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5F" w:rsidRPr="002E4069" w:rsidRDefault="00B30F5F" w:rsidP="00870C99">
      <w:pPr>
        <w:pStyle w:val="Tekstpodstawowy"/>
        <w:spacing w:before="120"/>
        <w:jc w:val="center"/>
        <w:rPr>
          <w:b/>
        </w:rPr>
      </w:pPr>
      <w:r w:rsidRPr="002E4069">
        <w:rPr>
          <w:b/>
        </w:rPr>
        <w:t>ZARZĄDZENIE NR</w:t>
      </w:r>
      <w:r w:rsidR="00AF5355">
        <w:rPr>
          <w:b/>
        </w:rPr>
        <w:t xml:space="preserve"> 473/</w:t>
      </w:r>
      <w:r w:rsidRPr="002E4069">
        <w:rPr>
          <w:b/>
        </w:rPr>
        <w:t>1</w:t>
      </w:r>
      <w:r w:rsidR="00621FD9" w:rsidRPr="002E4069">
        <w:rPr>
          <w:b/>
        </w:rPr>
        <w:t>4</w:t>
      </w:r>
      <w:r w:rsidRPr="002E4069">
        <w:rPr>
          <w:b/>
        </w:rPr>
        <w:br/>
        <w:t>PREZYDENTA GRUDZIĄDZA</w:t>
      </w:r>
      <w:r w:rsidRPr="002E4069">
        <w:rPr>
          <w:b/>
        </w:rPr>
        <w:br/>
        <w:t xml:space="preserve">z dnia </w:t>
      </w:r>
      <w:r w:rsidR="00AF5355">
        <w:rPr>
          <w:b/>
        </w:rPr>
        <w:t xml:space="preserve">1 grudnia </w:t>
      </w:r>
      <w:r w:rsidRPr="002E4069">
        <w:rPr>
          <w:b/>
        </w:rPr>
        <w:t>201</w:t>
      </w:r>
      <w:r w:rsidR="00203BBA" w:rsidRPr="002E4069">
        <w:rPr>
          <w:b/>
        </w:rPr>
        <w:t>4</w:t>
      </w:r>
      <w:r w:rsidRPr="002E4069">
        <w:rPr>
          <w:b/>
        </w:rPr>
        <w:t xml:space="preserve"> r.</w:t>
      </w:r>
    </w:p>
    <w:p w:rsidR="00B30F5F" w:rsidRPr="002E4069" w:rsidRDefault="00B30F5F" w:rsidP="00870C99">
      <w:pPr>
        <w:pStyle w:val="Tekstpodstawowy"/>
        <w:spacing w:before="120"/>
        <w:jc w:val="center"/>
        <w:rPr>
          <w:b/>
        </w:rPr>
      </w:pPr>
    </w:p>
    <w:p w:rsidR="00B30F5F" w:rsidRPr="002E4069" w:rsidRDefault="00B30F5F" w:rsidP="00870C99">
      <w:pPr>
        <w:pStyle w:val="Tekstpodstawowy"/>
        <w:spacing w:before="120"/>
        <w:jc w:val="center"/>
        <w:rPr>
          <w:b/>
        </w:rPr>
      </w:pPr>
      <w:r w:rsidRPr="002E4069">
        <w:rPr>
          <w:b/>
        </w:rPr>
        <w:t xml:space="preserve">w sprawie procedury zlecania przez gminę – miasto Grudziądz zadań publicznych </w:t>
      </w:r>
      <w:r w:rsidRPr="002E4069">
        <w:rPr>
          <w:b/>
        </w:rPr>
        <w:br/>
        <w:t>organizacjom pozarządowym i innym podmiotom</w:t>
      </w:r>
    </w:p>
    <w:p w:rsidR="00B30F5F" w:rsidRPr="002E4069" w:rsidRDefault="00B30F5F" w:rsidP="00870C99">
      <w:pPr>
        <w:pStyle w:val="Tekstpodstawowy"/>
        <w:spacing w:before="120"/>
        <w:ind w:firstLine="425"/>
        <w:jc w:val="both"/>
      </w:pPr>
      <w:r w:rsidRPr="002E4069">
        <w:t xml:space="preserve">Na podstawie art. 11 ust. 1 i 2 oraz art. 19a ustawy z dnia 24 kwietnia 2003 r. </w:t>
      </w:r>
      <w:r w:rsidRPr="002E4069">
        <w:br/>
        <w:t>o działalności pożytku publicznego i o wolontariacie (Dz. U. z 20</w:t>
      </w:r>
      <w:r w:rsidR="009C1E09" w:rsidRPr="002E4069">
        <w:t>14</w:t>
      </w:r>
      <w:r w:rsidRPr="002E4069">
        <w:t xml:space="preserve"> r. </w:t>
      </w:r>
      <w:r w:rsidR="009C1E09" w:rsidRPr="002E4069">
        <w:t xml:space="preserve">poz. 1118 </w:t>
      </w:r>
      <w:r w:rsidRPr="002E4069">
        <w:t>z późn. zm.) zarządzam, co następuje:</w:t>
      </w:r>
    </w:p>
    <w:p w:rsidR="00B30F5F" w:rsidRPr="002E4069" w:rsidRDefault="00B30F5F" w:rsidP="00870C99">
      <w:pPr>
        <w:pStyle w:val="Tekstpodstawowy"/>
        <w:spacing w:before="120"/>
        <w:ind w:firstLine="425"/>
        <w:jc w:val="both"/>
      </w:pPr>
      <w:r w:rsidRPr="002E4069">
        <w:t xml:space="preserve">§ 1. Określam procedurę zlecania przez gminę – miasto Grudziądz zadań publicznych organizacjom pozarządowym i innym podmiotom wymienionym w art. 3 ust. 3 ustawy z dnia 24 kwietnia 2003 r. o działalności pożytku publicznego i o wolontariacie </w:t>
      </w:r>
      <w:r w:rsidR="009C1E09" w:rsidRPr="002E4069">
        <w:t>(Dz. U. z 2014 r. poz. 1118 z późn. zm.)</w:t>
      </w:r>
      <w:r w:rsidRPr="002E4069">
        <w:t>, stanowiącą Załącznik Nr 1 do Zarządzenia.</w:t>
      </w:r>
    </w:p>
    <w:p w:rsidR="00B30F5F" w:rsidRPr="002E4069" w:rsidRDefault="00B30F5F" w:rsidP="00870C99">
      <w:pPr>
        <w:pStyle w:val="Tekstpodstawowy"/>
        <w:spacing w:before="120"/>
        <w:ind w:firstLine="426"/>
        <w:jc w:val="both"/>
      </w:pPr>
      <w:r w:rsidRPr="002E4069">
        <w:rPr>
          <w:bCs/>
        </w:rPr>
        <w:t xml:space="preserve">§ 2. Określam wzór </w:t>
      </w:r>
      <w:r w:rsidRPr="002E4069">
        <w:t>aktualizacji harmonogramu i kosztorysu realizacji zadania publicznego, stanowiący Z</w:t>
      </w:r>
      <w:r w:rsidRPr="002E4069">
        <w:rPr>
          <w:rFonts w:eastAsia="UniversPro-Roman"/>
        </w:rPr>
        <w:t>ałącznik Nr 2 do Zarządzenia.</w:t>
      </w:r>
    </w:p>
    <w:p w:rsidR="00B30F5F" w:rsidRPr="002E4069" w:rsidRDefault="00B30F5F" w:rsidP="00870C99">
      <w:pPr>
        <w:spacing w:before="120" w:after="120"/>
        <w:ind w:firstLine="425"/>
        <w:jc w:val="both"/>
      </w:pPr>
      <w:r w:rsidRPr="002E4069">
        <w:rPr>
          <w:bCs/>
        </w:rPr>
        <w:t>§ 3.</w:t>
      </w:r>
      <w:r w:rsidRPr="002E4069">
        <w:t xml:space="preserve"> Wykonanie Zarządzenia powierzam kierownikom komórek organizacyjnych Urzędu Miejskiego w Grudziądzu i jednostek organizacyjnych gminy – miasto Grudziądz, </w:t>
      </w:r>
      <w:r w:rsidR="008C257D" w:rsidRPr="002E4069">
        <w:t xml:space="preserve">wykonujących czynności związane ze </w:t>
      </w:r>
      <w:r w:rsidRPr="002E4069">
        <w:t>zleca</w:t>
      </w:r>
      <w:r w:rsidR="008C257D" w:rsidRPr="002E4069">
        <w:t>niem</w:t>
      </w:r>
      <w:r w:rsidR="008C257D" w:rsidRPr="002E4069">
        <w:rPr>
          <w:i/>
        </w:rPr>
        <w:t xml:space="preserve"> </w:t>
      </w:r>
      <w:r w:rsidRPr="002E4069">
        <w:t>w imieniu gminy – miasto Grudziądz realizacj</w:t>
      </w:r>
      <w:r w:rsidR="008C257D" w:rsidRPr="002E4069">
        <w:t>i</w:t>
      </w:r>
      <w:r w:rsidRPr="002E4069">
        <w:t xml:space="preserve"> zadań publicznych organizacjom pozarządowym i innym podmiotom wymienionym w art. 3 ust. 3 ustawy z dnia 24 kwietnia 2003 r. o działalności pożytku publicznego </w:t>
      </w:r>
      <w:r w:rsidR="0088294D" w:rsidRPr="002E4069">
        <w:br/>
      </w:r>
      <w:r w:rsidRPr="002E4069">
        <w:t xml:space="preserve">i o wolontariacie </w:t>
      </w:r>
      <w:r w:rsidR="005E709C" w:rsidRPr="002E4069">
        <w:t>(Dz. U. z 2014 r. poz. 1118 z późn. zm.)</w:t>
      </w:r>
      <w:r w:rsidRPr="002E4069">
        <w:t>.</w:t>
      </w:r>
    </w:p>
    <w:p w:rsidR="00B30F5F" w:rsidRPr="002E4069" w:rsidRDefault="00B30F5F" w:rsidP="00870C99">
      <w:pPr>
        <w:spacing w:before="120" w:after="120"/>
        <w:ind w:firstLine="425"/>
        <w:jc w:val="both"/>
      </w:pPr>
      <w:r w:rsidRPr="002E4069">
        <w:rPr>
          <w:bCs/>
        </w:rPr>
        <w:t>§ 4. Do umów o wsparcie lub powierzenie realizacji zadań publicznych zawartych przed dniem wejścia w życie niniejszego Zarządzenia stosuje się przepisy Zarządzenia nr 5</w:t>
      </w:r>
      <w:r w:rsidR="006A4AFD" w:rsidRPr="002E4069">
        <w:rPr>
          <w:bCs/>
        </w:rPr>
        <w:t>10</w:t>
      </w:r>
      <w:r w:rsidRPr="002E4069">
        <w:rPr>
          <w:bCs/>
        </w:rPr>
        <w:t>/1</w:t>
      </w:r>
      <w:r w:rsidR="006A4AFD" w:rsidRPr="002E4069">
        <w:rPr>
          <w:bCs/>
        </w:rPr>
        <w:t>2</w:t>
      </w:r>
      <w:r w:rsidRPr="002E4069">
        <w:rPr>
          <w:bCs/>
        </w:rPr>
        <w:t xml:space="preserve"> Prezydenta Grudziądza z dnia 2</w:t>
      </w:r>
      <w:r w:rsidR="006A4AFD" w:rsidRPr="002E4069">
        <w:rPr>
          <w:bCs/>
        </w:rPr>
        <w:t>1 listopada</w:t>
      </w:r>
      <w:r w:rsidRPr="002E4069">
        <w:rPr>
          <w:bCs/>
        </w:rPr>
        <w:t xml:space="preserve"> 201</w:t>
      </w:r>
      <w:r w:rsidR="006A4AFD" w:rsidRPr="002E4069">
        <w:rPr>
          <w:bCs/>
        </w:rPr>
        <w:t>2</w:t>
      </w:r>
      <w:r w:rsidRPr="002E4069">
        <w:rPr>
          <w:bCs/>
        </w:rPr>
        <w:t xml:space="preserve"> r. w sprawie </w:t>
      </w:r>
      <w:r w:rsidRPr="002E4069">
        <w:t xml:space="preserve">procedury zlecania przez </w:t>
      </w:r>
      <w:r w:rsidR="00834A97" w:rsidRPr="002E4069">
        <w:br/>
      </w:r>
      <w:r w:rsidRPr="002E4069">
        <w:t xml:space="preserve">gminę – miasto Grudziądz zadań publicznych organizacjom pozarządowym i innym podmiotom. </w:t>
      </w:r>
    </w:p>
    <w:p w:rsidR="00B30F5F" w:rsidRPr="002E4069" w:rsidRDefault="00B30F5F" w:rsidP="00870C99">
      <w:pPr>
        <w:spacing w:before="120" w:after="120"/>
        <w:ind w:firstLine="425"/>
        <w:jc w:val="both"/>
        <w:rPr>
          <w:bCs/>
        </w:rPr>
      </w:pPr>
      <w:r w:rsidRPr="002E4069">
        <w:rPr>
          <w:bCs/>
        </w:rPr>
        <w:t>§ 5. Przepisy Zarządzenia nr 5</w:t>
      </w:r>
      <w:r w:rsidR="00CC36AF" w:rsidRPr="002E4069">
        <w:rPr>
          <w:bCs/>
        </w:rPr>
        <w:t>10</w:t>
      </w:r>
      <w:r w:rsidRPr="002E4069">
        <w:rPr>
          <w:bCs/>
        </w:rPr>
        <w:t>/1</w:t>
      </w:r>
      <w:r w:rsidR="00CC36AF" w:rsidRPr="002E4069">
        <w:rPr>
          <w:bCs/>
        </w:rPr>
        <w:t>2</w:t>
      </w:r>
      <w:r w:rsidRPr="002E4069">
        <w:rPr>
          <w:bCs/>
        </w:rPr>
        <w:t xml:space="preserve"> Prezydenta Grudziądza z dnia 2</w:t>
      </w:r>
      <w:r w:rsidR="00CC36AF" w:rsidRPr="002E4069">
        <w:rPr>
          <w:bCs/>
        </w:rPr>
        <w:t>1 listopada 2012</w:t>
      </w:r>
      <w:r w:rsidRPr="002E4069">
        <w:rPr>
          <w:bCs/>
        </w:rPr>
        <w:t xml:space="preserve"> r. </w:t>
      </w:r>
      <w:r w:rsidRPr="002E4069">
        <w:rPr>
          <w:bCs/>
        </w:rPr>
        <w:br/>
        <w:t xml:space="preserve">w sprawie </w:t>
      </w:r>
      <w:r w:rsidRPr="002E4069">
        <w:t xml:space="preserve">procedury zlecania przez gminę – miasto Grudziądz zadań publicznych </w:t>
      </w:r>
      <w:r w:rsidRPr="002E4069">
        <w:br/>
        <w:t xml:space="preserve">organizacjom pozarządowym i innym podmiotom </w:t>
      </w:r>
      <w:r w:rsidRPr="002E4069">
        <w:rPr>
          <w:bCs/>
        </w:rPr>
        <w:t xml:space="preserve">obowiązują do czasu zaakceptowania sprawozdań końcowych z wykonania zadań publicznych realizowanych na podstawie umów </w:t>
      </w:r>
      <w:r w:rsidRPr="002E4069">
        <w:rPr>
          <w:bCs/>
        </w:rPr>
        <w:br/>
        <w:t xml:space="preserve">o wsparcie lub powierzenie realizacji zadań publicznych zawartych przed dniem wejścia </w:t>
      </w:r>
      <w:r w:rsidRPr="002E4069">
        <w:rPr>
          <w:bCs/>
        </w:rPr>
        <w:br/>
        <w:t>w życie niniejszego Zarządzenia.</w:t>
      </w:r>
    </w:p>
    <w:p w:rsidR="00B30F5F" w:rsidRPr="002E4069" w:rsidRDefault="00B30F5F" w:rsidP="00870C99">
      <w:pPr>
        <w:spacing w:before="120" w:after="120"/>
        <w:ind w:firstLine="425"/>
      </w:pPr>
      <w:r w:rsidRPr="002E4069">
        <w:t xml:space="preserve">§ 6. Zarządzenie wchodzi w życie z dniem podpisania. </w:t>
      </w:r>
    </w:p>
    <w:p w:rsidR="00D507D8" w:rsidRPr="002E4069" w:rsidRDefault="00B30F5F" w:rsidP="00D507D8">
      <w:pPr>
        <w:spacing w:after="200" w:line="276" w:lineRule="auto"/>
        <w:jc w:val="center"/>
        <w:rPr>
          <w:b/>
        </w:rPr>
      </w:pPr>
      <w:r w:rsidRPr="002E4069">
        <w:rPr>
          <w:bCs/>
        </w:rPr>
        <w:br w:type="page"/>
      </w:r>
      <w:r w:rsidR="00D507D8" w:rsidRPr="002E4069">
        <w:rPr>
          <w:b/>
        </w:rPr>
        <w:lastRenderedPageBreak/>
        <w:t>U Z A S A D N I E N I E</w:t>
      </w:r>
    </w:p>
    <w:p w:rsidR="00D507D8" w:rsidRPr="002E4069" w:rsidRDefault="00D507D8" w:rsidP="00D507D8">
      <w:pPr>
        <w:tabs>
          <w:tab w:val="left" w:pos="5580"/>
        </w:tabs>
        <w:jc w:val="center"/>
        <w:rPr>
          <w:b/>
        </w:rPr>
      </w:pPr>
    </w:p>
    <w:p w:rsidR="00D507D8" w:rsidRPr="002E4069" w:rsidRDefault="00D507D8" w:rsidP="00F54E9E">
      <w:pPr>
        <w:pStyle w:val="Tekstpodstawowy"/>
        <w:spacing w:after="0"/>
        <w:ind w:firstLine="425"/>
        <w:jc w:val="both"/>
      </w:pPr>
      <w:r w:rsidRPr="002E4069">
        <w:t xml:space="preserve">Zgodnie z zapisami art. 11 ust. 1 ustawy z dnia 24 kwietnia 2003 r. o działalności pożytku publicznego i o wolontariacie (Dz. U. z 2014 r. poz. 1118 z późn. zm.) organy administracji publicznej wspierają i powierzają w sferze, o której mowa w art. 4 ustawy realizację zadań publicznych przez organizacje pozarządowe oraz podmioty wymienione </w:t>
      </w:r>
      <w:r w:rsidR="001D2323" w:rsidRPr="002E4069">
        <w:br/>
      </w:r>
      <w:r w:rsidRPr="002E4069">
        <w:t xml:space="preserve">w art. 3 ust. 3 ustawy, prowadzące działalność statutową w danej dziedzinie. </w:t>
      </w:r>
      <w:r w:rsidR="00E04D36" w:rsidRPr="002E4069">
        <w:t>Doświadczenia związane ze stosowaniem dotychczasowej</w:t>
      </w:r>
      <w:r w:rsidR="001C087B" w:rsidRPr="002E4069">
        <w:t xml:space="preserve"> procedury</w:t>
      </w:r>
      <w:r w:rsidR="00E04D36" w:rsidRPr="002E4069">
        <w:t xml:space="preserve"> zlecania zadań publicznych przez poszczególne komórki i jednostki organizacyjne miasta, </w:t>
      </w:r>
      <w:r w:rsidR="001C087B" w:rsidRPr="002E4069">
        <w:t xml:space="preserve">wskazują na konieczność uzupełnienia lub doprecyzowania niektórych zapisów procedury dotyczących np. wskazania konkretnych terminów przedłożenia </w:t>
      </w:r>
      <w:r w:rsidR="00A66EA0" w:rsidRPr="002E4069">
        <w:t xml:space="preserve">lub uzupełniania </w:t>
      </w:r>
      <w:r w:rsidR="001C087B" w:rsidRPr="002E4069">
        <w:t>dokumentów rozliczeniowych.</w:t>
      </w:r>
      <w:r w:rsidR="00E2709F" w:rsidRPr="002E4069">
        <w:t xml:space="preserve"> </w:t>
      </w:r>
      <w:r w:rsidR="00A66EA0" w:rsidRPr="002E4069">
        <w:br/>
      </w:r>
      <w:r w:rsidR="0027671F" w:rsidRPr="002E4069">
        <w:t xml:space="preserve">W związku z powyższym </w:t>
      </w:r>
      <w:r w:rsidR="00E04D36" w:rsidRPr="002E4069">
        <w:t>proponuje się określenie w niniejszym zarządzeniu procedury zlecania przez gminę – miasto Grudziądz zadań publicznych organizacjom pozarządowym i innym podmiotom.</w:t>
      </w:r>
      <w:r w:rsidRPr="002E4069">
        <w:t xml:space="preserve"> </w:t>
      </w:r>
    </w:p>
    <w:p w:rsidR="00D507D8" w:rsidRPr="002E4069" w:rsidRDefault="00D507D8">
      <w:pPr>
        <w:rPr>
          <w:bCs/>
        </w:rPr>
      </w:pPr>
      <w:r w:rsidRPr="002E4069">
        <w:rPr>
          <w:bCs/>
        </w:rPr>
        <w:br w:type="page"/>
      </w:r>
    </w:p>
    <w:p w:rsidR="00B30F5F" w:rsidRPr="002E4069" w:rsidRDefault="00B30F5F" w:rsidP="00EA0B88">
      <w:pPr>
        <w:spacing w:line="276" w:lineRule="auto"/>
        <w:ind w:left="4956" w:firstLine="708"/>
        <w:rPr>
          <w:b/>
        </w:rPr>
      </w:pPr>
      <w:r w:rsidRPr="002E4069">
        <w:rPr>
          <w:b/>
        </w:rPr>
        <w:lastRenderedPageBreak/>
        <w:t>Załącznik Nr 1</w:t>
      </w:r>
    </w:p>
    <w:p w:rsidR="00B30F5F" w:rsidRPr="002E4069" w:rsidRDefault="00B30F5F" w:rsidP="00F12FAB">
      <w:pPr>
        <w:pStyle w:val="Tekstpodstawowy"/>
        <w:spacing w:after="0"/>
        <w:ind w:left="4956" w:firstLine="708"/>
        <w:rPr>
          <w:b/>
        </w:rPr>
      </w:pPr>
      <w:r w:rsidRPr="002E4069">
        <w:rPr>
          <w:b/>
        </w:rPr>
        <w:t xml:space="preserve">do Zarządzenia Nr </w:t>
      </w:r>
      <w:r w:rsidR="00AF5355">
        <w:rPr>
          <w:b/>
        </w:rPr>
        <w:t>473/</w:t>
      </w:r>
      <w:r w:rsidRPr="002E4069">
        <w:rPr>
          <w:b/>
        </w:rPr>
        <w:t>1</w:t>
      </w:r>
      <w:r w:rsidR="00B2608E" w:rsidRPr="002E4069">
        <w:rPr>
          <w:b/>
        </w:rPr>
        <w:t>4</w:t>
      </w:r>
    </w:p>
    <w:p w:rsidR="00B30F5F" w:rsidRPr="002E4069" w:rsidRDefault="00B30F5F" w:rsidP="00F12FAB">
      <w:pPr>
        <w:pStyle w:val="Tekstpodstawowy"/>
        <w:spacing w:after="0"/>
        <w:ind w:left="4956" w:firstLine="708"/>
        <w:rPr>
          <w:b/>
        </w:rPr>
      </w:pPr>
      <w:r w:rsidRPr="002E4069">
        <w:rPr>
          <w:b/>
        </w:rPr>
        <w:t>Prezydenta Grudziądza</w:t>
      </w:r>
    </w:p>
    <w:p w:rsidR="00B30F5F" w:rsidRPr="002E4069" w:rsidRDefault="00B30F5F" w:rsidP="00F12FAB">
      <w:pPr>
        <w:pStyle w:val="Tekstpodstawowy"/>
        <w:spacing w:after="0"/>
        <w:ind w:left="4956" w:firstLine="708"/>
        <w:rPr>
          <w:b/>
        </w:rPr>
      </w:pPr>
      <w:r w:rsidRPr="002E4069">
        <w:rPr>
          <w:b/>
        </w:rPr>
        <w:t>z dnia</w:t>
      </w:r>
      <w:r w:rsidR="00AF5355">
        <w:rPr>
          <w:b/>
        </w:rPr>
        <w:t>1 grudnia</w:t>
      </w:r>
      <w:r w:rsidRPr="002E4069">
        <w:rPr>
          <w:b/>
        </w:rPr>
        <w:t xml:space="preserve"> 201</w:t>
      </w:r>
      <w:r w:rsidR="00B2608E" w:rsidRPr="002E4069">
        <w:rPr>
          <w:b/>
        </w:rPr>
        <w:t>4</w:t>
      </w:r>
      <w:r w:rsidRPr="002E4069">
        <w:rPr>
          <w:b/>
        </w:rPr>
        <w:t xml:space="preserve"> r.</w:t>
      </w:r>
    </w:p>
    <w:p w:rsidR="00B30F5F" w:rsidRPr="002E4069" w:rsidRDefault="00B30F5F" w:rsidP="00F12FAB">
      <w:pPr>
        <w:ind w:firstLine="425"/>
        <w:rPr>
          <w:b/>
          <w:bCs/>
        </w:rPr>
      </w:pPr>
    </w:p>
    <w:p w:rsidR="00B30F5F" w:rsidRPr="002E4069" w:rsidRDefault="00B30F5F" w:rsidP="00F12FAB">
      <w:pPr>
        <w:pStyle w:val="Tekstpodstawowy"/>
        <w:spacing w:before="120"/>
        <w:jc w:val="center"/>
        <w:rPr>
          <w:b/>
        </w:rPr>
      </w:pPr>
      <w:r w:rsidRPr="002E4069">
        <w:rPr>
          <w:b/>
        </w:rPr>
        <w:t>Procedura zlecania przez gminę – miasto Grudziądz zadań publicznych</w:t>
      </w:r>
      <w:r w:rsidRPr="002E4069">
        <w:rPr>
          <w:b/>
        </w:rPr>
        <w:br/>
        <w:t>organizacjom pozarządowym i innym podmiotom wymienionym w art. 3 ust. 3 ustawy</w:t>
      </w:r>
      <w:r w:rsidRPr="002E4069">
        <w:rPr>
          <w:b/>
        </w:rPr>
        <w:br/>
        <w:t xml:space="preserve">z dnia 24 kwietnia 2003 r. o działalności pożytku publicznego i o wolontariacie </w:t>
      </w:r>
      <w:r w:rsidRPr="002E4069">
        <w:rPr>
          <w:b/>
        </w:rPr>
        <w:br/>
      </w:r>
    </w:p>
    <w:p w:rsidR="00B30F5F" w:rsidRPr="002E4069" w:rsidRDefault="00B30F5F" w:rsidP="00F12FAB">
      <w:pPr>
        <w:pStyle w:val="Tekstpodstawowy"/>
        <w:spacing w:before="120"/>
        <w:ind w:firstLine="426"/>
        <w:jc w:val="center"/>
        <w:rPr>
          <w:b/>
        </w:rPr>
      </w:pPr>
      <w:r w:rsidRPr="002E4069">
        <w:rPr>
          <w:b/>
        </w:rPr>
        <w:t>Rozdział 1</w:t>
      </w:r>
    </w:p>
    <w:p w:rsidR="00B30F5F" w:rsidRPr="002E4069" w:rsidRDefault="00B30F5F" w:rsidP="00F12FAB">
      <w:pPr>
        <w:pStyle w:val="Tekstpodstawowy"/>
        <w:spacing w:before="120"/>
        <w:ind w:firstLine="426"/>
        <w:jc w:val="center"/>
        <w:rPr>
          <w:b/>
        </w:rPr>
      </w:pPr>
      <w:r w:rsidRPr="002E4069">
        <w:rPr>
          <w:b/>
        </w:rPr>
        <w:t>Postanowienia ogólne</w:t>
      </w:r>
    </w:p>
    <w:p w:rsidR="00B30F5F" w:rsidRPr="002E4069" w:rsidRDefault="00B30F5F" w:rsidP="00F12FAB">
      <w:pPr>
        <w:pStyle w:val="Tekstpodstawowy"/>
        <w:spacing w:before="120"/>
        <w:ind w:firstLine="426"/>
      </w:pPr>
      <w:r w:rsidRPr="002E4069">
        <w:t xml:space="preserve">§ 1. Ilekroć w Zarządzeniu jest mowa o: </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ustawie – należy przez to rozumieć ustawę z dnia 24 kwietnia 2003 r. o działalności pożytku publicznego i o wolontariacie </w:t>
      </w:r>
      <w:r w:rsidR="00834A97" w:rsidRPr="002E4069">
        <w:rPr>
          <w:rFonts w:ascii="Times New Roman" w:hAnsi="Times New Roman"/>
          <w:sz w:val="24"/>
          <w:szCs w:val="24"/>
        </w:rPr>
        <w:t>(Dz. U. z 2014 r. poz. 1118 z późn. zm.)</w:t>
      </w:r>
      <w:r w:rsidRPr="002E4069">
        <w:rPr>
          <w:rFonts w:ascii="Times New Roman" w:hAnsi="Times New Roman"/>
          <w:sz w:val="24"/>
          <w:szCs w:val="24"/>
        </w:rPr>
        <w:t>;</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bCs/>
          <w:sz w:val="24"/>
          <w:szCs w:val="24"/>
        </w:rPr>
        <w:t xml:space="preserve">rozporządzeniu </w:t>
      </w:r>
      <w:r w:rsidRPr="002E4069">
        <w:rPr>
          <w:rFonts w:ascii="Times New Roman" w:hAnsi="Times New Roman"/>
          <w:sz w:val="24"/>
          <w:szCs w:val="24"/>
        </w:rPr>
        <w:t xml:space="preserve">– należy przez to rozumieć rozporządzenie </w:t>
      </w:r>
      <w:r w:rsidRPr="002E4069">
        <w:rPr>
          <w:rFonts w:ascii="Times New Roman" w:eastAsia="UniversPro-Roman" w:hAnsi="Times New Roman"/>
          <w:sz w:val="24"/>
          <w:szCs w:val="24"/>
        </w:rPr>
        <w:t>Ministra Pracy i Polityki Społecznej z dnia 15 grudnia 2010 r. w sprawie wzoru oferty i ramowego wzoru umowy dotyczących realizacji zadania publicznego oraz wzoru sprawozdania z wykonania tego zadania (Dz. U. z 2011 r. Nr 6, poz. 25);</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organizacjach pozarządowych – należy przez to rozumieć: </w:t>
      </w:r>
    </w:p>
    <w:p w:rsidR="00B30F5F" w:rsidRPr="002E4069" w:rsidRDefault="00B30F5F" w:rsidP="00F12FAB">
      <w:pPr>
        <w:pStyle w:val="Akapitzlist"/>
        <w:numPr>
          <w:ilvl w:val="0"/>
          <w:numId w:val="11"/>
        </w:numPr>
        <w:spacing w:before="120" w:after="120" w:line="240" w:lineRule="auto"/>
        <w:ind w:left="850" w:hanging="425"/>
        <w:contextualSpacing w:val="0"/>
        <w:jc w:val="both"/>
        <w:rPr>
          <w:rFonts w:ascii="Times New Roman" w:hAnsi="Times New Roman"/>
          <w:sz w:val="24"/>
          <w:szCs w:val="24"/>
        </w:rPr>
      </w:pPr>
      <w:r w:rsidRPr="002E4069">
        <w:rPr>
          <w:rFonts w:ascii="Times New Roman" w:hAnsi="Times New Roman"/>
          <w:sz w:val="24"/>
          <w:szCs w:val="24"/>
        </w:rPr>
        <w:t xml:space="preserve">niebędące jednostkami sektora finansów publicznych, w rozumieniu ustawy z dnia </w:t>
      </w:r>
      <w:r w:rsidRPr="002E4069">
        <w:rPr>
          <w:rFonts w:ascii="Times New Roman" w:hAnsi="Times New Roman"/>
          <w:sz w:val="24"/>
          <w:szCs w:val="24"/>
        </w:rPr>
        <w:br/>
        <w:t xml:space="preserve">27 sierpnia 2009 r. o finansach publicznych </w:t>
      </w:r>
      <w:r w:rsidRPr="002E4069">
        <w:rPr>
          <w:rFonts w:ascii="Times New Roman" w:hAnsi="Times New Roman"/>
          <w:sz w:val="24"/>
          <w:szCs w:val="24"/>
          <w:lang w:eastAsia="pl-PL"/>
        </w:rPr>
        <w:t xml:space="preserve">(Dz. U. </w:t>
      </w:r>
      <w:r w:rsidR="00EF2A98" w:rsidRPr="002E4069">
        <w:rPr>
          <w:rFonts w:ascii="Times New Roman" w:hAnsi="Times New Roman"/>
          <w:sz w:val="24"/>
          <w:szCs w:val="24"/>
          <w:lang w:eastAsia="pl-PL"/>
        </w:rPr>
        <w:t>z 2013 r. poz. 885</w:t>
      </w:r>
      <w:r w:rsidRPr="002E4069">
        <w:rPr>
          <w:rFonts w:ascii="Times New Roman" w:hAnsi="Times New Roman"/>
          <w:sz w:val="24"/>
          <w:szCs w:val="24"/>
          <w:lang w:eastAsia="pl-PL"/>
        </w:rPr>
        <w:t xml:space="preserve"> z późn. zm.)</w:t>
      </w:r>
      <w:r w:rsidRPr="002E4069">
        <w:rPr>
          <w:rFonts w:ascii="Times New Roman" w:hAnsi="Times New Roman"/>
          <w:sz w:val="24"/>
          <w:szCs w:val="24"/>
        </w:rPr>
        <w:t>,</w:t>
      </w:r>
    </w:p>
    <w:p w:rsidR="00B30F5F" w:rsidRPr="002E4069" w:rsidRDefault="00B30F5F" w:rsidP="00F12FAB">
      <w:pPr>
        <w:pStyle w:val="Akapitzlist"/>
        <w:numPr>
          <w:ilvl w:val="0"/>
          <w:numId w:val="11"/>
        </w:numPr>
        <w:spacing w:before="120" w:after="120" w:line="240" w:lineRule="auto"/>
        <w:ind w:left="850" w:hanging="425"/>
        <w:contextualSpacing w:val="0"/>
        <w:jc w:val="both"/>
        <w:rPr>
          <w:rFonts w:ascii="Times New Roman" w:hAnsi="Times New Roman"/>
          <w:sz w:val="24"/>
          <w:szCs w:val="24"/>
        </w:rPr>
      </w:pPr>
      <w:r w:rsidRPr="002E4069">
        <w:rPr>
          <w:rFonts w:ascii="Times New Roman" w:hAnsi="Times New Roman"/>
          <w:sz w:val="24"/>
          <w:szCs w:val="24"/>
        </w:rPr>
        <w:t>niedziałające w celu osiągnięcia zysku</w:t>
      </w:r>
    </w:p>
    <w:p w:rsidR="00B30F5F" w:rsidRPr="002E4069" w:rsidRDefault="00B30F5F" w:rsidP="00F12FAB">
      <w:pPr>
        <w:pStyle w:val="Akapitzlist"/>
        <w:autoSpaceDE w:val="0"/>
        <w:autoSpaceDN w:val="0"/>
        <w:adjustRightInd w:val="0"/>
        <w:spacing w:before="120" w:after="120" w:line="240" w:lineRule="auto"/>
        <w:ind w:left="425"/>
        <w:contextualSpacing w:val="0"/>
        <w:jc w:val="both"/>
        <w:rPr>
          <w:rFonts w:ascii="Times New Roman" w:hAnsi="Times New Roman"/>
          <w:sz w:val="24"/>
          <w:szCs w:val="24"/>
        </w:rPr>
      </w:pPr>
      <w:r w:rsidRPr="002E4069">
        <w:rPr>
          <w:rFonts w:ascii="Times New Roman" w:hAnsi="Times New Roman"/>
          <w:sz w:val="24"/>
          <w:szCs w:val="24"/>
        </w:rPr>
        <w:t xml:space="preserve">– osoby prawne lub jednostki organizacyjne nieposiadające osobowości prawnej, </w:t>
      </w:r>
      <w:r w:rsidRPr="002E4069">
        <w:rPr>
          <w:rFonts w:ascii="Times New Roman" w:hAnsi="Times New Roman"/>
          <w:sz w:val="24"/>
          <w:szCs w:val="24"/>
        </w:rPr>
        <w:br/>
        <w:t xml:space="preserve">którym odrębna ustawa przyznaje zdolność prawną, w tym fundacje i stowarzyszenia, </w:t>
      </w:r>
      <w:r w:rsidRPr="002E4069">
        <w:rPr>
          <w:rFonts w:ascii="Times New Roman" w:hAnsi="Times New Roman"/>
          <w:sz w:val="24"/>
          <w:szCs w:val="24"/>
        </w:rPr>
        <w:br/>
        <w:t>z zastrzeżeniem art. 3 ust. 4 ustawy;</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rPr>
          <w:rFonts w:ascii="Times New Roman" w:hAnsi="Times New Roman"/>
          <w:sz w:val="24"/>
          <w:szCs w:val="24"/>
        </w:rPr>
      </w:pPr>
      <w:r w:rsidRPr="002E4069">
        <w:rPr>
          <w:rFonts w:ascii="Times New Roman" w:hAnsi="Times New Roman"/>
          <w:sz w:val="24"/>
          <w:szCs w:val="24"/>
        </w:rPr>
        <w:t>innych podmiotach – należy przez to rozumieć:</w:t>
      </w:r>
    </w:p>
    <w:p w:rsidR="00B30F5F" w:rsidRPr="002E4069" w:rsidRDefault="00B30F5F" w:rsidP="00F12FAB">
      <w:pPr>
        <w:pStyle w:val="Akapitzlist"/>
        <w:numPr>
          <w:ilvl w:val="0"/>
          <w:numId w:val="12"/>
        </w:numPr>
        <w:spacing w:before="120" w:after="120" w:line="240" w:lineRule="auto"/>
        <w:ind w:left="850" w:hanging="425"/>
        <w:contextualSpacing w:val="0"/>
        <w:jc w:val="both"/>
        <w:rPr>
          <w:rFonts w:ascii="Times New Roman" w:hAnsi="Times New Roman"/>
          <w:spacing w:val="-2"/>
          <w:sz w:val="24"/>
          <w:szCs w:val="24"/>
          <w:lang w:eastAsia="pl-PL"/>
        </w:rPr>
      </w:pPr>
      <w:r w:rsidRPr="002E4069">
        <w:rPr>
          <w:rFonts w:ascii="Times New Roman" w:hAnsi="Times New Roman"/>
          <w:spacing w:val="-2"/>
          <w:sz w:val="24"/>
          <w:szCs w:val="24"/>
          <w:lang w:eastAsia="pl-PL"/>
        </w:rPr>
        <w:t xml:space="preserve">osoby prawne i jednostki organizacyjne działające na podstawie </w:t>
      </w:r>
      <w:hyperlink r:id="rId8" w:anchor="hiperlinkDocsList.rpc?hiperlink=type=merytoryczny:nro=Powszechny.253271:part=a3u3p1:nr=2&amp;full=1" w:history="1">
        <w:r w:rsidRPr="002E4069">
          <w:rPr>
            <w:rFonts w:ascii="Times New Roman" w:hAnsi="Times New Roman"/>
            <w:spacing w:val="-2"/>
            <w:sz w:val="24"/>
            <w:szCs w:val="24"/>
            <w:lang w:eastAsia="pl-PL"/>
          </w:rPr>
          <w:t>przepisów</w:t>
        </w:r>
      </w:hyperlink>
      <w:r w:rsidRPr="002E4069">
        <w:rPr>
          <w:rFonts w:ascii="Times New Roman" w:hAnsi="Times New Roman"/>
          <w:spacing w:val="-2"/>
          <w:sz w:val="24"/>
          <w:szCs w:val="24"/>
          <w:lang w:eastAsia="pl-PL"/>
        </w:rPr>
        <w:t xml:space="preserve"> </w:t>
      </w:r>
      <w:r w:rsidRPr="002E4069">
        <w:rPr>
          <w:rFonts w:ascii="Times New Roman" w:hAnsi="Times New Roman"/>
          <w:spacing w:val="-2"/>
          <w:sz w:val="24"/>
          <w:szCs w:val="24"/>
          <w:lang w:eastAsia="pl-PL"/>
        </w:rPr>
        <w:br/>
        <w:t>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B30F5F" w:rsidRPr="002E4069" w:rsidRDefault="00B30F5F" w:rsidP="00F12FAB">
      <w:pPr>
        <w:pStyle w:val="Akapitzlist"/>
        <w:numPr>
          <w:ilvl w:val="0"/>
          <w:numId w:val="12"/>
        </w:numPr>
        <w:spacing w:before="120" w:after="120" w:line="240" w:lineRule="auto"/>
        <w:ind w:left="850" w:hanging="425"/>
        <w:contextualSpacing w:val="0"/>
        <w:jc w:val="both"/>
        <w:rPr>
          <w:rFonts w:ascii="Times New Roman" w:hAnsi="Times New Roman"/>
          <w:sz w:val="24"/>
          <w:szCs w:val="24"/>
          <w:lang w:eastAsia="pl-PL"/>
        </w:rPr>
      </w:pPr>
      <w:r w:rsidRPr="002E4069">
        <w:rPr>
          <w:rFonts w:ascii="Times New Roman" w:hAnsi="Times New Roman"/>
          <w:spacing w:val="-2"/>
          <w:sz w:val="24"/>
          <w:szCs w:val="24"/>
          <w:lang w:eastAsia="pl-PL"/>
        </w:rPr>
        <w:t>stowarzyszenia jednostek samorządu terytorialnego,</w:t>
      </w:r>
    </w:p>
    <w:p w:rsidR="00B30F5F" w:rsidRPr="002E4069" w:rsidRDefault="00B30F5F" w:rsidP="00F12FAB">
      <w:pPr>
        <w:pStyle w:val="Akapitzlist"/>
        <w:numPr>
          <w:ilvl w:val="0"/>
          <w:numId w:val="12"/>
        </w:numPr>
        <w:spacing w:before="120" w:after="120" w:line="240" w:lineRule="auto"/>
        <w:ind w:left="850" w:hanging="425"/>
        <w:contextualSpacing w:val="0"/>
        <w:jc w:val="both"/>
        <w:rPr>
          <w:rFonts w:ascii="Times New Roman" w:hAnsi="Times New Roman"/>
          <w:sz w:val="24"/>
          <w:szCs w:val="24"/>
          <w:lang w:eastAsia="pl-PL"/>
        </w:rPr>
      </w:pPr>
      <w:r w:rsidRPr="002E4069">
        <w:rPr>
          <w:rFonts w:ascii="Times New Roman" w:hAnsi="Times New Roman"/>
          <w:sz w:val="24"/>
          <w:szCs w:val="24"/>
          <w:lang w:eastAsia="pl-PL"/>
        </w:rPr>
        <w:t>spółdzielnie socjalne,</w:t>
      </w:r>
    </w:p>
    <w:p w:rsidR="00183129" w:rsidRPr="002E4069" w:rsidRDefault="00B30F5F" w:rsidP="00183129">
      <w:pPr>
        <w:pStyle w:val="Akapitzlist"/>
        <w:numPr>
          <w:ilvl w:val="0"/>
          <w:numId w:val="12"/>
        </w:numPr>
        <w:spacing w:before="120" w:after="120" w:line="240" w:lineRule="auto"/>
        <w:ind w:left="850" w:hanging="425"/>
        <w:contextualSpacing w:val="0"/>
        <w:jc w:val="both"/>
      </w:pPr>
      <w:r w:rsidRPr="002E4069">
        <w:rPr>
          <w:rFonts w:ascii="Times New Roman" w:hAnsi="Times New Roman"/>
          <w:vanish/>
          <w:sz w:val="24"/>
          <w:szCs w:val="24"/>
          <w:vertAlign w:val="superscript"/>
          <w:lang w:eastAsia="pl-PL"/>
        </w:rPr>
        <w:t>7)</w:t>
      </w:r>
      <w:r w:rsidRPr="002E4069">
        <w:rPr>
          <w:rFonts w:ascii="Times New Roman" w:hAnsi="Times New Roman"/>
          <w:vanish/>
          <w:sz w:val="24"/>
          <w:szCs w:val="24"/>
          <w:lang w:eastAsia="pl-PL"/>
        </w:rPr>
        <w:t> Art. 3 ust. 3 pkt 3 dodany przez art. 1 pkt 3 lit. b) ustawy z dnia 22 stycznia 2010 r. (</w:t>
      </w:r>
      <w:hyperlink r:id="rId9" w:anchor="hiperlinkText.rpc?hiperlink=type=tresc:nro=Powszechny.824369&amp;full=1" w:history="1">
        <w:r w:rsidRPr="002E4069">
          <w:rPr>
            <w:rFonts w:ascii="Times New Roman" w:hAnsi="Times New Roman"/>
            <w:vanish/>
            <w:sz w:val="24"/>
            <w:szCs w:val="24"/>
            <w:lang w:eastAsia="pl-PL"/>
          </w:rPr>
          <w:t>Dz.U.10.28.146</w:t>
        </w:r>
      </w:hyperlink>
      <w:r w:rsidRPr="002E4069">
        <w:rPr>
          <w:rFonts w:ascii="Times New Roman" w:hAnsi="Times New Roman"/>
          <w:vanish/>
          <w:sz w:val="24"/>
          <w:szCs w:val="24"/>
          <w:lang w:eastAsia="pl-PL"/>
        </w:rPr>
        <w:t>) zmieniającej nin. ustawę z dniem 12 marca 2010 r.</w:t>
      </w:r>
      <w:r w:rsidRPr="002E4069">
        <w:rPr>
          <w:rFonts w:ascii="Times New Roman" w:hAnsi="Times New Roman"/>
          <w:sz w:val="24"/>
          <w:szCs w:val="24"/>
          <w:lang w:eastAsia="pl-PL"/>
        </w:rPr>
        <w:t xml:space="preserve">spółki akcyjne i spółki z ograniczoną odpowiedzialnością oraz kluby sportowe będące spółkami działającymi na podstawie przepisów </w:t>
      </w:r>
      <w:hyperlink r:id="rId10" w:anchor="hiperlinkText.rpc?hiperlink=type=tresc:nro=Powszechny.616694&amp;full=1" w:history="1">
        <w:r w:rsidRPr="002E4069">
          <w:rPr>
            <w:rFonts w:ascii="Times New Roman" w:hAnsi="Times New Roman"/>
            <w:sz w:val="24"/>
            <w:szCs w:val="24"/>
            <w:lang w:eastAsia="pl-PL"/>
          </w:rPr>
          <w:t>ustawy</w:t>
        </w:r>
      </w:hyperlink>
      <w:r w:rsidRPr="002E4069">
        <w:rPr>
          <w:rFonts w:ascii="Times New Roman" w:hAnsi="Times New Roman"/>
          <w:sz w:val="24"/>
          <w:szCs w:val="24"/>
          <w:lang w:eastAsia="pl-PL"/>
        </w:rPr>
        <w:t xml:space="preserve"> z dnia 25 czerwca 2010 r. o sporcie (Dz. U. </w:t>
      </w:r>
      <w:r w:rsidR="00CC7F62" w:rsidRPr="002E4069">
        <w:rPr>
          <w:rFonts w:ascii="Times New Roman" w:hAnsi="Times New Roman"/>
          <w:sz w:val="24"/>
          <w:szCs w:val="24"/>
          <w:lang w:eastAsia="pl-PL"/>
        </w:rPr>
        <w:t>z 2014 r.</w:t>
      </w:r>
      <w:r w:rsidRPr="002E4069">
        <w:rPr>
          <w:rFonts w:ascii="Times New Roman" w:hAnsi="Times New Roman"/>
          <w:sz w:val="24"/>
          <w:szCs w:val="24"/>
          <w:lang w:eastAsia="pl-PL"/>
        </w:rPr>
        <w:t xml:space="preserve"> poz. </w:t>
      </w:r>
      <w:r w:rsidR="00CC7F62" w:rsidRPr="002E4069">
        <w:rPr>
          <w:rFonts w:ascii="Times New Roman" w:hAnsi="Times New Roman"/>
          <w:sz w:val="24"/>
          <w:szCs w:val="24"/>
          <w:lang w:eastAsia="pl-PL"/>
        </w:rPr>
        <w:t>715</w:t>
      </w:r>
      <w:r w:rsidRPr="002E4069">
        <w:rPr>
          <w:rFonts w:ascii="Times New Roman" w:hAnsi="Times New Roman"/>
          <w:sz w:val="24"/>
          <w:szCs w:val="24"/>
          <w:lang w:eastAsia="pl-PL"/>
        </w:rPr>
        <w:t xml:space="preserve">), które </w:t>
      </w:r>
      <w:r w:rsidRPr="002E4069">
        <w:rPr>
          <w:rFonts w:ascii="Times New Roman" w:hAnsi="Times New Roman"/>
          <w:sz w:val="24"/>
          <w:szCs w:val="24"/>
        </w:rPr>
        <w:t>nie działają w celu osiągnięcia zysku oraz przeznaczają całość dochodu na realizację celów statutowych</w:t>
      </w:r>
      <w:r w:rsidR="00183129" w:rsidRPr="002E4069">
        <w:rPr>
          <w:rFonts w:ascii="Times New Roman" w:hAnsi="Times New Roman"/>
          <w:sz w:val="24"/>
          <w:szCs w:val="24"/>
        </w:rPr>
        <w:t xml:space="preserve"> oraz </w:t>
      </w:r>
      <w:r w:rsidR="003D01E9" w:rsidRPr="002E4069">
        <w:rPr>
          <w:rFonts w:ascii="Times New Roman" w:hAnsi="Times New Roman"/>
          <w:sz w:val="24"/>
          <w:szCs w:val="24"/>
        </w:rPr>
        <w:br/>
      </w:r>
      <w:r w:rsidRPr="002E4069">
        <w:rPr>
          <w:rFonts w:ascii="Times New Roman" w:hAnsi="Times New Roman"/>
          <w:sz w:val="24"/>
          <w:szCs w:val="24"/>
        </w:rPr>
        <w:t xml:space="preserve">nie przeznaczają zysku do podziału między swoich udziałowców, akcjonariuszy </w:t>
      </w:r>
      <w:r w:rsidR="003D01E9" w:rsidRPr="002E4069">
        <w:rPr>
          <w:rFonts w:ascii="Times New Roman" w:hAnsi="Times New Roman"/>
          <w:sz w:val="24"/>
          <w:szCs w:val="24"/>
        </w:rPr>
        <w:br/>
      </w:r>
      <w:r w:rsidRPr="002E4069">
        <w:rPr>
          <w:rFonts w:ascii="Times New Roman" w:hAnsi="Times New Roman"/>
          <w:sz w:val="24"/>
          <w:szCs w:val="24"/>
        </w:rPr>
        <w:t>i pracowników;</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bCs/>
          <w:sz w:val="24"/>
          <w:szCs w:val="24"/>
        </w:rPr>
        <w:t xml:space="preserve">Prezydencie </w:t>
      </w:r>
      <w:r w:rsidRPr="002E4069">
        <w:rPr>
          <w:rFonts w:ascii="Times New Roman" w:hAnsi="Times New Roman"/>
          <w:sz w:val="24"/>
          <w:szCs w:val="24"/>
        </w:rPr>
        <w:t>– należy przez to rozumieć Prezydenta Grudziądza lub Wiceprezydenta Grudziądza;</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mieście – należy przez to rozumieć gminę – miasto Grudziądz;</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lastRenderedPageBreak/>
        <w:t xml:space="preserve">komórce ds. współpracy z organizacjami pozarządowymi – należy przez to rozumieć komórkę organizacyjną Urzędu Miejskiego w Grudziądzu odpowiedzialną merytorycznie za współpracę z organizacjami pozarządowymi i innymi podmiotami; </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komórce merytorycznej – należy przez to rozumieć komórkę organizacyjną Urzędu Miejskiego w Grudziądzu lub jednostkę organizacyjną gminy – miasto Grudziądz, </w:t>
      </w:r>
      <w:r w:rsidRPr="002E4069">
        <w:rPr>
          <w:rFonts w:ascii="Times New Roman" w:hAnsi="Times New Roman"/>
          <w:sz w:val="24"/>
          <w:szCs w:val="24"/>
        </w:rPr>
        <w:br/>
      </w:r>
      <w:r w:rsidR="00DB2385" w:rsidRPr="002E4069">
        <w:rPr>
          <w:rFonts w:ascii="Times New Roman" w:hAnsi="Times New Roman"/>
          <w:sz w:val="24"/>
          <w:szCs w:val="24"/>
        </w:rPr>
        <w:t xml:space="preserve">wykonującą czynności związane ze zlecaniem w imieniu gminy – miasto Grudziądz realizacji zadań publicznych, właściwą merytorycznie </w:t>
      </w:r>
      <w:r w:rsidRPr="002E4069">
        <w:rPr>
          <w:rFonts w:ascii="Times New Roman" w:hAnsi="Times New Roman"/>
          <w:sz w:val="24"/>
          <w:szCs w:val="24"/>
        </w:rPr>
        <w:t>ze względu na rodzaj zadania;</w:t>
      </w:r>
    </w:p>
    <w:p w:rsidR="00B30F5F" w:rsidRPr="002E4069" w:rsidRDefault="00B30F5F" w:rsidP="00F12FAB">
      <w:pPr>
        <w:pStyle w:val="Akapitzlist"/>
        <w:numPr>
          <w:ilvl w:val="0"/>
          <w:numId w:val="10"/>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dotacji – należy przez to rozumieć </w:t>
      </w:r>
      <w:r w:rsidRPr="002E4069">
        <w:rPr>
          <w:rFonts w:ascii="Times New Roman" w:hAnsi="Times New Roman"/>
          <w:sz w:val="24"/>
          <w:szCs w:val="24"/>
          <w:lang w:eastAsia="pl-PL"/>
        </w:rPr>
        <w:t xml:space="preserve">dotację w rozumieniu </w:t>
      </w:r>
      <w:hyperlink r:id="rId11" w:anchor="hiperlinkText.rpc?hiperlink=type=tresc:nro=Powszechny.792343:part=a127u1p1le&amp;full=1" w:history="1">
        <w:r w:rsidRPr="002E4069">
          <w:rPr>
            <w:rFonts w:ascii="Times New Roman" w:hAnsi="Times New Roman"/>
            <w:sz w:val="24"/>
            <w:szCs w:val="24"/>
            <w:lang w:eastAsia="pl-PL"/>
          </w:rPr>
          <w:t>art. 127 ust. 1 pkt 1 lit. e</w:t>
        </w:r>
      </w:hyperlink>
      <w:r w:rsidRPr="002E4069">
        <w:rPr>
          <w:rFonts w:ascii="Times New Roman" w:hAnsi="Times New Roman"/>
          <w:sz w:val="24"/>
          <w:szCs w:val="24"/>
          <w:lang w:eastAsia="pl-PL"/>
        </w:rPr>
        <w:t xml:space="preserve"> oraz </w:t>
      </w:r>
      <w:r w:rsidRPr="002E4069">
        <w:rPr>
          <w:rFonts w:ascii="Times New Roman" w:hAnsi="Times New Roman"/>
          <w:sz w:val="24"/>
          <w:szCs w:val="24"/>
          <w:lang w:eastAsia="pl-PL"/>
        </w:rPr>
        <w:br/>
      </w:r>
      <w:hyperlink r:id="rId12" w:anchor="hiperlinkText.rpc?hiperlink=type=tresc:nro=Powszechny.792343:part=a221&amp;full=1" w:history="1">
        <w:r w:rsidRPr="002E4069">
          <w:rPr>
            <w:rFonts w:ascii="Times New Roman" w:hAnsi="Times New Roman"/>
            <w:sz w:val="24"/>
            <w:szCs w:val="24"/>
            <w:lang w:eastAsia="pl-PL"/>
          </w:rPr>
          <w:t>art. 221</w:t>
        </w:r>
      </w:hyperlink>
      <w:r w:rsidRPr="002E4069">
        <w:rPr>
          <w:rFonts w:ascii="Times New Roman" w:hAnsi="Times New Roman"/>
          <w:sz w:val="24"/>
          <w:szCs w:val="24"/>
          <w:lang w:eastAsia="pl-PL"/>
        </w:rPr>
        <w:t xml:space="preserve"> ustawy z dnia 27 sierpnia 2009 r. o finansach publicznych (Dz. U. </w:t>
      </w:r>
      <w:r w:rsidR="0062382D" w:rsidRPr="002E4069">
        <w:rPr>
          <w:rFonts w:ascii="Times New Roman" w:hAnsi="Times New Roman"/>
          <w:sz w:val="24"/>
          <w:szCs w:val="24"/>
          <w:lang w:eastAsia="pl-PL"/>
        </w:rPr>
        <w:t>z 2013 r.</w:t>
      </w:r>
      <w:r w:rsidRPr="002E4069">
        <w:rPr>
          <w:rFonts w:ascii="Times New Roman" w:hAnsi="Times New Roman"/>
          <w:sz w:val="24"/>
          <w:szCs w:val="24"/>
          <w:lang w:eastAsia="pl-PL"/>
        </w:rPr>
        <w:t xml:space="preserve"> </w:t>
      </w:r>
      <w:r w:rsidRPr="002E4069">
        <w:rPr>
          <w:rFonts w:ascii="Times New Roman" w:hAnsi="Times New Roman"/>
          <w:sz w:val="24"/>
          <w:szCs w:val="24"/>
          <w:lang w:eastAsia="pl-PL"/>
        </w:rPr>
        <w:br/>
        <w:t xml:space="preserve">poz. </w:t>
      </w:r>
      <w:r w:rsidR="0062382D" w:rsidRPr="002E4069">
        <w:rPr>
          <w:rFonts w:ascii="Times New Roman" w:hAnsi="Times New Roman"/>
          <w:sz w:val="24"/>
          <w:szCs w:val="24"/>
          <w:lang w:eastAsia="pl-PL"/>
        </w:rPr>
        <w:t>885</w:t>
      </w:r>
      <w:r w:rsidRPr="002E4069">
        <w:rPr>
          <w:rFonts w:ascii="Times New Roman" w:hAnsi="Times New Roman"/>
          <w:sz w:val="24"/>
          <w:szCs w:val="24"/>
          <w:lang w:eastAsia="pl-PL"/>
        </w:rPr>
        <w:t xml:space="preserve"> z późn. zm.);</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konkursie – należy przez to rozumieć otwarty konkurs ofert na realizację zadania publicznego;</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bCs/>
          <w:sz w:val="24"/>
          <w:szCs w:val="24"/>
        </w:rPr>
        <w:t xml:space="preserve">komisji konkursowej </w:t>
      </w:r>
      <w:r w:rsidRPr="002E4069">
        <w:rPr>
          <w:rFonts w:ascii="Times New Roman" w:hAnsi="Times New Roman"/>
          <w:sz w:val="24"/>
          <w:szCs w:val="24"/>
        </w:rPr>
        <w:t>– należy przez to rozumieć komisję powołaną w celu opiniowania ofert złożonych w otwartym konkursie ofert;</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bCs/>
          <w:sz w:val="24"/>
          <w:szCs w:val="24"/>
        </w:rPr>
        <w:t xml:space="preserve">oferencie </w:t>
      </w:r>
      <w:r w:rsidRPr="002E4069">
        <w:rPr>
          <w:rFonts w:ascii="Times New Roman" w:hAnsi="Times New Roman"/>
          <w:sz w:val="24"/>
          <w:szCs w:val="24"/>
        </w:rPr>
        <w:t>– należy przez to rozumieć organizację pozarządową lub inny podmiot składający ofertę realizacji zadania publicznego;</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zleceniobiorcy – należy przez to rozumieć organizację pozarządową lub inny podmiot, któremu zlecono realizację zadania publicznego;</w:t>
      </w:r>
    </w:p>
    <w:p w:rsidR="00B30F5F" w:rsidRPr="002E4069" w:rsidRDefault="00B30F5F" w:rsidP="00F12FAB">
      <w:pPr>
        <w:pStyle w:val="Akapitzlist"/>
        <w:numPr>
          <w:ilvl w:val="0"/>
          <w:numId w:val="10"/>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zleceniodawcy – należy przez to rozumieć gminę – miasto Grudziądz zlecającą realizację zadania publicznego.</w:t>
      </w:r>
    </w:p>
    <w:p w:rsidR="00B30F5F" w:rsidRPr="002E4069" w:rsidRDefault="00B30F5F" w:rsidP="00F12FAB">
      <w:pPr>
        <w:autoSpaceDE w:val="0"/>
        <w:autoSpaceDN w:val="0"/>
        <w:adjustRightInd w:val="0"/>
        <w:spacing w:before="120" w:after="120"/>
        <w:ind w:firstLine="425"/>
        <w:jc w:val="both"/>
      </w:pPr>
      <w:r w:rsidRPr="002E4069">
        <w:t>§ 2. Zlecanie zadań publicznych organizacjom pozarządowym i innym podmiotom może następować w formie:</w:t>
      </w:r>
    </w:p>
    <w:p w:rsidR="00B30F5F" w:rsidRPr="002E4069" w:rsidRDefault="00B30F5F" w:rsidP="00F12FAB">
      <w:pPr>
        <w:pStyle w:val="Akapitzlist"/>
        <w:numPr>
          <w:ilvl w:val="0"/>
          <w:numId w:val="2"/>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powierzania wykonywania zadań wraz z udzieleniem dotacji na finansowanie </w:t>
      </w:r>
      <w:r w:rsidRPr="002E4069">
        <w:rPr>
          <w:rFonts w:ascii="Times New Roman" w:hAnsi="Times New Roman"/>
          <w:sz w:val="24"/>
          <w:szCs w:val="24"/>
        </w:rPr>
        <w:br/>
        <w:t>ich realizacji lub</w:t>
      </w:r>
    </w:p>
    <w:p w:rsidR="00B30F5F" w:rsidRPr="002E4069" w:rsidRDefault="00B30F5F" w:rsidP="00F12FAB">
      <w:pPr>
        <w:pStyle w:val="Akapitzlist"/>
        <w:numPr>
          <w:ilvl w:val="0"/>
          <w:numId w:val="2"/>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wspierania wykonywania zadań wraz z udzieleniem dotacji na dofinansowanie </w:t>
      </w:r>
      <w:r w:rsidRPr="002E4069">
        <w:rPr>
          <w:rFonts w:ascii="Times New Roman" w:hAnsi="Times New Roman"/>
          <w:sz w:val="24"/>
          <w:szCs w:val="24"/>
        </w:rPr>
        <w:br/>
        <w:t>ich realizacji.</w:t>
      </w:r>
    </w:p>
    <w:p w:rsidR="00B30F5F" w:rsidRPr="002E4069" w:rsidRDefault="00B30F5F" w:rsidP="00F12FAB">
      <w:pPr>
        <w:autoSpaceDE w:val="0"/>
        <w:autoSpaceDN w:val="0"/>
        <w:adjustRightInd w:val="0"/>
        <w:spacing w:before="120" w:after="120"/>
        <w:ind w:firstLine="425"/>
        <w:jc w:val="both"/>
      </w:pPr>
      <w:r w:rsidRPr="002E4069">
        <w:t>§ 3. Zlecanie zadań publicznych organizacjom pozarządowym i innym podmiotom może następować:</w:t>
      </w:r>
    </w:p>
    <w:p w:rsidR="00B30F5F" w:rsidRPr="002E4069" w:rsidRDefault="00B30F5F" w:rsidP="00F12FAB">
      <w:pPr>
        <w:pStyle w:val="Akapitzlist"/>
        <w:numPr>
          <w:ilvl w:val="0"/>
          <w:numId w:val="19"/>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w trybie konkursowym – po ogłoszeniu otwartych konkursów ofert; </w:t>
      </w:r>
    </w:p>
    <w:p w:rsidR="00B30F5F" w:rsidRPr="002E4069" w:rsidRDefault="00B30F5F" w:rsidP="00F12FAB">
      <w:pPr>
        <w:pStyle w:val="Akapitzlist"/>
        <w:numPr>
          <w:ilvl w:val="0"/>
          <w:numId w:val="19"/>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z pominięciem otwartych konkursów ofert. </w:t>
      </w:r>
    </w:p>
    <w:p w:rsidR="00B30F5F" w:rsidRPr="002E4069" w:rsidRDefault="00B30F5F" w:rsidP="00F12FAB">
      <w:pPr>
        <w:pStyle w:val="Tekstpodstawowy"/>
        <w:spacing w:before="120"/>
        <w:ind w:firstLine="426"/>
      </w:pPr>
    </w:p>
    <w:p w:rsidR="00B30F5F" w:rsidRPr="002E4069" w:rsidRDefault="00B30F5F" w:rsidP="00F12FAB">
      <w:pPr>
        <w:pStyle w:val="Tekstpodstawowy"/>
        <w:spacing w:before="120"/>
        <w:ind w:firstLine="426"/>
        <w:jc w:val="center"/>
        <w:rPr>
          <w:b/>
        </w:rPr>
      </w:pPr>
      <w:r w:rsidRPr="002E4069">
        <w:rPr>
          <w:b/>
        </w:rPr>
        <w:t>Rozdział 2</w:t>
      </w:r>
    </w:p>
    <w:p w:rsidR="00B30F5F" w:rsidRPr="002E4069" w:rsidRDefault="00B30F5F" w:rsidP="00F12FAB">
      <w:pPr>
        <w:pStyle w:val="Tekstpodstawowy"/>
        <w:spacing w:before="120"/>
        <w:ind w:firstLine="426"/>
        <w:jc w:val="center"/>
        <w:rPr>
          <w:b/>
        </w:rPr>
      </w:pPr>
      <w:r w:rsidRPr="002E4069">
        <w:rPr>
          <w:b/>
        </w:rPr>
        <w:t>Ogłaszanie otwartych konkursów ofert</w:t>
      </w:r>
    </w:p>
    <w:p w:rsidR="00B30F5F" w:rsidRPr="002E4069" w:rsidRDefault="00B30F5F" w:rsidP="00F12FAB">
      <w:pPr>
        <w:autoSpaceDE w:val="0"/>
        <w:autoSpaceDN w:val="0"/>
        <w:adjustRightInd w:val="0"/>
        <w:spacing w:before="120" w:after="120"/>
        <w:ind w:firstLine="425"/>
        <w:jc w:val="both"/>
        <w:rPr>
          <w:bCs/>
        </w:rPr>
      </w:pPr>
      <w:r w:rsidRPr="002E4069">
        <w:t xml:space="preserve">§ 4. 1. Prezydent, w formie zarządzenia, ogłasza konkursy na </w:t>
      </w:r>
      <w:r w:rsidRPr="002E4069">
        <w:rPr>
          <w:bCs/>
        </w:rPr>
        <w:t>realizację zadań publicznych określonych, jako priorytetowe w programie</w:t>
      </w:r>
      <w:r w:rsidRPr="002E4069">
        <w:t xml:space="preserve"> współpracy gminy – miasto Grudziądz z organizacjami pozarządowymi i innymi podmiotami prowadzącymi działalność pożytku publicznego na dany rok.</w:t>
      </w:r>
      <w:r w:rsidRPr="002E4069">
        <w:rPr>
          <w:bCs/>
        </w:rPr>
        <w:t xml:space="preserve"> </w:t>
      </w:r>
    </w:p>
    <w:p w:rsidR="00B30F5F" w:rsidRPr="002E4069" w:rsidRDefault="00B30F5F" w:rsidP="00F12FAB">
      <w:pPr>
        <w:autoSpaceDE w:val="0"/>
        <w:autoSpaceDN w:val="0"/>
        <w:adjustRightInd w:val="0"/>
        <w:spacing w:before="120" w:after="120"/>
        <w:ind w:firstLine="425"/>
        <w:jc w:val="both"/>
      </w:pPr>
      <w:r w:rsidRPr="002E4069">
        <w:t>2. Zarządzenie Prezydenta w sprawie ogłoszenia konkursu zamieszcza się:</w:t>
      </w:r>
    </w:p>
    <w:p w:rsidR="00B30F5F" w:rsidRPr="002E4069" w:rsidRDefault="00B30F5F" w:rsidP="00F12FAB">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w Biuletynie Informacji Publicznej </w:t>
      </w:r>
      <w:hyperlink r:id="rId13" w:history="1">
        <w:r w:rsidRPr="002E4069">
          <w:rPr>
            <w:rStyle w:val="Hipercze"/>
            <w:rFonts w:ascii="Times New Roman" w:hAnsi="Times New Roman"/>
            <w:color w:val="auto"/>
            <w:sz w:val="24"/>
            <w:szCs w:val="24"/>
            <w:u w:val="none"/>
          </w:rPr>
          <w:t>www.bip.grudziadz.pl</w:t>
        </w:r>
      </w:hyperlink>
      <w:r w:rsidRPr="002E4069">
        <w:rPr>
          <w:rFonts w:ascii="Times New Roman" w:hAnsi="Times New Roman"/>
          <w:sz w:val="24"/>
          <w:szCs w:val="24"/>
        </w:rPr>
        <w:t>;</w:t>
      </w:r>
    </w:p>
    <w:p w:rsidR="00B30F5F" w:rsidRPr="002E4069" w:rsidRDefault="00B30F5F" w:rsidP="00F12FAB">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na stronie internetowej Grudziądza </w:t>
      </w:r>
      <w:hyperlink r:id="rId14" w:history="1">
        <w:r w:rsidRPr="002E4069">
          <w:rPr>
            <w:rStyle w:val="Hipercze"/>
            <w:rFonts w:ascii="Times New Roman" w:hAnsi="Times New Roman"/>
            <w:color w:val="auto"/>
            <w:sz w:val="24"/>
            <w:szCs w:val="24"/>
            <w:u w:val="none"/>
          </w:rPr>
          <w:t>www.grudziadz.pl</w:t>
        </w:r>
      </w:hyperlink>
      <w:r w:rsidRPr="002E4069">
        <w:rPr>
          <w:rFonts w:ascii="Times New Roman" w:hAnsi="Times New Roman"/>
          <w:sz w:val="24"/>
          <w:szCs w:val="24"/>
        </w:rPr>
        <w:t>;</w:t>
      </w:r>
    </w:p>
    <w:p w:rsidR="00B30F5F" w:rsidRPr="002E4069" w:rsidRDefault="00B30F5F" w:rsidP="00F12FAB">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na tablicy ogłoszeń w Urzędzie Miejskim w Grudziądzu.</w:t>
      </w:r>
    </w:p>
    <w:p w:rsidR="00B30F5F" w:rsidRPr="002E4069" w:rsidRDefault="00B30F5F" w:rsidP="00F12FAB">
      <w:pPr>
        <w:autoSpaceDE w:val="0"/>
        <w:autoSpaceDN w:val="0"/>
        <w:adjustRightInd w:val="0"/>
        <w:spacing w:before="120" w:after="120"/>
        <w:ind w:firstLine="425"/>
        <w:jc w:val="both"/>
        <w:rPr>
          <w:bCs/>
        </w:rPr>
      </w:pPr>
      <w:r w:rsidRPr="002E4069">
        <w:rPr>
          <w:bCs/>
        </w:rPr>
        <w:lastRenderedPageBreak/>
        <w:t xml:space="preserve">3. Zarządzenie, o którym mowa w ust. 2, może być dodatkowo ogłoszone również </w:t>
      </w:r>
      <w:r w:rsidRPr="002E4069">
        <w:rPr>
          <w:bCs/>
        </w:rPr>
        <w:br/>
        <w:t>w inny sposób</w:t>
      </w:r>
      <w:r w:rsidRPr="002E4069">
        <w:t>.</w:t>
      </w:r>
    </w:p>
    <w:p w:rsidR="00B30F5F" w:rsidRPr="002E4069" w:rsidRDefault="00B30F5F" w:rsidP="00F12FAB">
      <w:pPr>
        <w:autoSpaceDE w:val="0"/>
        <w:autoSpaceDN w:val="0"/>
        <w:adjustRightInd w:val="0"/>
        <w:spacing w:before="120" w:after="120"/>
        <w:ind w:firstLine="425"/>
        <w:jc w:val="both"/>
        <w:rPr>
          <w:bCs/>
        </w:rPr>
      </w:pPr>
      <w:r w:rsidRPr="002E4069">
        <w:rPr>
          <w:bCs/>
        </w:rPr>
        <w:t>4. W ogłoszeniu o konkursie Prezydent zaprasza organizacje pozarządowe i inne podmioty do wskazywania w wyznaczonym terminie osób do pracy w komisji konkursowej.</w:t>
      </w:r>
    </w:p>
    <w:p w:rsidR="00B30F5F" w:rsidRPr="002E4069" w:rsidRDefault="00B30F5F" w:rsidP="00F12FAB">
      <w:pPr>
        <w:autoSpaceDE w:val="0"/>
        <w:autoSpaceDN w:val="0"/>
        <w:adjustRightInd w:val="0"/>
        <w:spacing w:before="120" w:after="120"/>
        <w:ind w:firstLine="425"/>
        <w:jc w:val="both"/>
        <w:rPr>
          <w:rFonts w:eastAsia="UniversPro-Roman"/>
        </w:rPr>
      </w:pPr>
      <w:r w:rsidRPr="002E4069">
        <w:rPr>
          <w:bCs/>
        </w:rPr>
        <w:t>5. Zainteresowane organizacje pozarządowe i inne podmioty składają pisemne zgłoszenia w komórce ds. w</w:t>
      </w:r>
      <w:r w:rsidRPr="002E4069">
        <w:t>spółpracy z organizacjami pozarządowymi</w:t>
      </w:r>
      <w:r w:rsidRPr="002E4069">
        <w:rPr>
          <w:bCs/>
        </w:rPr>
        <w:t xml:space="preserve">, sporządzone zgodnie z </w:t>
      </w:r>
      <w:r w:rsidRPr="002E4069">
        <w:t>wzorem określonym w ogłoszeniu o konkursie</w:t>
      </w:r>
      <w:r w:rsidRPr="002E4069">
        <w:rPr>
          <w:rFonts w:eastAsia="UniversPro-Roman"/>
        </w:rPr>
        <w:t>.</w:t>
      </w:r>
    </w:p>
    <w:p w:rsidR="00B30F5F" w:rsidRPr="002E4069" w:rsidRDefault="00B30F5F" w:rsidP="00F12FAB">
      <w:pPr>
        <w:autoSpaceDE w:val="0"/>
        <w:autoSpaceDN w:val="0"/>
        <w:adjustRightInd w:val="0"/>
        <w:spacing w:before="120" w:after="120"/>
        <w:ind w:firstLine="425"/>
        <w:jc w:val="both"/>
        <w:rPr>
          <w:rFonts w:eastAsia="UniversPro-Roman"/>
        </w:rPr>
      </w:pPr>
      <w:r w:rsidRPr="002E4069">
        <w:rPr>
          <w:rFonts w:eastAsia="UniversPro-Roman"/>
        </w:rPr>
        <w:t xml:space="preserve">6. Wyboru osób wskazanych przez organizacje pozarządowe i inne podmioty do pracy </w:t>
      </w:r>
      <w:r w:rsidRPr="002E4069">
        <w:rPr>
          <w:rFonts w:eastAsia="UniversPro-Roman"/>
        </w:rPr>
        <w:br/>
        <w:t>w komisji konkursowej dokonuje Prezydent.</w:t>
      </w:r>
    </w:p>
    <w:p w:rsidR="00B30F5F" w:rsidRPr="002E4069" w:rsidRDefault="00B30F5F" w:rsidP="00F12FAB">
      <w:pPr>
        <w:spacing w:before="120" w:after="120" w:line="276" w:lineRule="auto"/>
        <w:rPr>
          <w:b/>
        </w:rPr>
      </w:pPr>
    </w:p>
    <w:p w:rsidR="00B30F5F" w:rsidRPr="002E4069" w:rsidRDefault="00B30F5F" w:rsidP="00F12FAB">
      <w:pPr>
        <w:pStyle w:val="Tekstpodstawowy"/>
        <w:spacing w:before="120"/>
        <w:ind w:firstLine="426"/>
        <w:jc w:val="center"/>
        <w:rPr>
          <w:b/>
        </w:rPr>
      </w:pPr>
      <w:r w:rsidRPr="002E4069">
        <w:rPr>
          <w:b/>
        </w:rPr>
        <w:t>Rozdział 3</w:t>
      </w:r>
    </w:p>
    <w:p w:rsidR="00B30F5F" w:rsidRPr="002E4069" w:rsidRDefault="00B30F5F" w:rsidP="00F12FAB">
      <w:pPr>
        <w:pStyle w:val="Tekstpodstawowy"/>
        <w:spacing w:before="120"/>
        <w:ind w:firstLine="426"/>
        <w:jc w:val="center"/>
        <w:rPr>
          <w:b/>
        </w:rPr>
      </w:pPr>
      <w:r w:rsidRPr="002E4069">
        <w:rPr>
          <w:b/>
        </w:rPr>
        <w:t>Składanie i rozpatrywanie ofert w trybie konkursowym</w:t>
      </w:r>
    </w:p>
    <w:p w:rsidR="00B30F5F" w:rsidRPr="002E4069" w:rsidRDefault="00B30F5F" w:rsidP="00F12FAB">
      <w:pPr>
        <w:pStyle w:val="Tekstpodstawowy"/>
        <w:spacing w:before="120"/>
        <w:ind w:firstLine="426"/>
        <w:jc w:val="both"/>
        <w:rPr>
          <w:rFonts w:eastAsia="UniversPro-Roman"/>
        </w:rPr>
      </w:pPr>
      <w:r w:rsidRPr="002E4069">
        <w:t xml:space="preserve">§ 5. 1. Oferenci zamierzający realizować zadania publiczne sporządzają oferty zgodnie </w:t>
      </w:r>
      <w:r w:rsidRPr="002E4069">
        <w:br/>
        <w:t xml:space="preserve">z wzorem określonym w </w:t>
      </w:r>
      <w:r w:rsidRPr="002E4069">
        <w:rPr>
          <w:rFonts w:eastAsia="UniversPro-Roman"/>
        </w:rPr>
        <w:t xml:space="preserve">załączniku nr 1 do rozporządzenia. </w:t>
      </w:r>
    </w:p>
    <w:p w:rsidR="00B30F5F" w:rsidRPr="002E4069" w:rsidRDefault="00B30F5F" w:rsidP="00F12FAB">
      <w:pPr>
        <w:pStyle w:val="Tekstpodstawowy"/>
        <w:spacing w:before="120"/>
        <w:ind w:firstLine="425"/>
        <w:jc w:val="both"/>
      </w:pPr>
      <w:r w:rsidRPr="002E4069">
        <w:rPr>
          <w:rFonts w:eastAsia="UniversPro-Roman"/>
        </w:rPr>
        <w:t xml:space="preserve">2. Wzór oferty dostępny jest na stronie internetowej Grudziądza </w:t>
      </w:r>
      <w:hyperlink r:id="rId15" w:history="1">
        <w:r w:rsidRPr="002E4069">
          <w:rPr>
            <w:rStyle w:val="Hipercze"/>
            <w:color w:val="auto"/>
            <w:u w:val="none"/>
          </w:rPr>
          <w:t>www.grudziadz.pl</w:t>
        </w:r>
      </w:hyperlink>
      <w:r w:rsidRPr="002E4069">
        <w:t>.</w:t>
      </w:r>
    </w:p>
    <w:p w:rsidR="00B30F5F" w:rsidRPr="002E4069" w:rsidRDefault="00B30F5F" w:rsidP="00F12FAB">
      <w:pPr>
        <w:pStyle w:val="Tekstpodstawowy"/>
        <w:spacing w:before="120"/>
        <w:ind w:firstLine="425"/>
        <w:jc w:val="both"/>
      </w:pPr>
      <w:r w:rsidRPr="002E4069">
        <w:t>3. Do oferty należy załączyć:</w:t>
      </w:r>
    </w:p>
    <w:p w:rsidR="00B30F5F" w:rsidRPr="002E4069" w:rsidRDefault="00B30F5F" w:rsidP="00F12FAB">
      <w:pPr>
        <w:pStyle w:val="Tekstpodstawowy"/>
        <w:widowControl w:val="0"/>
        <w:numPr>
          <w:ilvl w:val="0"/>
          <w:numId w:val="20"/>
        </w:numPr>
        <w:autoSpaceDE w:val="0"/>
        <w:autoSpaceDN w:val="0"/>
        <w:adjustRightInd w:val="0"/>
        <w:spacing w:before="120"/>
        <w:ind w:left="425" w:hanging="425"/>
        <w:jc w:val="both"/>
      </w:pPr>
      <w:r w:rsidRPr="002E4069">
        <w:t>kserokopię aktualnego odpisu z Krajowego Rejestru Sądowego, innego rejestru lub ewidencji – odpis musi być zgodny z aktualnym stanem faktycznym i prawnym, niezależnie od tego, kiedy został wydany;</w:t>
      </w:r>
    </w:p>
    <w:p w:rsidR="00B30F5F" w:rsidRPr="002E4069" w:rsidRDefault="00B30F5F" w:rsidP="00F12FAB">
      <w:pPr>
        <w:pStyle w:val="Tekstpodstawowy"/>
        <w:widowControl w:val="0"/>
        <w:numPr>
          <w:ilvl w:val="0"/>
          <w:numId w:val="20"/>
        </w:numPr>
        <w:autoSpaceDE w:val="0"/>
        <w:autoSpaceDN w:val="0"/>
        <w:adjustRightInd w:val="0"/>
        <w:spacing w:before="120"/>
        <w:ind w:left="425" w:hanging="425"/>
        <w:jc w:val="both"/>
      </w:pPr>
      <w:r w:rsidRPr="002E4069">
        <w:t xml:space="preserve">w przypadku, gdy ofertę podpisują inne osoby, niż uprawnione do reprezentacji </w:t>
      </w:r>
      <w:r w:rsidRPr="002E4069">
        <w:br/>
        <w:t xml:space="preserve">i zaciągania zobowiązań finansowych w imieniu oferenta – pełnomocnictwo (upoważnienie) do działania w imieniu oferenta; </w:t>
      </w:r>
    </w:p>
    <w:p w:rsidR="00B30F5F" w:rsidRPr="002E4069" w:rsidRDefault="00B30F5F" w:rsidP="00F12FAB">
      <w:pPr>
        <w:pStyle w:val="Tekstpodstawowy"/>
        <w:widowControl w:val="0"/>
        <w:numPr>
          <w:ilvl w:val="0"/>
          <w:numId w:val="20"/>
        </w:numPr>
        <w:autoSpaceDE w:val="0"/>
        <w:autoSpaceDN w:val="0"/>
        <w:adjustRightInd w:val="0"/>
        <w:spacing w:before="120"/>
        <w:ind w:left="425" w:hanging="425"/>
        <w:jc w:val="both"/>
      </w:pPr>
      <w:r w:rsidRPr="002E4069">
        <w:t>kserokopię statutu;</w:t>
      </w:r>
    </w:p>
    <w:p w:rsidR="00B30F5F" w:rsidRPr="002E4069" w:rsidRDefault="00B30F5F" w:rsidP="00F12FAB">
      <w:pPr>
        <w:pStyle w:val="Tekstpodstawowy"/>
        <w:widowControl w:val="0"/>
        <w:numPr>
          <w:ilvl w:val="0"/>
          <w:numId w:val="20"/>
        </w:numPr>
        <w:autoSpaceDE w:val="0"/>
        <w:autoSpaceDN w:val="0"/>
        <w:adjustRightInd w:val="0"/>
        <w:spacing w:before="120"/>
        <w:ind w:left="425" w:hanging="425"/>
        <w:jc w:val="both"/>
      </w:pPr>
      <w:r w:rsidRPr="002E4069">
        <w:t>inne dokumenty wymienione w ogłoszeniu o konkursie.</w:t>
      </w:r>
    </w:p>
    <w:p w:rsidR="00B30F5F" w:rsidRPr="002E4069" w:rsidRDefault="00B30F5F" w:rsidP="00F12FAB">
      <w:pPr>
        <w:pStyle w:val="Tekstpodstawowy"/>
        <w:widowControl w:val="0"/>
        <w:autoSpaceDE w:val="0"/>
        <w:autoSpaceDN w:val="0"/>
        <w:adjustRightInd w:val="0"/>
        <w:spacing w:before="120"/>
        <w:ind w:firstLine="425"/>
        <w:jc w:val="both"/>
      </w:pPr>
      <w:r w:rsidRPr="002E4069">
        <w:t>4. Kserokopie składanych dokumentów oferent potwierdza za zgodność z oryginałem.</w:t>
      </w:r>
    </w:p>
    <w:p w:rsidR="00B30F5F" w:rsidRPr="002E4069" w:rsidRDefault="00B30F5F" w:rsidP="00F12FAB">
      <w:pPr>
        <w:pStyle w:val="Tekstpodstawowy"/>
        <w:widowControl w:val="0"/>
        <w:autoSpaceDE w:val="0"/>
        <w:autoSpaceDN w:val="0"/>
        <w:adjustRightInd w:val="0"/>
        <w:spacing w:before="120"/>
        <w:ind w:firstLine="425"/>
        <w:jc w:val="both"/>
      </w:pPr>
      <w:r w:rsidRPr="002E4069">
        <w:t>5. W przypadku składania przez oferenta więcej niż jednej oferty w jednym konkursie, oferent może dołączyć załączniki do jednej oferty, wówczas w pozostałych ofertach zamieszcza informację, w której podaje tytuł zadania, do którego zostały dołączone wymagane załączniki.</w:t>
      </w:r>
    </w:p>
    <w:p w:rsidR="00B30F5F" w:rsidRPr="002E4069" w:rsidRDefault="00B30F5F" w:rsidP="00F12FAB">
      <w:pPr>
        <w:pStyle w:val="Tekstpodstawowy"/>
        <w:widowControl w:val="0"/>
        <w:autoSpaceDE w:val="0"/>
        <w:autoSpaceDN w:val="0"/>
        <w:adjustRightInd w:val="0"/>
        <w:spacing w:before="120"/>
        <w:ind w:firstLine="425"/>
        <w:jc w:val="both"/>
      </w:pPr>
      <w:r w:rsidRPr="002E4069">
        <w:t xml:space="preserve">6. Na zadanie publiczne będące przedmiotem oferty, oferent może złożyć tylko jedną ofertę w jednej komórce merytorycznej. To samo zadanie nie może być również przedmiotem oferty złożonej z pominięciem otwartego konkursu ofert. </w:t>
      </w:r>
    </w:p>
    <w:p w:rsidR="00B30F5F" w:rsidRPr="002E4069" w:rsidRDefault="00B30F5F" w:rsidP="00F12FAB">
      <w:pPr>
        <w:pStyle w:val="Tekstpodstawowy"/>
        <w:widowControl w:val="0"/>
        <w:autoSpaceDE w:val="0"/>
        <w:autoSpaceDN w:val="0"/>
        <w:adjustRightInd w:val="0"/>
        <w:spacing w:before="120"/>
        <w:ind w:firstLine="425"/>
        <w:jc w:val="both"/>
      </w:pPr>
      <w:r w:rsidRPr="002E4069">
        <w:t xml:space="preserve">7. Na realizację danego zadania publicznego oferent może otrzymać środki finansowe </w:t>
      </w:r>
      <w:r w:rsidRPr="002E4069">
        <w:br/>
        <w:t>z budżetu miasta za pośrednictwem jednej komórki merytorycznej.</w:t>
      </w:r>
    </w:p>
    <w:p w:rsidR="00B30F5F" w:rsidRPr="002E4069" w:rsidRDefault="00B30F5F" w:rsidP="00F12FAB">
      <w:pPr>
        <w:pStyle w:val="Tekstpodstawowy"/>
        <w:spacing w:before="120"/>
        <w:ind w:firstLine="425"/>
        <w:jc w:val="both"/>
      </w:pPr>
      <w:r w:rsidRPr="002E4069">
        <w:t xml:space="preserve">8. Oferenci składają oferty w miejscu i terminie wskazanym w ogłoszeniu o konkursie, nie krótszym jednak niż 21 dni od dnia ukazania się ostatniego ogłoszenia. Za datę złożenia oferty uważa się datę wpływu oferty do miejsca wskazanego w ogłoszeniu. </w:t>
      </w:r>
    </w:p>
    <w:p w:rsidR="00B30F5F" w:rsidRPr="002E4069" w:rsidRDefault="00B30F5F" w:rsidP="004B224C">
      <w:pPr>
        <w:pStyle w:val="Tekstpodstawowy"/>
        <w:spacing w:before="120"/>
        <w:ind w:firstLine="425"/>
        <w:jc w:val="both"/>
      </w:pPr>
      <w:r w:rsidRPr="002E4069">
        <w:t>§ 6. 1. Oferty podlegają ocenie formalnej i merytorycznej.</w:t>
      </w:r>
    </w:p>
    <w:p w:rsidR="00B30F5F" w:rsidRPr="002E4069" w:rsidRDefault="00B30F5F" w:rsidP="00F12FAB">
      <w:pPr>
        <w:pStyle w:val="Tekstpodstawowy"/>
        <w:spacing w:before="120"/>
        <w:ind w:firstLine="425"/>
        <w:jc w:val="both"/>
      </w:pPr>
      <w:r w:rsidRPr="002E4069">
        <w:t xml:space="preserve">2. Pracownicy komórki merytorycznej dokonują formalnej oceny złożonych ofert </w:t>
      </w:r>
      <w:r w:rsidRPr="002E4069">
        <w:br/>
        <w:t xml:space="preserve">w terminie </w:t>
      </w:r>
      <w:r w:rsidR="009B3B64" w:rsidRPr="002E4069">
        <w:t xml:space="preserve">do </w:t>
      </w:r>
      <w:r w:rsidRPr="002E4069">
        <w:t xml:space="preserve">20 dni roboczych od wskazanego w ogłoszeniu o konkursie terminu składania </w:t>
      </w:r>
      <w:r w:rsidRPr="002E4069">
        <w:lastRenderedPageBreak/>
        <w:t xml:space="preserve">ofert. W ocenie formalnej mogą uczestniczyć pracownicy komórki ds. współpracy </w:t>
      </w:r>
      <w:r w:rsidRPr="002E4069">
        <w:br/>
        <w:t>z organizacjami pozarządowymi.</w:t>
      </w:r>
    </w:p>
    <w:p w:rsidR="00B30F5F" w:rsidRPr="002E4069" w:rsidRDefault="00B30F5F" w:rsidP="00F12FAB">
      <w:pPr>
        <w:pStyle w:val="Tekstpodstawowy"/>
        <w:spacing w:before="120"/>
        <w:ind w:firstLine="425"/>
        <w:jc w:val="both"/>
      </w:pPr>
      <w:r w:rsidRPr="002E4069">
        <w:t>3. Za ofertę spełniającą wymogi formalne uznaje się ofertę, która:</w:t>
      </w:r>
    </w:p>
    <w:p w:rsidR="00B30F5F" w:rsidRPr="002E4069" w:rsidRDefault="00B30F5F" w:rsidP="00F12FAB">
      <w:pPr>
        <w:pStyle w:val="Tekstpodstawowy"/>
        <w:numPr>
          <w:ilvl w:val="0"/>
          <w:numId w:val="29"/>
        </w:numPr>
        <w:spacing w:before="120"/>
        <w:jc w:val="both"/>
      </w:pPr>
      <w:r w:rsidRPr="002E4069">
        <w:t>została złożona w terminie wskazanym w ogłoszeniu o konkursie;</w:t>
      </w:r>
    </w:p>
    <w:p w:rsidR="00B30F5F" w:rsidRPr="002E4069" w:rsidRDefault="00B30F5F" w:rsidP="00F12FAB">
      <w:pPr>
        <w:pStyle w:val="Tekstpodstawowy"/>
        <w:numPr>
          <w:ilvl w:val="0"/>
          <w:numId w:val="29"/>
        </w:numPr>
        <w:spacing w:before="120"/>
        <w:jc w:val="both"/>
      </w:pPr>
      <w:r w:rsidRPr="002E4069">
        <w:t>została sporządzona według właściwego wzoru;</w:t>
      </w:r>
    </w:p>
    <w:p w:rsidR="00B30F5F" w:rsidRPr="002E4069" w:rsidRDefault="00B30F5F" w:rsidP="00F12FAB">
      <w:pPr>
        <w:pStyle w:val="Tekstpodstawowy"/>
        <w:numPr>
          <w:ilvl w:val="0"/>
          <w:numId w:val="29"/>
        </w:numPr>
        <w:spacing w:before="120"/>
        <w:jc w:val="both"/>
      </w:pPr>
      <w:r w:rsidRPr="002E4069">
        <w:t xml:space="preserve">jest zgodna z warunkami ogłoszenia o konkursie, w szczególności dotyczącymi celu realizacji zadania, formy zlecenia zadania (powierzanie/wspieranie) i terminu jego realizacji; </w:t>
      </w:r>
    </w:p>
    <w:p w:rsidR="00B30F5F" w:rsidRPr="002E4069" w:rsidRDefault="00B30F5F" w:rsidP="00F12FAB">
      <w:pPr>
        <w:pStyle w:val="Tekstpodstawowy"/>
        <w:numPr>
          <w:ilvl w:val="0"/>
          <w:numId w:val="29"/>
        </w:numPr>
        <w:spacing w:before="120"/>
        <w:jc w:val="both"/>
      </w:pPr>
      <w:r w:rsidRPr="002E4069">
        <w:t>została złożona przez oferenta uprawnionego do jej złożenia, prowadzącego działalność statutową w zakresie, którego dotyczy konkurs;</w:t>
      </w:r>
    </w:p>
    <w:p w:rsidR="00B30F5F" w:rsidRPr="002E4069" w:rsidRDefault="00B30F5F" w:rsidP="00F12FAB">
      <w:pPr>
        <w:pStyle w:val="Tekstpodstawowy"/>
        <w:numPr>
          <w:ilvl w:val="0"/>
          <w:numId w:val="29"/>
        </w:numPr>
        <w:spacing w:before="120"/>
        <w:jc w:val="both"/>
      </w:pPr>
      <w:r w:rsidRPr="002E4069">
        <w:t xml:space="preserve">została podpisana przez osobę lub osoby uprawnione do reprezentowania oferenta </w:t>
      </w:r>
      <w:r w:rsidRPr="002E4069">
        <w:br/>
        <w:t>i zaciągania zobowiązań finansowych;</w:t>
      </w:r>
    </w:p>
    <w:p w:rsidR="00B30F5F" w:rsidRPr="002E4069" w:rsidRDefault="00B30F5F" w:rsidP="00F12FAB">
      <w:pPr>
        <w:pStyle w:val="Tekstpodstawowy"/>
        <w:numPr>
          <w:ilvl w:val="0"/>
          <w:numId w:val="29"/>
        </w:numPr>
        <w:spacing w:before="120"/>
        <w:jc w:val="both"/>
      </w:pPr>
      <w:r w:rsidRPr="002E4069">
        <w:t>została wypełniona w sposób czytelny, kompletny i nie zawiera istotnych błędów;</w:t>
      </w:r>
    </w:p>
    <w:p w:rsidR="00B30F5F" w:rsidRPr="002E4069" w:rsidRDefault="00B30F5F" w:rsidP="00F12FAB">
      <w:pPr>
        <w:pStyle w:val="Tekstpodstawowy"/>
        <w:numPr>
          <w:ilvl w:val="0"/>
          <w:numId w:val="29"/>
        </w:numPr>
        <w:spacing w:before="120"/>
        <w:jc w:val="both"/>
      </w:pPr>
      <w:r w:rsidRPr="002E4069">
        <w:t>zawiera wszystkie wymagane w ogłoszeniu o konkursie załączniki, które zostały potwierdzone przez oferenta za zgodność z oryginałem.</w:t>
      </w:r>
    </w:p>
    <w:p w:rsidR="00B30F5F" w:rsidRPr="002E4069" w:rsidRDefault="00B30F5F" w:rsidP="00F12FAB">
      <w:pPr>
        <w:pStyle w:val="Tekstpodstawowy"/>
        <w:spacing w:before="120"/>
        <w:ind w:firstLine="425"/>
        <w:jc w:val="both"/>
      </w:pPr>
      <w:r w:rsidRPr="002E4069">
        <w:t xml:space="preserve">4. Dopuszcza się możliwość uzupełniania ofert zawierających uchybienia wskazane </w:t>
      </w:r>
      <w:r w:rsidRPr="002E4069">
        <w:br/>
        <w:t xml:space="preserve">w ust. 3 pkt 5 – 7. Oferenci zobowiązani są uzupełnić oferty w terminie wskazanym przez komórkę merytoryczną, nie dłuższym jednak niż 5 dni roboczych od dnia poinformowania </w:t>
      </w:r>
      <w:r w:rsidRPr="002E4069">
        <w:br/>
        <w:t xml:space="preserve">o konieczności uzupełnienia ofert. </w:t>
      </w:r>
    </w:p>
    <w:p w:rsidR="00B30F5F" w:rsidRPr="002E4069" w:rsidRDefault="00B30F5F" w:rsidP="00F12FAB">
      <w:pPr>
        <w:pStyle w:val="Tekstpodstawowy"/>
        <w:spacing w:before="120"/>
        <w:ind w:firstLine="425"/>
        <w:jc w:val="both"/>
      </w:pPr>
      <w:r w:rsidRPr="002E4069">
        <w:t xml:space="preserve">5. Oferty, które nie spełniają wymogów formalnych i nie zostały uzupełnione </w:t>
      </w:r>
      <w:r w:rsidRPr="002E4069">
        <w:br/>
        <w:t>we wskazanym terminie nie podlegają ocenie merytorycznej, dokonywanej przez komisję konkursową.</w:t>
      </w:r>
    </w:p>
    <w:p w:rsidR="00B30F5F" w:rsidRPr="002E4069" w:rsidRDefault="00B30F5F" w:rsidP="00F12FAB">
      <w:pPr>
        <w:autoSpaceDE w:val="0"/>
        <w:autoSpaceDN w:val="0"/>
        <w:adjustRightInd w:val="0"/>
        <w:spacing w:before="120" w:after="120"/>
        <w:ind w:firstLine="425"/>
        <w:jc w:val="both"/>
      </w:pPr>
      <w:r w:rsidRPr="002E4069">
        <w:t xml:space="preserve">§ 7. 1. Prezydent, w formie zarządzenia, powołuje komisję konkursową oddzielnie </w:t>
      </w:r>
      <w:r w:rsidRPr="002E4069">
        <w:br/>
        <w:t>dla każdego ogłoszonego konkursu, w skład której wchodzą:</w:t>
      </w:r>
    </w:p>
    <w:p w:rsidR="00B30F5F" w:rsidRPr="002E4069" w:rsidRDefault="00B30F5F" w:rsidP="00F12FAB">
      <w:pPr>
        <w:pStyle w:val="Tekstpodstawowy"/>
        <w:numPr>
          <w:ilvl w:val="0"/>
          <w:numId w:val="3"/>
        </w:numPr>
        <w:spacing w:before="120"/>
        <w:ind w:left="425" w:hanging="425"/>
        <w:jc w:val="both"/>
      </w:pPr>
      <w:r w:rsidRPr="002E4069">
        <w:t>kierownik lub pracownik komórki merytorycznej – jako przewodniczący komisji;</w:t>
      </w:r>
    </w:p>
    <w:p w:rsidR="00B30F5F" w:rsidRPr="002E4069" w:rsidRDefault="00B30F5F" w:rsidP="00F12FAB">
      <w:pPr>
        <w:pStyle w:val="Tekstpodstawowy"/>
        <w:numPr>
          <w:ilvl w:val="0"/>
          <w:numId w:val="3"/>
        </w:numPr>
        <w:spacing w:before="120"/>
        <w:ind w:left="425" w:hanging="425"/>
        <w:jc w:val="both"/>
      </w:pPr>
      <w:r w:rsidRPr="002E4069">
        <w:t>kierownik lub pracownik komórki ds. współpracy z organizacjami pozarządowymi;</w:t>
      </w:r>
    </w:p>
    <w:p w:rsidR="00B30F5F" w:rsidRPr="002E4069" w:rsidRDefault="00B30F5F" w:rsidP="00F12FAB">
      <w:pPr>
        <w:pStyle w:val="Tekstpodstawowy"/>
        <w:numPr>
          <w:ilvl w:val="0"/>
          <w:numId w:val="3"/>
        </w:numPr>
        <w:spacing w:before="120"/>
        <w:ind w:left="425" w:hanging="425"/>
        <w:jc w:val="both"/>
      </w:pPr>
      <w:r w:rsidRPr="002E4069">
        <w:t>pracownicy komórki merytorycznej – w zależności od potrzeb;</w:t>
      </w:r>
    </w:p>
    <w:p w:rsidR="00B30F5F" w:rsidRPr="002E4069" w:rsidRDefault="00B30F5F" w:rsidP="00F12FAB">
      <w:pPr>
        <w:pStyle w:val="Tekstpodstawowy"/>
        <w:numPr>
          <w:ilvl w:val="0"/>
          <w:numId w:val="3"/>
        </w:numPr>
        <w:spacing w:before="120"/>
        <w:ind w:left="425" w:hanging="425"/>
        <w:jc w:val="both"/>
      </w:pPr>
      <w:r w:rsidRPr="002E4069">
        <w:t xml:space="preserve">nie więcej niż dwie osoby wskazane przez organizacje pozarządowe lub inne podmioty, </w:t>
      </w:r>
      <w:r w:rsidRPr="002E4069">
        <w:br/>
        <w:t xml:space="preserve">z wyłączeniem osób wskazanych przez organizacje i podmioty biorące udział </w:t>
      </w:r>
      <w:r w:rsidRPr="002E4069">
        <w:br/>
        <w:t>w konkursie.</w:t>
      </w:r>
    </w:p>
    <w:p w:rsidR="00B30F5F" w:rsidRPr="002E4069" w:rsidRDefault="00B30F5F" w:rsidP="00F12FAB">
      <w:pPr>
        <w:pStyle w:val="Tekstpodstawowy"/>
        <w:spacing w:before="120"/>
        <w:ind w:firstLine="425"/>
        <w:jc w:val="both"/>
      </w:pPr>
      <w:r w:rsidRPr="002E4069">
        <w:t>2. Komisja konkursowa może działać bez udziału osób wskazanych przez organizacje pozarządowe lub inne podmioty, jeżeli:</w:t>
      </w:r>
    </w:p>
    <w:p w:rsidR="00B30F5F" w:rsidRPr="002E4069" w:rsidRDefault="00B30F5F" w:rsidP="00F12FAB">
      <w:pPr>
        <w:pStyle w:val="Tekstpodstawowy"/>
        <w:numPr>
          <w:ilvl w:val="1"/>
          <w:numId w:val="14"/>
        </w:numPr>
        <w:spacing w:before="120"/>
        <w:ind w:left="425" w:hanging="425"/>
        <w:jc w:val="both"/>
      </w:pPr>
      <w:r w:rsidRPr="002E4069">
        <w:t>żadna organizacja nie wskaże osób do składu komisji konkursowej lub</w:t>
      </w:r>
    </w:p>
    <w:p w:rsidR="00B30F5F" w:rsidRPr="002E4069" w:rsidRDefault="00B30F5F" w:rsidP="00F12FAB">
      <w:pPr>
        <w:pStyle w:val="Tekstpodstawowy"/>
        <w:numPr>
          <w:ilvl w:val="1"/>
          <w:numId w:val="14"/>
        </w:numPr>
        <w:spacing w:before="120"/>
        <w:ind w:left="425" w:hanging="425"/>
        <w:jc w:val="both"/>
      </w:pPr>
      <w:r w:rsidRPr="002E4069">
        <w:t>wskazane osoby nie wezmą udziału w pracach komisji konkursowej lub</w:t>
      </w:r>
    </w:p>
    <w:p w:rsidR="00B30F5F" w:rsidRPr="002E4069" w:rsidRDefault="00B30F5F" w:rsidP="00F12FAB">
      <w:pPr>
        <w:pStyle w:val="Tekstpodstawowy"/>
        <w:numPr>
          <w:ilvl w:val="1"/>
          <w:numId w:val="14"/>
        </w:numPr>
        <w:spacing w:before="120"/>
        <w:ind w:left="425" w:hanging="425"/>
        <w:jc w:val="both"/>
      </w:pPr>
      <w:r w:rsidRPr="002E4069">
        <w:t xml:space="preserve">wszystkie powołane w skład komisji konkursowej osoby podlegają wyłączeniu </w:t>
      </w:r>
      <w:r w:rsidRPr="002E4069">
        <w:br/>
        <w:t>na podstawie art. 15 ust. 2d lub art. 15 ust. 2f ustawy.</w:t>
      </w:r>
    </w:p>
    <w:p w:rsidR="00B30F5F" w:rsidRPr="002E4069" w:rsidRDefault="00B30F5F" w:rsidP="00F12FAB">
      <w:pPr>
        <w:pStyle w:val="Tekstpodstawowy"/>
        <w:spacing w:before="120"/>
        <w:ind w:firstLine="425"/>
        <w:jc w:val="both"/>
      </w:pPr>
      <w:r w:rsidRPr="002E4069">
        <w:t>3. W przypadku, o którym mowa w ust. 2</w:t>
      </w:r>
      <w:r w:rsidR="00833704" w:rsidRPr="002E4069">
        <w:t>,</w:t>
      </w:r>
      <w:r w:rsidRPr="002E4069">
        <w:t xml:space="preserve"> w skład komisji konkursowej wchodzi obligatoryjnie pracownik komórki merytorycznej, tak aby komisja liczyła nie mniej niż </w:t>
      </w:r>
      <w:r w:rsidRPr="002E4069">
        <w:br/>
        <w:t>trzy osoby.</w:t>
      </w:r>
    </w:p>
    <w:p w:rsidR="00B30F5F" w:rsidRPr="002E4069" w:rsidRDefault="00B30F5F" w:rsidP="00F12FAB">
      <w:pPr>
        <w:pStyle w:val="Tekstpodstawowy"/>
        <w:spacing w:before="120"/>
        <w:ind w:firstLine="425"/>
        <w:jc w:val="both"/>
      </w:pPr>
      <w:r w:rsidRPr="002E4069">
        <w:lastRenderedPageBreak/>
        <w:t>4. W pracach komisji konkursowej mogą uczestniczyć, z głosem doradczym, osoby posiadające specjalistyczną wiedzę w dziedzinie obejmującej zakres zadań publicznych, której dotyczy konkurs.</w:t>
      </w:r>
    </w:p>
    <w:p w:rsidR="00B30F5F" w:rsidRPr="002E4069" w:rsidRDefault="00B30F5F" w:rsidP="00F12FAB">
      <w:pPr>
        <w:pStyle w:val="Tekstpodstawowy"/>
        <w:spacing w:before="120"/>
        <w:ind w:firstLine="425"/>
        <w:jc w:val="both"/>
      </w:pPr>
      <w:r w:rsidRPr="002E4069">
        <w:t xml:space="preserve">5.  Komisja konkursowa dokonuje merytorycznej oceny złożonych ofert w terminie </w:t>
      </w:r>
      <w:r w:rsidRPr="002E4069">
        <w:rPr>
          <w:u w:val="single"/>
        </w:rPr>
        <w:br/>
      </w:r>
      <w:r w:rsidR="009B3B64" w:rsidRPr="002E4069">
        <w:t xml:space="preserve">do </w:t>
      </w:r>
      <w:r w:rsidRPr="002E4069">
        <w:t>40 dni roboczych od wskazanego w ogłoszeniu o konkursie terminu składania ofert.</w:t>
      </w:r>
    </w:p>
    <w:p w:rsidR="00B30F5F" w:rsidRPr="002E4069" w:rsidRDefault="00B30F5F" w:rsidP="00F12FAB">
      <w:pPr>
        <w:pStyle w:val="Tekstpodstawowy"/>
        <w:spacing w:before="120"/>
        <w:ind w:firstLine="425"/>
        <w:jc w:val="both"/>
      </w:pPr>
      <w:r w:rsidRPr="002E4069">
        <w:t>6. Komisja konkursowa sporządza protokół z przeprowadzonej oceny ofert, który przedkłada Prezydentowi celem zatwierdzenia.</w:t>
      </w:r>
    </w:p>
    <w:p w:rsidR="00B30F5F" w:rsidRPr="002E4069" w:rsidRDefault="00B30F5F" w:rsidP="00F12FAB">
      <w:pPr>
        <w:pStyle w:val="Tekstpodstawowy"/>
        <w:spacing w:before="120"/>
        <w:ind w:firstLine="425"/>
        <w:jc w:val="both"/>
      </w:pPr>
      <w:r w:rsidRPr="002E4069">
        <w:t xml:space="preserve">7. Ostateczną decyzję w sprawie wyboru oferentów i wysokości przyznanych dotacji </w:t>
      </w:r>
      <w:r w:rsidRPr="002E4069">
        <w:br/>
        <w:t xml:space="preserve">na realizację zadań publicznych podejmuje Prezydent. </w:t>
      </w:r>
    </w:p>
    <w:p w:rsidR="00B30F5F" w:rsidRPr="002E4069" w:rsidRDefault="00B30F5F" w:rsidP="00F12FAB">
      <w:pPr>
        <w:pStyle w:val="Tekstpodstawowy"/>
        <w:spacing w:before="120"/>
        <w:ind w:firstLine="425"/>
        <w:jc w:val="both"/>
      </w:pPr>
      <w:r w:rsidRPr="002E4069">
        <w:t>8. Prezydent unieważnia konkurs, jeżeli:</w:t>
      </w:r>
    </w:p>
    <w:p w:rsidR="00B30F5F" w:rsidRPr="002E4069" w:rsidRDefault="00B30F5F" w:rsidP="00F12FAB">
      <w:pPr>
        <w:pStyle w:val="Akapitzlist"/>
        <w:numPr>
          <w:ilvl w:val="0"/>
          <w:numId w:val="5"/>
        </w:numPr>
        <w:tabs>
          <w:tab w:val="left" w:pos="408"/>
        </w:tabs>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nie złożono żadnej oferty;</w:t>
      </w:r>
    </w:p>
    <w:p w:rsidR="00B30F5F" w:rsidRPr="002E4069" w:rsidRDefault="00B30F5F" w:rsidP="00F12FAB">
      <w:pPr>
        <w:pStyle w:val="Akapitzlist"/>
        <w:numPr>
          <w:ilvl w:val="0"/>
          <w:numId w:val="5"/>
        </w:numPr>
        <w:tabs>
          <w:tab w:val="left" w:pos="408"/>
        </w:tabs>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żadna ze złożonych ofert nie spełniała wymogów zawartych w ogłoszeniu o konkursie.</w:t>
      </w:r>
    </w:p>
    <w:p w:rsidR="00B30F5F" w:rsidRPr="002E4069" w:rsidRDefault="00B30F5F" w:rsidP="00F12FAB">
      <w:pPr>
        <w:pStyle w:val="Tekstpodstawowy"/>
        <w:spacing w:before="120"/>
        <w:ind w:firstLine="425"/>
        <w:jc w:val="both"/>
      </w:pPr>
      <w:r w:rsidRPr="002E4069">
        <w:t xml:space="preserve">9. Prezydent, w formie zarządzenia, ogłasza wyniki konkursu lub unieważnia konkurs </w:t>
      </w:r>
      <w:r w:rsidRPr="002E4069">
        <w:br/>
        <w:t xml:space="preserve">w terminie </w:t>
      </w:r>
      <w:r w:rsidR="009B3B64" w:rsidRPr="002E4069">
        <w:t xml:space="preserve">do </w:t>
      </w:r>
      <w:r w:rsidRPr="002E4069">
        <w:t>45 dni roboczych od wskazanego w ogłoszeniu o konkursie terminu składania ofert.</w:t>
      </w:r>
    </w:p>
    <w:p w:rsidR="00B30F5F" w:rsidRPr="002E4069" w:rsidRDefault="00B30F5F" w:rsidP="00F12FAB">
      <w:pPr>
        <w:pStyle w:val="Tekstpodstawowy"/>
        <w:spacing w:before="120"/>
        <w:ind w:firstLine="425"/>
        <w:jc w:val="both"/>
      </w:pPr>
      <w:r w:rsidRPr="002E4069">
        <w:t>10. Zarządzenie Prezydenta w sprawie ogłoszenia wyników konkursu lub unieważnienia konkursu zamieszcza się w miejscach wskazanych w § 4 ust. 2</w:t>
      </w:r>
      <w:r w:rsidR="000D219E" w:rsidRPr="002E4069">
        <w:t>.</w:t>
      </w:r>
    </w:p>
    <w:p w:rsidR="00B30F5F" w:rsidRPr="002E4069" w:rsidRDefault="00B30F5F" w:rsidP="00F12FAB">
      <w:pPr>
        <w:pStyle w:val="Akapitzlist"/>
        <w:tabs>
          <w:tab w:val="right" w:pos="284"/>
          <w:tab w:val="left" w:pos="408"/>
        </w:tabs>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 8. 1. Komórki merytoryczne informują oferentów w formie pisemnej o sposobie rozpatrzenia złożonych ofert i wysokości przyznanych dotacji.</w:t>
      </w:r>
    </w:p>
    <w:p w:rsidR="00B30F5F" w:rsidRPr="002E4069" w:rsidRDefault="00B30F5F" w:rsidP="00F12FAB">
      <w:pPr>
        <w:pStyle w:val="Akapitzlist"/>
        <w:autoSpaceDE w:val="0"/>
        <w:autoSpaceDN w:val="0"/>
        <w:adjustRightInd w:val="0"/>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 xml:space="preserve">2. W przypadku przyznania dotacji w wysokości niższej od wnioskowanej, oferent </w:t>
      </w:r>
      <w:r w:rsidRPr="002E4069">
        <w:rPr>
          <w:rFonts w:ascii="Times New Roman" w:hAnsi="Times New Roman"/>
          <w:sz w:val="24"/>
          <w:szCs w:val="24"/>
        </w:rPr>
        <w:br/>
        <w:t xml:space="preserve">w terminie </w:t>
      </w:r>
      <w:r w:rsidR="00CD33F4" w:rsidRPr="002E4069">
        <w:rPr>
          <w:rFonts w:ascii="Times New Roman" w:hAnsi="Times New Roman"/>
          <w:sz w:val="24"/>
          <w:szCs w:val="24"/>
        </w:rPr>
        <w:t xml:space="preserve">wskazanym przez komórkę merytoryczną, nie dłuższym jednak niż 10 dni roboczych </w:t>
      </w:r>
      <w:r w:rsidRPr="002E4069">
        <w:rPr>
          <w:rFonts w:ascii="Times New Roman" w:hAnsi="Times New Roman"/>
          <w:sz w:val="24"/>
          <w:szCs w:val="24"/>
        </w:rPr>
        <w:t>od dnia po</w:t>
      </w:r>
      <w:r w:rsidR="00CD33F4" w:rsidRPr="002E4069">
        <w:rPr>
          <w:rFonts w:ascii="Times New Roman" w:hAnsi="Times New Roman"/>
          <w:sz w:val="24"/>
          <w:szCs w:val="24"/>
        </w:rPr>
        <w:t>informowania</w:t>
      </w:r>
      <w:r w:rsidRPr="002E4069">
        <w:rPr>
          <w:rFonts w:ascii="Times New Roman" w:hAnsi="Times New Roman"/>
          <w:sz w:val="24"/>
          <w:szCs w:val="24"/>
        </w:rPr>
        <w:t xml:space="preserve"> o przyznan</w:t>
      </w:r>
      <w:r w:rsidR="00D4232C" w:rsidRPr="002E4069">
        <w:rPr>
          <w:rFonts w:ascii="Times New Roman" w:hAnsi="Times New Roman"/>
          <w:sz w:val="24"/>
          <w:szCs w:val="24"/>
        </w:rPr>
        <w:t>iu</w:t>
      </w:r>
      <w:r w:rsidRPr="002E4069">
        <w:rPr>
          <w:rFonts w:ascii="Times New Roman" w:hAnsi="Times New Roman"/>
          <w:sz w:val="24"/>
          <w:szCs w:val="24"/>
        </w:rPr>
        <w:t xml:space="preserve"> dotacji</w:t>
      </w:r>
      <w:r w:rsidR="009E2635" w:rsidRPr="002E4069">
        <w:rPr>
          <w:rFonts w:ascii="Times New Roman" w:hAnsi="Times New Roman"/>
          <w:sz w:val="24"/>
          <w:szCs w:val="24"/>
        </w:rPr>
        <w:t>,</w:t>
      </w:r>
      <w:r w:rsidRPr="002E4069">
        <w:rPr>
          <w:rFonts w:ascii="Times New Roman" w:hAnsi="Times New Roman"/>
          <w:sz w:val="24"/>
          <w:szCs w:val="24"/>
        </w:rPr>
        <w:t xml:space="preserve"> zobowiązany jest:</w:t>
      </w:r>
    </w:p>
    <w:p w:rsidR="00B30F5F" w:rsidRPr="002E4069" w:rsidRDefault="00B30F5F" w:rsidP="00F12FAB">
      <w:pPr>
        <w:pStyle w:val="Akapitzlist"/>
        <w:numPr>
          <w:ilvl w:val="0"/>
          <w:numId w:val="6"/>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przedłożyć w komórce merytorycznej, sporządzoną</w:t>
      </w:r>
      <w:r w:rsidRPr="002E4069">
        <w:rPr>
          <w:rFonts w:ascii="Times New Roman" w:hAnsi="Times New Roman"/>
          <w:sz w:val="24"/>
        </w:rPr>
        <w:t xml:space="preserve"> zgodnie z wzorem określonym </w:t>
      </w:r>
      <w:r w:rsidRPr="002E4069">
        <w:rPr>
          <w:rFonts w:ascii="Times New Roman" w:hAnsi="Times New Roman"/>
          <w:sz w:val="24"/>
        </w:rPr>
        <w:br/>
        <w:t xml:space="preserve">w </w:t>
      </w:r>
      <w:r w:rsidRPr="002E4069">
        <w:rPr>
          <w:rFonts w:ascii="Times New Roman" w:eastAsia="UniversPro-Roman" w:hAnsi="Times New Roman"/>
          <w:sz w:val="24"/>
        </w:rPr>
        <w:t>Załączniku Nr 2 do Zarządzenia,</w:t>
      </w:r>
      <w:r w:rsidRPr="002E4069">
        <w:rPr>
          <w:rFonts w:ascii="Times New Roman" w:hAnsi="Times New Roman"/>
          <w:sz w:val="24"/>
          <w:szCs w:val="24"/>
        </w:rPr>
        <w:t xml:space="preserve"> aktualizację harmonogramu i kosztorysu realizacji zadania z uwzględnieniem wysokości przyznanej dotacji, z zastrzeżeniem, iż procentowy udział przyznanej dotacji w całkowitych kosztach zadania nie może być wyższy </w:t>
      </w:r>
      <w:r w:rsidRPr="002E4069">
        <w:rPr>
          <w:rFonts w:ascii="Times New Roman" w:hAnsi="Times New Roman"/>
          <w:sz w:val="24"/>
          <w:szCs w:val="24"/>
        </w:rPr>
        <w:br/>
        <w:t>niż wnioskowany w ofercie lub</w:t>
      </w:r>
    </w:p>
    <w:p w:rsidR="00B30F5F" w:rsidRPr="002E4069" w:rsidRDefault="00B30F5F" w:rsidP="00F12FAB">
      <w:pPr>
        <w:pStyle w:val="Akapitzlist"/>
        <w:numPr>
          <w:ilvl w:val="0"/>
          <w:numId w:val="6"/>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 xml:space="preserve">pisemnie poinformować komórkę merytoryczną o rezygnacji z realizacji zadania publicznego. </w:t>
      </w:r>
    </w:p>
    <w:p w:rsidR="00B30F5F" w:rsidRPr="002E4069" w:rsidRDefault="00B30F5F" w:rsidP="00F12FAB">
      <w:pPr>
        <w:spacing w:before="120" w:after="120"/>
        <w:ind w:firstLine="425"/>
        <w:jc w:val="both"/>
      </w:pPr>
      <w:r w:rsidRPr="002E4069">
        <w:t xml:space="preserve">3. W przypadku, gdy podjęcie przez oferenta decyzji o rezygnacji z realizacji zadania </w:t>
      </w:r>
      <w:r w:rsidRPr="002E4069">
        <w:br/>
        <w:t>nie jest możliwe w</w:t>
      </w:r>
      <w:r w:rsidR="00185C0D" w:rsidRPr="002E4069">
        <w:t>e</w:t>
      </w:r>
      <w:r w:rsidRPr="002E4069">
        <w:t xml:space="preserve"> </w:t>
      </w:r>
      <w:r w:rsidR="00185C0D" w:rsidRPr="002E4069">
        <w:t xml:space="preserve">wskazanym </w:t>
      </w:r>
      <w:r w:rsidRPr="002E4069">
        <w:t xml:space="preserve">terminie, oferent zobowiązany jest w tym terminie pisemnie poinformować komórkę merytoryczną o zaistniałym fakcie i wskazać termin, </w:t>
      </w:r>
      <w:r w:rsidRPr="002E4069">
        <w:br/>
        <w:t>w którym zrealizuje zobowiązanie.</w:t>
      </w:r>
    </w:p>
    <w:p w:rsidR="00185C0D" w:rsidRPr="002E4069" w:rsidRDefault="000D219E" w:rsidP="000D219E">
      <w:pPr>
        <w:spacing w:before="120" w:after="120"/>
        <w:ind w:firstLine="425"/>
        <w:jc w:val="both"/>
        <w:rPr>
          <w:rFonts w:eastAsia="UniversPro-Roman"/>
        </w:rPr>
      </w:pPr>
      <w:r w:rsidRPr="002E4069">
        <w:t>4</w:t>
      </w:r>
      <w:r w:rsidR="00185C0D" w:rsidRPr="002E4069">
        <w:t>.</w:t>
      </w:r>
      <w:r w:rsidRPr="002E4069">
        <w:t xml:space="preserve"> </w:t>
      </w:r>
      <w:r w:rsidR="00185C0D" w:rsidRPr="002E4069">
        <w:t xml:space="preserve">W przypadku, gdy złożona przez oferenta aktualizacja harmonogramu i kosztorysu realizacji zadania zawiera błędy lub </w:t>
      </w:r>
      <w:r w:rsidR="00185C0D" w:rsidRPr="002E4069">
        <w:rPr>
          <w:rFonts w:eastAsia="UniversPro-Roman"/>
        </w:rPr>
        <w:t xml:space="preserve">znacząco odbiega od złożonej oferty albo nie uwzględnia wskazań komisji konkursowej lub Prezydenta dotyczących wydatków proponowanych </w:t>
      </w:r>
      <w:r w:rsidR="00372FAB" w:rsidRPr="002E4069">
        <w:rPr>
          <w:rFonts w:eastAsia="UniversPro-Roman"/>
        </w:rPr>
        <w:br/>
      </w:r>
      <w:r w:rsidR="00185C0D" w:rsidRPr="002E4069">
        <w:rPr>
          <w:rFonts w:eastAsia="UniversPro-Roman"/>
        </w:rPr>
        <w:t xml:space="preserve">do pokrycia z dotacji, komórka merytoryczna informuje oferenta o konieczności poprawienia aktualizacji we wskazanym terminie. </w:t>
      </w:r>
    </w:p>
    <w:p w:rsidR="00B30F5F" w:rsidRPr="002E4069" w:rsidRDefault="00372FAB" w:rsidP="00F12FAB">
      <w:pPr>
        <w:pStyle w:val="Akapitzlist"/>
        <w:autoSpaceDE w:val="0"/>
        <w:autoSpaceDN w:val="0"/>
        <w:adjustRightInd w:val="0"/>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5</w:t>
      </w:r>
      <w:r w:rsidR="00B30F5F" w:rsidRPr="002E4069">
        <w:rPr>
          <w:rFonts w:ascii="Times New Roman" w:hAnsi="Times New Roman"/>
          <w:sz w:val="24"/>
          <w:szCs w:val="24"/>
        </w:rPr>
        <w:t xml:space="preserve">. W przypadku nieprzedłożenia przez oferenta dokumentów, o których mowa w ust. 2 </w:t>
      </w:r>
      <w:r w:rsidR="00B30F5F" w:rsidRPr="002E4069">
        <w:rPr>
          <w:rFonts w:ascii="Times New Roman" w:hAnsi="Times New Roman"/>
          <w:sz w:val="24"/>
          <w:szCs w:val="24"/>
        </w:rPr>
        <w:br/>
        <w:t>w terminach</w:t>
      </w:r>
      <w:r w:rsidRPr="002E4069">
        <w:rPr>
          <w:rFonts w:ascii="Times New Roman" w:hAnsi="Times New Roman"/>
          <w:sz w:val="24"/>
          <w:szCs w:val="24"/>
        </w:rPr>
        <w:t xml:space="preserve">, </w:t>
      </w:r>
      <w:r w:rsidR="00A064B5" w:rsidRPr="002E4069">
        <w:rPr>
          <w:rFonts w:ascii="Times New Roman" w:hAnsi="Times New Roman"/>
          <w:sz w:val="24"/>
          <w:szCs w:val="24"/>
        </w:rPr>
        <w:t xml:space="preserve"> o których mowa </w:t>
      </w:r>
      <w:r w:rsidR="00B30F5F" w:rsidRPr="002E4069">
        <w:rPr>
          <w:rFonts w:ascii="Times New Roman" w:hAnsi="Times New Roman"/>
          <w:sz w:val="24"/>
          <w:szCs w:val="24"/>
        </w:rPr>
        <w:t xml:space="preserve">w ust. 2 i 3, komórka merytoryczna ponownie wzywa oferenta </w:t>
      </w:r>
      <w:r w:rsidR="00B30F5F" w:rsidRPr="002E4069">
        <w:rPr>
          <w:rFonts w:ascii="Times New Roman" w:hAnsi="Times New Roman"/>
          <w:sz w:val="24"/>
          <w:szCs w:val="24"/>
        </w:rPr>
        <w:br/>
        <w:t>w formie pisemnej do ich złożenia wyznaczając dodatkowy termin.</w:t>
      </w:r>
    </w:p>
    <w:p w:rsidR="00B30F5F" w:rsidRPr="002E4069" w:rsidRDefault="00382900" w:rsidP="00F12FAB">
      <w:pPr>
        <w:pStyle w:val="Akapitzlist"/>
        <w:autoSpaceDE w:val="0"/>
        <w:autoSpaceDN w:val="0"/>
        <w:adjustRightInd w:val="0"/>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lastRenderedPageBreak/>
        <w:t>6</w:t>
      </w:r>
      <w:r w:rsidR="00B30F5F" w:rsidRPr="002E4069">
        <w:rPr>
          <w:rFonts w:ascii="Times New Roman" w:hAnsi="Times New Roman"/>
          <w:sz w:val="24"/>
          <w:szCs w:val="24"/>
        </w:rPr>
        <w:t xml:space="preserve">. W przypadku nieprzedłożenia przez oferenta dokumentów, o których mowa ust. 2 </w:t>
      </w:r>
      <w:r w:rsidR="00B30F5F" w:rsidRPr="002E4069">
        <w:rPr>
          <w:rFonts w:ascii="Times New Roman" w:hAnsi="Times New Roman"/>
          <w:sz w:val="24"/>
          <w:szCs w:val="24"/>
        </w:rPr>
        <w:br/>
        <w:t>w dodatkowo wyznaczonym terminie, Prezydent może odmówić zawarcia z oferentem umowy o wsparcie lub powierzenie realizacji zadania publicznego.</w:t>
      </w:r>
    </w:p>
    <w:p w:rsidR="00B30F5F" w:rsidRPr="002E4069" w:rsidRDefault="00382900" w:rsidP="00F12FAB">
      <w:pPr>
        <w:pStyle w:val="Akapitzlist"/>
        <w:autoSpaceDE w:val="0"/>
        <w:autoSpaceDN w:val="0"/>
        <w:adjustRightInd w:val="0"/>
        <w:spacing w:before="120" w:after="120" w:line="240" w:lineRule="auto"/>
        <w:ind w:left="142" w:firstLine="283"/>
        <w:contextualSpacing w:val="0"/>
        <w:jc w:val="both"/>
        <w:rPr>
          <w:rFonts w:ascii="Times New Roman" w:hAnsi="Times New Roman"/>
          <w:sz w:val="24"/>
          <w:szCs w:val="24"/>
        </w:rPr>
      </w:pPr>
      <w:r w:rsidRPr="002E4069">
        <w:rPr>
          <w:rFonts w:ascii="Times New Roman" w:hAnsi="Times New Roman"/>
          <w:sz w:val="24"/>
          <w:szCs w:val="24"/>
        </w:rPr>
        <w:t>7</w:t>
      </w:r>
      <w:r w:rsidR="00B30F5F" w:rsidRPr="002E4069">
        <w:t>.</w:t>
      </w:r>
      <w:r w:rsidR="00B30F5F" w:rsidRPr="002E4069">
        <w:rPr>
          <w:rFonts w:ascii="Times New Roman" w:hAnsi="Times New Roman"/>
          <w:sz w:val="24"/>
          <w:szCs w:val="24"/>
        </w:rPr>
        <w:t xml:space="preserve"> Akceptacji zaktualizowanego harmonogramu i kosztorysu realizacji zadania, o którym mowa w ust. 2 pkt 1 dokonuje kierownik komórki merytorycznej.</w:t>
      </w:r>
    </w:p>
    <w:p w:rsidR="00934FB6" w:rsidRPr="002E4069" w:rsidRDefault="00934FB6" w:rsidP="00F12FAB">
      <w:pPr>
        <w:pStyle w:val="Akapitzlist"/>
        <w:autoSpaceDE w:val="0"/>
        <w:autoSpaceDN w:val="0"/>
        <w:adjustRightInd w:val="0"/>
        <w:spacing w:before="120" w:after="120" w:line="240" w:lineRule="auto"/>
        <w:ind w:left="142" w:firstLine="283"/>
        <w:contextualSpacing w:val="0"/>
        <w:jc w:val="both"/>
        <w:rPr>
          <w:rFonts w:ascii="Times New Roman" w:hAnsi="Times New Roman"/>
          <w:sz w:val="24"/>
          <w:szCs w:val="24"/>
        </w:rPr>
      </w:pPr>
    </w:p>
    <w:p w:rsidR="00B30F5F" w:rsidRPr="002E4069" w:rsidRDefault="00B30F5F" w:rsidP="004B224C">
      <w:pPr>
        <w:spacing w:after="200" w:line="276" w:lineRule="auto"/>
        <w:jc w:val="center"/>
        <w:rPr>
          <w:b/>
        </w:rPr>
      </w:pPr>
      <w:r w:rsidRPr="002E4069">
        <w:rPr>
          <w:b/>
        </w:rPr>
        <w:t>Rozdział 4</w:t>
      </w:r>
    </w:p>
    <w:p w:rsidR="00B30F5F" w:rsidRPr="002E4069" w:rsidRDefault="00B30F5F" w:rsidP="00F12FAB">
      <w:pPr>
        <w:pStyle w:val="Tekstpodstawowy"/>
        <w:spacing w:before="120"/>
        <w:ind w:firstLine="426"/>
        <w:jc w:val="center"/>
        <w:rPr>
          <w:b/>
        </w:rPr>
      </w:pPr>
      <w:r w:rsidRPr="002E4069">
        <w:rPr>
          <w:b/>
        </w:rPr>
        <w:t>Składanie i rozpatrywanie ofert z pominięciem otwartych konkursów ofert</w:t>
      </w:r>
    </w:p>
    <w:p w:rsidR="00BC0685" w:rsidRPr="002E4069" w:rsidRDefault="00B30F5F" w:rsidP="00BC0685">
      <w:pPr>
        <w:pStyle w:val="Tekstpodstawowy"/>
        <w:spacing w:before="120"/>
        <w:ind w:firstLine="426"/>
        <w:jc w:val="both"/>
      </w:pPr>
      <w:r w:rsidRPr="002E4069">
        <w:t>§ 9.</w:t>
      </w:r>
      <w:r w:rsidR="00EE6706" w:rsidRPr="002E4069">
        <w:t xml:space="preserve"> </w:t>
      </w:r>
      <w:r w:rsidR="00BC0685" w:rsidRPr="002E4069">
        <w:t>1. Prezydent może zlecić z pominięciem otwartego konkursu ofert realizację zadania publicznego o charakterze lokalnym lub regionalnym spełniającego łącznie następujące warunki:</w:t>
      </w:r>
    </w:p>
    <w:p w:rsidR="00BC0685" w:rsidRPr="002E4069" w:rsidRDefault="00BC0685" w:rsidP="00BC0685">
      <w:pPr>
        <w:pStyle w:val="Akapitzlist"/>
        <w:numPr>
          <w:ilvl w:val="0"/>
          <w:numId w:val="46"/>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wysokość dofinansowania lub finansowania zadania publicznego nie przekracza kwoty 10.000,00 zł oraz</w:t>
      </w:r>
    </w:p>
    <w:p w:rsidR="00BC0685" w:rsidRPr="002E4069" w:rsidRDefault="00BC0685" w:rsidP="00BC0685">
      <w:pPr>
        <w:pStyle w:val="Akapitzlist"/>
        <w:numPr>
          <w:ilvl w:val="0"/>
          <w:numId w:val="46"/>
        </w:numPr>
        <w:spacing w:before="120" w:after="120" w:line="240" w:lineRule="auto"/>
        <w:ind w:left="425" w:hanging="425"/>
        <w:jc w:val="both"/>
        <w:rPr>
          <w:rFonts w:ascii="Times New Roman" w:hAnsi="Times New Roman"/>
          <w:sz w:val="24"/>
          <w:szCs w:val="24"/>
        </w:rPr>
      </w:pPr>
      <w:r w:rsidRPr="002E4069">
        <w:rPr>
          <w:rFonts w:ascii="Times New Roman" w:hAnsi="Times New Roman"/>
          <w:sz w:val="24"/>
          <w:szCs w:val="24"/>
        </w:rPr>
        <w:t>zadanie publiczne będzie realizowane w okresie nie dłuższym niż 90 dni.</w:t>
      </w:r>
    </w:p>
    <w:p w:rsidR="00B30F5F" w:rsidRPr="002E4069" w:rsidRDefault="00EE6706" w:rsidP="00F12FAB">
      <w:pPr>
        <w:pStyle w:val="Tekstpodstawowy"/>
        <w:spacing w:before="120"/>
        <w:ind w:firstLine="425"/>
        <w:jc w:val="both"/>
      </w:pPr>
      <w:r w:rsidRPr="002E4069">
        <w:t>2</w:t>
      </w:r>
      <w:r w:rsidR="00B30F5F" w:rsidRPr="002E4069">
        <w:t xml:space="preserve">. Oferenci mogą składać w komórkach merytorycznych oferty realizacji zadań publicznych spełniające warunki określone w ust. </w:t>
      </w:r>
      <w:r w:rsidR="00CE0FD7" w:rsidRPr="002E4069">
        <w:t>1</w:t>
      </w:r>
      <w:r w:rsidR="00B30F5F" w:rsidRPr="002E4069">
        <w:t>. Przepisy § 5 ust. 1, 2, 3 pkt 1 – 3 i ust. 4 stosuje się odpowiednio.</w:t>
      </w:r>
    </w:p>
    <w:p w:rsidR="00B30F5F" w:rsidRPr="002E4069" w:rsidRDefault="00EE6706" w:rsidP="00F12FAB">
      <w:pPr>
        <w:pStyle w:val="Tekstpodstawowy"/>
        <w:spacing w:before="120"/>
        <w:ind w:firstLine="425"/>
        <w:jc w:val="both"/>
      </w:pPr>
      <w:r w:rsidRPr="002E4069">
        <w:t>3</w:t>
      </w:r>
      <w:r w:rsidR="00B30F5F" w:rsidRPr="002E4069">
        <w:t xml:space="preserve">. Komórka merytoryczna dokonuje formalnej oraz merytorycznej oceny złożonej oferty pod kątem celowości realizacji zadania publicznego, biorąc pod uwagę wysokość środków zaplanowanych i wykorzystanych w budżecie miasta na dany rodzaj zadania. </w:t>
      </w:r>
    </w:p>
    <w:p w:rsidR="00B30F5F" w:rsidRPr="002E4069" w:rsidRDefault="00EE6706" w:rsidP="00F12FAB">
      <w:pPr>
        <w:pStyle w:val="Tekstpodstawowy"/>
        <w:spacing w:before="120"/>
        <w:ind w:firstLine="425"/>
        <w:jc w:val="both"/>
      </w:pPr>
      <w:r w:rsidRPr="002E4069">
        <w:t>4</w:t>
      </w:r>
      <w:r w:rsidR="00B30F5F" w:rsidRPr="002E4069">
        <w:t xml:space="preserve">. Komórka ds. współpracy z organizacjami pozarządowymi analizuje, czy oferent </w:t>
      </w:r>
      <w:r w:rsidR="00B30F5F" w:rsidRPr="002E4069">
        <w:br/>
        <w:t>i oferta spełniają warunki określone w art. 19a ust. 6 i 7 ustawy, tj.:</w:t>
      </w:r>
    </w:p>
    <w:p w:rsidR="00B30F5F" w:rsidRPr="002E4069" w:rsidRDefault="00B30F5F" w:rsidP="00F12FAB">
      <w:pPr>
        <w:pStyle w:val="Tekstpodstawowy"/>
        <w:numPr>
          <w:ilvl w:val="0"/>
          <w:numId w:val="15"/>
        </w:numPr>
        <w:snapToGrid w:val="0"/>
        <w:spacing w:before="120"/>
        <w:ind w:left="425" w:hanging="425"/>
        <w:jc w:val="both"/>
      </w:pPr>
      <w:r w:rsidRPr="002E4069">
        <w:t xml:space="preserve">czy suma środków finansowych przekazanych przez Prezydenta oferentowi </w:t>
      </w:r>
      <w:r w:rsidRPr="002E4069">
        <w:br/>
        <w:t>z pominięciem otwartego konkursu ofert w danym roku kalendarzowym nie przekroczy kwoty 20.000,00 zł oraz</w:t>
      </w:r>
    </w:p>
    <w:p w:rsidR="00B30F5F" w:rsidRPr="002E4069" w:rsidRDefault="00B30F5F" w:rsidP="00F12FAB">
      <w:pPr>
        <w:pStyle w:val="Tekstpodstawowy"/>
        <w:numPr>
          <w:ilvl w:val="0"/>
          <w:numId w:val="15"/>
        </w:numPr>
        <w:snapToGrid w:val="0"/>
        <w:spacing w:before="120"/>
        <w:ind w:left="425" w:hanging="425"/>
        <w:jc w:val="both"/>
      </w:pPr>
      <w:r w:rsidRPr="002E4069">
        <w:t>czy wysokość środków finansowych przyznanych przez Prezydenta z pominięciem otwartego konkursu ofert nie przekroczy 20 % dotacji planowanych w danym roku budżetowym na realizację zadań publicznych przez organizacje pozarządowe i inne podmioty.</w:t>
      </w:r>
    </w:p>
    <w:p w:rsidR="00B30F5F" w:rsidRPr="002E4069" w:rsidRDefault="00EE6706" w:rsidP="00F12FAB">
      <w:pPr>
        <w:pStyle w:val="Tekstpodstawowy"/>
        <w:spacing w:before="120"/>
        <w:ind w:firstLine="425"/>
        <w:jc w:val="both"/>
      </w:pPr>
      <w:r w:rsidRPr="002E4069">
        <w:t>5</w:t>
      </w:r>
      <w:r w:rsidR="00B30F5F" w:rsidRPr="002E4069">
        <w:t xml:space="preserve">. Decyzję w sprawie celowości zlecenia realizacji zadania publicznego i wysokości przyznanej dotacji podejmuje Prezydent. </w:t>
      </w:r>
    </w:p>
    <w:p w:rsidR="00B30F5F" w:rsidRPr="002E4069" w:rsidRDefault="00EE6706" w:rsidP="00F12FAB">
      <w:pPr>
        <w:pStyle w:val="Tekstpodstawowy"/>
        <w:spacing w:before="120"/>
        <w:ind w:firstLine="425"/>
        <w:jc w:val="both"/>
      </w:pPr>
      <w:r w:rsidRPr="002E4069">
        <w:t>6</w:t>
      </w:r>
      <w:r w:rsidR="00B30F5F" w:rsidRPr="002E4069">
        <w:t>. W przypadku niespełniania przez ofertę lub oferenta wymagań formalnych, braku środków finansowych lub stwierdzenia braku celowości realizacji zadania komórka merytoryczna informuje oferenta w formie pisemnej o odrzuceniu oferty.</w:t>
      </w:r>
    </w:p>
    <w:p w:rsidR="00B30F5F" w:rsidRPr="002E4069" w:rsidRDefault="00EE6706" w:rsidP="00F12FAB">
      <w:pPr>
        <w:autoSpaceDE w:val="0"/>
        <w:autoSpaceDN w:val="0"/>
        <w:adjustRightInd w:val="0"/>
        <w:spacing w:before="120" w:after="120"/>
        <w:ind w:firstLine="425"/>
        <w:jc w:val="both"/>
      </w:pPr>
      <w:r w:rsidRPr="002E4069">
        <w:t>7</w:t>
      </w:r>
      <w:r w:rsidR="00B30F5F" w:rsidRPr="002E4069">
        <w:t xml:space="preserve">. W przypadku stwierdzenia celowości realizacji zadania publicznego, w terminie nie dłuższym niż 7 dni roboczych od dnia złożenia oferty, komórka ds. współpracy </w:t>
      </w:r>
      <w:r w:rsidR="00B30F5F" w:rsidRPr="002E4069">
        <w:br/>
        <w:t xml:space="preserve">z organizacjami pozarządowymi zamieszcza </w:t>
      </w:r>
      <w:r w:rsidR="00CE0FD7" w:rsidRPr="002E4069">
        <w:t xml:space="preserve">na okres 7 dni </w:t>
      </w:r>
      <w:r w:rsidR="00B30F5F" w:rsidRPr="002E4069">
        <w:t xml:space="preserve">ofertę wraz z informacją </w:t>
      </w:r>
      <w:r w:rsidR="00CE0FD7" w:rsidRPr="002E4069">
        <w:br/>
      </w:r>
      <w:r w:rsidR="00B30F5F" w:rsidRPr="002E4069">
        <w:t xml:space="preserve">o możliwości pisemnego zgłaszania uwag dotyczących oferty, w miejscach wskazanych </w:t>
      </w:r>
      <w:r w:rsidR="00141FF3" w:rsidRPr="002E4069">
        <w:br/>
      </w:r>
      <w:r w:rsidR="00B30F5F" w:rsidRPr="002E4069">
        <w:t>w § 4 ust. 2</w:t>
      </w:r>
      <w:r w:rsidRPr="002E4069">
        <w:t>.</w:t>
      </w:r>
    </w:p>
    <w:p w:rsidR="00B30F5F" w:rsidRPr="002E4069" w:rsidRDefault="003251AF" w:rsidP="00F12FAB">
      <w:pPr>
        <w:pStyle w:val="Tekstpodstawowy"/>
        <w:spacing w:before="120"/>
        <w:ind w:firstLine="425"/>
        <w:jc w:val="both"/>
      </w:pPr>
      <w:r w:rsidRPr="002E4069">
        <w:t>8</w:t>
      </w:r>
      <w:r w:rsidR="00B30F5F" w:rsidRPr="002E4069">
        <w:rPr>
          <w:b/>
        </w:rPr>
        <w:t>.</w:t>
      </w:r>
      <w:r w:rsidR="00B30F5F" w:rsidRPr="002E4069">
        <w:t xml:space="preserve"> Każdy</w:t>
      </w:r>
      <w:r w:rsidR="00C63EBB" w:rsidRPr="002E4069">
        <w:t>,</w:t>
      </w:r>
      <w:r w:rsidR="00B30F5F" w:rsidRPr="002E4069">
        <w:t xml:space="preserve"> w terminie 7 dni od dnia zamieszczenia oferty</w:t>
      </w:r>
      <w:r w:rsidR="00C63EBB" w:rsidRPr="002E4069">
        <w:t>,</w:t>
      </w:r>
      <w:r w:rsidR="00B30F5F" w:rsidRPr="002E4069">
        <w:t xml:space="preserve"> może zgłosić </w:t>
      </w:r>
      <w:r w:rsidR="00B30F5F" w:rsidRPr="002E4069">
        <w:br/>
        <w:t>w komórce merytorycznej pisemne uwagi dotyczące oferty.</w:t>
      </w:r>
    </w:p>
    <w:p w:rsidR="00B30F5F" w:rsidRPr="002E4069" w:rsidRDefault="003251AF" w:rsidP="00F12FAB">
      <w:pPr>
        <w:pStyle w:val="Tekstpodstawowy"/>
        <w:spacing w:before="120"/>
        <w:ind w:firstLine="425"/>
        <w:jc w:val="both"/>
      </w:pPr>
      <w:r w:rsidRPr="002E4069">
        <w:lastRenderedPageBreak/>
        <w:t>9</w:t>
      </w:r>
      <w:r w:rsidR="00B30F5F" w:rsidRPr="002E4069">
        <w:t xml:space="preserve">. Po upływie terminu, o którym mowa w ust. 9, kierownik komórki merytorycznej rozpatruje zgłoszone uwagi i pisemnie informuje podmioty zgłaszające o sposobie </w:t>
      </w:r>
      <w:r w:rsidR="00B30F5F" w:rsidRPr="002E4069">
        <w:br/>
        <w:t>ich rozpatrzenia.</w:t>
      </w:r>
    </w:p>
    <w:p w:rsidR="00934FB6" w:rsidRPr="002E4069" w:rsidRDefault="00934FB6" w:rsidP="00F12FAB">
      <w:pPr>
        <w:pStyle w:val="Tekstpodstawowy"/>
        <w:spacing w:before="120"/>
        <w:ind w:firstLine="425"/>
        <w:jc w:val="both"/>
      </w:pPr>
    </w:p>
    <w:p w:rsidR="00B30F5F" w:rsidRPr="002E4069" w:rsidRDefault="00B30F5F" w:rsidP="004B224C">
      <w:pPr>
        <w:spacing w:after="200" w:line="276" w:lineRule="auto"/>
        <w:jc w:val="center"/>
        <w:rPr>
          <w:b/>
        </w:rPr>
      </w:pPr>
      <w:r w:rsidRPr="002E4069">
        <w:rPr>
          <w:b/>
        </w:rPr>
        <w:t>Rozdział 5</w:t>
      </w:r>
    </w:p>
    <w:p w:rsidR="00B30F5F" w:rsidRPr="002E4069" w:rsidRDefault="00B30F5F" w:rsidP="00F12FAB">
      <w:pPr>
        <w:pStyle w:val="Tekstpodstawowy"/>
        <w:spacing w:before="120"/>
        <w:ind w:firstLine="426"/>
        <w:jc w:val="center"/>
        <w:rPr>
          <w:b/>
        </w:rPr>
      </w:pPr>
      <w:r w:rsidRPr="002E4069">
        <w:rPr>
          <w:b/>
        </w:rPr>
        <w:t>Realizacja zadań publicznych</w:t>
      </w:r>
    </w:p>
    <w:p w:rsidR="00B30F5F" w:rsidRPr="002E4069" w:rsidRDefault="00B30F5F" w:rsidP="00F12FAB">
      <w:pPr>
        <w:autoSpaceDE w:val="0"/>
        <w:autoSpaceDN w:val="0"/>
        <w:adjustRightInd w:val="0"/>
        <w:spacing w:before="120" w:after="120"/>
        <w:ind w:firstLine="425"/>
        <w:jc w:val="both"/>
        <w:rPr>
          <w:rFonts w:eastAsia="UniversPro-Roman"/>
        </w:rPr>
      </w:pPr>
      <w:r w:rsidRPr="002E4069">
        <w:t xml:space="preserve">§ 10. 1. Warunki realizacji zadania publicznego, w szczególności określenie zadania </w:t>
      </w:r>
      <w:r w:rsidRPr="002E4069">
        <w:br/>
        <w:t xml:space="preserve">i termin jego realizacji, wysokość przyznanej dotacji i termin jej przekazania oraz sposób </w:t>
      </w:r>
      <w:r w:rsidRPr="002E4069">
        <w:br/>
        <w:t xml:space="preserve">i termin rozliczenia środków, określa umowa o powierzenie lub wsparcie realizacji zadania zawarta pomiędzy miastem a zleceniobiorcą, sporządzona zgodnie z ramowym wzorem określonym w </w:t>
      </w:r>
      <w:r w:rsidRPr="002E4069">
        <w:rPr>
          <w:rFonts w:eastAsia="UniversPro-Roman"/>
        </w:rPr>
        <w:t>załączniku nr 2 do rozporządzenia.</w:t>
      </w:r>
    </w:p>
    <w:p w:rsidR="00B30F5F" w:rsidRPr="002E4069" w:rsidRDefault="00B30F5F" w:rsidP="00F12FAB">
      <w:pPr>
        <w:autoSpaceDE w:val="0"/>
        <w:autoSpaceDN w:val="0"/>
        <w:adjustRightInd w:val="0"/>
        <w:spacing w:before="120" w:after="120"/>
        <w:ind w:firstLine="425"/>
        <w:jc w:val="both"/>
        <w:rPr>
          <w:rFonts w:eastAsia="UniversPro-Roman"/>
        </w:rPr>
      </w:pPr>
      <w:r w:rsidRPr="002E4069">
        <w:rPr>
          <w:rFonts w:eastAsia="UniversPro-Roman"/>
        </w:rPr>
        <w:t>2. Prezydent może odmówić zawarcia umowy z oferentem w przypadku, gdy zaktualizowany harmonogram lub kosztorys realizacji zadania znacząco odbiega od złożonej oferty lub nie uwzględnia wskazań komisji konkursowej lub Prezydenta dotyczących wydatków proponowanych do pokrycia z dotacji, albo gdy wyjdą na jaw nowe okoliczności nieujawnione na etapie rozpatrywania oferty dotyczące wiarygodności merytorycznej lub finansowej oferenta.</w:t>
      </w:r>
    </w:p>
    <w:p w:rsidR="00B30F5F" w:rsidRPr="002E4069" w:rsidRDefault="00B30F5F" w:rsidP="00F12FAB">
      <w:pPr>
        <w:pStyle w:val="Akapitzlist"/>
        <w:autoSpaceDE w:val="0"/>
        <w:autoSpaceDN w:val="0"/>
        <w:adjustRightInd w:val="0"/>
        <w:spacing w:before="120" w:after="120" w:line="240" w:lineRule="auto"/>
        <w:ind w:left="0" w:firstLine="360"/>
        <w:jc w:val="both"/>
        <w:rPr>
          <w:rFonts w:ascii="Times New Roman" w:hAnsi="Times New Roman"/>
          <w:sz w:val="24"/>
          <w:szCs w:val="24"/>
        </w:rPr>
      </w:pPr>
      <w:r w:rsidRPr="002E4069">
        <w:rPr>
          <w:rFonts w:ascii="Times New Roman" w:eastAsia="UniversPro-Roman" w:hAnsi="Times New Roman"/>
          <w:sz w:val="24"/>
          <w:szCs w:val="24"/>
        </w:rPr>
        <w:t xml:space="preserve">3. Termin realizacji zadania określony w umowie nie może być wcześniejszy, niż termin zawarcia umowy, z </w:t>
      </w:r>
      <w:r w:rsidRPr="002E4069">
        <w:rPr>
          <w:rFonts w:ascii="Times New Roman" w:hAnsi="Times New Roman"/>
          <w:sz w:val="24"/>
          <w:szCs w:val="24"/>
        </w:rPr>
        <w:t>zastrzeżeniem ust. 4 i 5.</w:t>
      </w:r>
    </w:p>
    <w:p w:rsidR="00B30F5F" w:rsidRPr="002E4069" w:rsidRDefault="00B30F5F" w:rsidP="00F12FAB">
      <w:pPr>
        <w:pStyle w:val="Tekstpodstawowy"/>
        <w:spacing w:before="120"/>
        <w:ind w:firstLine="360"/>
        <w:jc w:val="both"/>
        <w:rPr>
          <w:rFonts w:eastAsia="UniversPro-Roman"/>
        </w:rPr>
      </w:pPr>
      <w:r w:rsidRPr="002E4069">
        <w:rPr>
          <w:rFonts w:eastAsia="UniversPro-Roman"/>
        </w:rPr>
        <w:t xml:space="preserve">4. </w:t>
      </w:r>
      <w:r w:rsidRPr="002E4069">
        <w:t>W przypadku, gdy</w:t>
      </w:r>
      <w:r w:rsidRPr="002E4069">
        <w:rPr>
          <w:rFonts w:eastAsia="UniversPro-Roman"/>
        </w:rPr>
        <w:t xml:space="preserve"> z harmonogramu realizacji zadania wynika, iż zadanie ma charakter ciągły i realizowane jest przed zawarciem umowy, termin realizacji zadania może być wcześniejszy niż termin zawarcia umowy.</w:t>
      </w:r>
    </w:p>
    <w:p w:rsidR="00B30F5F" w:rsidRPr="002E4069" w:rsidRDefault="00B30F5F" w:rsidP="00F12FAB">
      <w:pPr>
        <w:pStyle w:val="Tekstpodstawowy"/>
        <w:spacing w:before="120"/>
        <w:ind w:firstLine="360"/>
        <w:jc w:val="both"/>
        <w:rPr>
          <w:rFonts w:eastAsia="UniversPro-Roman"/>
        </w:rPr>
      </w:pPr>
      <w:r w:rsidRPr="002E4069">
        <w:rPr>
          <w:rFonts w:eastAsia="UniversPro-Roman"/>
        </w:rPr>
        <w:t xml:space="preserve">5. </w:t>
      </w:r>
      <w:r w:rsidRPr="002E4069">
        <w:t>W przypadku, gdy</w:t>
      </w:r>
      <w:r w:rsidRPr="002E4069">
        <w:rPr>
          <w:rFonts w:eastAsia="UniversPro-Roman"/>
        </w:rPr>
        <w:t xml:space="preserve"> z harmonogramu realizacji zadania wynika konieczność realizacji zadania przed zawarciem umowy, termin realizacji zadania może być wcześniejszy niż termin zawarcia umowy, przy czym wydatki na realizację zadania poniesione przed terminem zawarcia umowy uznaje się za kwalifikowalne, jeżeli zostały poniesione ze środków własnych lub z innych źródeł do wysokości określonej w umowie.</w:t>
      </w:r>
    </w:p>
    <w:p w:rsidR="00B30F5F" w:rsidRPr="002E4069" w:rsidRDefault="00B30F5F" w:rsidP="00F12FAB">
      <w:pPr>
        <w:pStyle w:val="Tekstpodstawowy"/>
        <w:spacing w:before="120"/>
        <w:ind w:firstLine="426"/>
        <w:jc w:val="both"/>
        <w:rPr>
          <w:rFonts w:eastAsia="UniversPro-Roman"/>
        </w:rPr>
      </w:pPr>
      <w:r w:rsidRPr="002E4069">
        <w:t xml:space="preserve">§ 11. 1. </w:t>
      </w:r>
      <w:r w:rsidRPr="002E4069">
        <w:rPr>
          <w:rFonts w:eastAsia="UniversPro-Roman"/>
        </w:rPr>
        <w:t>Zleceniobiorca przed zawarciem umowy zobowiązany jest przedstawić zabezpie-czenie w formie weksla in blanco wraz z deklaracją wek</w:t>
      </w:r>
      <w:r w:rsidR="00070905" w:rsidRPr="002E4069">
        <w:rPr>
          <w:rFonts w:eastAsia="UniversPro-Roman"/>
        </w:rPr>
        <w:t xml:space="preserve">slową w przypadku, gdy zachodzi </w:t>
      </w:r>
      <w:r w:rsidR="00070905" w:rsidRPr="002E4069">
        <w:rPr>
          <w:rFonts w:eastAsia="UniversPro-Roman"/>
        </w:rPr>
        <w:br/>
      </w:r>
      <w:r w:rsidRPr="002E4069">
        <w:rPr>
          <w:rFonts w:eastAsia="UniversPro-Roman"/>
        </w:rPr>
        <w:t>co najmniej jedna z poniższych okoliczności:</w:t>
      </w:r>
    </w:p>
    <w:p w:rsidR="00B30F5F" w:rsidRPr="002E4069" w:rsidRDefault="00B30F5F" w:rsidP="00F12FAB">
      <w:pPr>
        <w:pStyle w:val="Footer1"/>
        <w:numPr>
          <w:ilvl w:val="0"/>
          <w:numId w:val="17"/>
        </w:numPr>
        <w:spacing w:before="120" w:after="120"/>
        <w:ind w:left="425" w:hanging="425"/>
        <w:rPr>
          <w:rFonts w:eastAsia="UniversPro-Roman"/>
          <w:color w:val="auto"/>
        </w:rPr>
      </w:pPr>
      <w:r w:rsidRPr="002E4069">
        <w:rPr>
          <w:rFonts w:eastAsia="UniversPro-Roman"/>
          <w:color w:val="auto"/>
        </w:rPr>
        <w:t>wysokość dotacji przyznanej na realizację zadania publicznego wynosi co najmniej 10.000,00 zł;</w:t>
      </w:r>
    </w:p>
    <w:p w:rsidR="00B30F5F" w:rsidRPr="002E4069" w:rsidRDefault="00B30F5F" w:rsidP="00F12FAB">
      <w:pPr>
        <w:pStyle w:val="Footer1"/>
        <w:numPr>
          <w:ilvl w:val="0"/>
          <w:numId w:val="17"/>
        </w:numPr>
        <w:spacing w:before="120" w:after="120"/>
        <w:ind w:left="425" w:hanging="425"/>
        <w:rPr>
          <w:rFonts w:eastAsia="UniversPro-Roman"/>
          <w:color w:val="auto"/>
        </w:rPr>
      </w:pPr>
      <w:r w:rsidRPr="002E4069">
        <w:rPr>
          <w:rFonts w:eastAsia="UniversPro-Roman"/>
          <w:color w:val="auto"/>
        </w:rPr>
        <w:t>suma dotacji przyznanych zleceniobiorcy w danym roku wynosi co najmniej 10.000,00 zł;</w:t>
      </w:r>
    </w:p>
    <w:p w:rsidR="00B30F5F" w:rsidRPr="002E4069" w:rsidRDefault="00B30F5F" w:rsidP="00F12FAB">
      <w:pPr>
        <w:pStyle w:val="Footer1"/>
        <w:numPr>
          <w:ilvl w:val="0"/>
          <w:numId w:val="17"/>
        </w:numPr>
        <w:spacing w:before="120" w:after="120"/>
        <w:ind w:left="425" w:hanging="425"/>
        <w:rPr>
          <w:rFonts w:eastAsia="UniversPro-Roman"/>
          <w:color w:val="auto"/>
        </w:rPr>
      </w:pPr>
      <w:r w:rsidRPr="002E4069">
        <w:rPr>
          <w:rFonts w:eastAsia="UniversPro-Roman"/>
          <w:color w:val="auto"/>
        </w:rPr>
        <w:t>zleceniobiorca po raz pierwszy przystępuje do realizacji zadania publicznego zleconego przez miasto;</w:t>
      </w:r>
    </w:p>
    <w:p w:rsidR="00B30F5F" w:rsidRPr="002E4069" w:rsidRDefault="00B30F5F" w:rsidP="00F12FAB">
      <w:pPr>
        <w:pStyle w:val="Footer1"/>
        <w:numPr>
          <w:ilvl w:val="0"/>
          <w:numId w:val="17"/>
        </w:numPr>
        <w:spacing w:before="120" w:after="120"/>
        <w:ind w:left="425" w:hanging="425"/>
        <w:rPr>
          <w:rFonts w:eastAsia="UniversPro-Roman"/>
          <w:color w:val="auto"/>
        </w:rPr>
      </w:pPr>
      <w:r w:rsidRPr="002E4069">
        <w:rPr>
          <w:rFonts w:eastAsia="UniversPro-Roman"/>
          <w:color w:val="auto"/>
        </w:rPr>
        <w:t>zleceniobiorca w ostatnich trzech latach nierzetelnie lub nieterminowo zrealizował lub rozliczył zadanie publiczne zlecone przez miasto.</w:t>
      </w:r>
    </w:p>
    <w:p w:rsidR="00B30F5F" w:rsidRPr="002E4069" w:rsidRDefault="00B30F5F" w:rsidP="00F12FAB">
      <w:pPr>
        <w:pStyle w:val="Tekstpodstawowy"/>
        <w:spacing w:before="120"/>
        <w:ind w:firstLine="425"/>
        <w:jc w:val="both"/>
        <w:rPr>
          <w:rFonts w:eastAsia="UniversPro-Roman"/>
        </w:rPr>
      </w:pPr>
      <w:r w:rsidRPr="002E4069">
        <w:t xml:space="preserve">2. </w:t>
      </w:r>
      <w:r w:rsidRPr="002E4069">
        <w:rPr>
          <w:rFonts w:eastAsia="UniversPro-Roman"/>
        </w:rPr>
        <w:t xml:space="preserve">W przypadku nieprzedłożenia weksla in blanco wraz z deklaracją wekslową umowa </w:t>
      </w:r>
      <w:r w:rsidRPr="002E4069">
        <w:rPr>
          <w:rFonts w:eastAsia="UniversPro-Roman"/>
        </w:rPr>
        <w:br/>
        <w:t xml:space="preserve">ze zleceniobiorcą </w:t>
      </w:r>
      <w:r w:rsidR="00934FB6" w:rsidRPr="002E4069">
        <w:rPr>
          <w:rFonts w:eastAsia="UniversPro-Roman"/>
        </w:rPr>
        <w:t>nie zostaje zawarta.</w:t>
      </w:r>
    </w:p>
    <w:p w:rsidR="00B30F5F" w:rsidRPr="002E4069" w:rsidRDefault="00B30F5F" w:rsidP="00F12FAB">
      <w:pPr>
        <w:pStyle w:val="Tekstpodstawowy"/>
        <w:spacing w:before="120"/>
        <w:ind w:firstLine="425"/>
        <w:jc w:val="both"/>
        <w:rPr>
          <w:rFonts w:eastAsia="UniversPro-Roman"/>
        </w:rPr>
      </w:pPr>
      <w:r w:rsidRPr="002E4069">
        <w:rPr>
          <w:rFonts w:eastAsia="UniversPro-Roman"/>
        </w:rPr>
        <w:t>3. Weksel służy zabezpieczeniu ewentualnych roszczeń Zleceniodawcy do czasu wypełnienia przez Zleceniobiorcę wszystkich zobowiązań wynikających z umowy.</w:t>
      </w:r>
    </w:p>
    <w:p w:rsidR="00B30F5F" w:rsidRPr="002E4069" w:rsidRDefault="00B30F5F" w:rsidP="00F12FAB">
      <w:pPr>
        <w:pStyle w:val="Tekstpodstawowy"/>
        <w:spacing w:before="120"/>
        <w:ind w:firstLine="360"/>
        <w:jc w:val="both"/>
        <w:rPr>
          <w:rFonts w:eastAsia="UniversPro-Roman"/>
        </w:rPr>
      </w:pPr>
      <w:r w:rsidRPr="002E4069">
        <w:rPr>
          <w:rFonts w:eastAsia="UniversPro-Roman"/>
        </w:rPr>
        <w:lastRenderedPageBreak/>
        <w:t>4. Zwrot weksla następuje po upływie okresu, do którego Zleceniobiorca zobowiązany był przechowywać dokumentację związaną z realizacją zadania publicznego.</w:t>
      </w:r>
    </w:p>
    <w:p w:rsidR="00B30F5F" w:rsidRPr="002E4069" w:rsidRDefault="00B30F5F" w:rsidP="00F12FAB">
      <w:pPr>
        <w:pStyle w:val="Tekstpodstawowy"/>
        <w:spacing w:before="120"/>
        <w:ind w:firstLine="426"/>
        <w:jc w:val="both"/>
      </w:pPr>
      <w:r w:rsidRPr="002E4069">
        <w:t xml:space="preserve">§ 12. 1. W uzasadnionych przypadkach zleceniobiorca może wystąpić w trakcie realizacji zadania o zmianę zapisów umowy, w szczególności w zakresie harmonogramu i kosztorysu realizacji zadania, nie później jednak niż przed dokonaniem planowanych zmian, </w:t>
      </w:r>
      <w:r w:rsidRPr="002E4069">
        <w:br/>
        <w:t>z zastrzeżeniem ust. 4.</w:t>
      </w:r>
    </w:p>
    <w:p w:rsidR="00B30F5F" w:rsidRPr="002E4069" w:rsidRDefault="00B30F5F" w:rsidP="00F12FAB">
      <w:pPr>
        <w:spacing w:before="120" w:after="120"/>
        <w:ind w:firstLine="426"/>
        <w:jc w:val="both"/>
      </w:pPr>
      <w:r w:rsidRPr="002E4069">
        <w:t xml:space="preserve">2. Zleceniobiorca przedkłada w komórce merytorycznej pisemny wniosek zawierający uzasadnienie proponowanych zmian, do którego dołącza aktualizację harmonogramu </w:t>
      </w:r>
      <w:r w:rsidRPr="002E4069">
        <w:br/>
        <w:t>i kosztorysu realizacji zadania, sporządzoną zgodnie z wzorem określonym w Z</w:t>
      </w:r>
      <w:r w:rsidRPr="002E4069">
        <w:rPr>
          <w:rFonts w:eastAsia="UniversPro-Roman"/>
        </w:rPr>
        <w:t xml:space="preserve">ałączniku </w:t>
      </w:r>
      <w:r w:rsidRPr="002E4069">
        <w:rPr>
          <w:rFonts w:eastAsia="UniversPro-Roman"/>
        </w:rPr>
        <w:br/>
        <w:t>Nr 2 do Zarządzenia.</w:t>
      </w:r>
    </w:p>
    <w:p w:rsidR="00B30F5F" w:rsidRPr="002E4069" w:rsidRDefault="00B30F5F" w:rsidP="00F12FAB">
      <w:pPr>
        <w:pStyle w:val="Tekstpodstawowy"/>
        <w:spacing w:before="120"/>
        <w:ind w:firstLine="426"/>
        <w:jc w:val="both"/>
        <w:rPr>
          <w:rFonts w:eastAsia="UniversPro-Roman"/>
          <w:strike/>
        </w:rPr>
      </w:pPr>
      <w:r w:rsidRPr="002E4069">
        <w:rPr>
          <w:rFonts w:eastAsia="UniversPro-Roman"/>
        </w:rPr>
        <w:t>3. Prezydent może odmówić zawarcia aneksu do umowy w przypadku, gdy zaktualizowany harmonogram lub kosztorys realizacji zadania znacząco odbiega od zawartej umowy lub wskazane zmiany zostały przez zleceniobiorcę już dokonane.</w:t>
      </w:r>
    </w:p>
    <w:p w:rsidR="00270358" w:rsidRPr="002E4069" w:rsidRDefault="00B30F5F" w:rsidP="00F12FAB">
      <w:pPr>
        <w:pStyle w:val="Tekstpodstawowy"/>
        <w:spacing w:before="120"/>
        <w:ind w:firstLine="425"/>
        <w:jc w:val="both"/>
      </w:pPr>
      <w:r w:rsidRPr="002E4069">
        <w:rPr>
          <w:rFonts w:eastAsia="UniversPro-Roman"/>
        </w:rPr>
        <w:t>4. Dopuszcza się możliwość dokonywania przez zleceniobiorcę, bez konieczności zawierania aneksu, przesunięć pomiędzy poszczególnymi pozycjami wydatków określonych w kosztorysie realizacji zadania, finansowanych</w:t>
      </w:r>
      <w:r w:rsidRPr="002E4069">
        <w:t xml:space="preserve"> z dotacji w wysokości nieprzekraczającej 15 % kwoty danej pozycji kosztorysu. </w:t>
      </w:r>
    </w:p>
    <w:p w:rsidR="00B30F5F" w:rsidRPr="002E4069" w:rsidRDefault="00B30F5F" w:rsidP="00F12FAB">
      <w:pPr>
        <w:pStyle w:val="Tekstpodstawowy"/>
        <w:spacing w:before="120"/>
        <w:ind w:firstLine="425"/>
        <w:jc w:val="both"/>
      </w:pPr>
      <w:r w:rsidRPr="002E4069">
        <w:t xml:space="preserve">§ 13. 1. Zadania publiczne zlecane przez miasto podlegają kontroli. </w:t>
      </w:r>
    </w:p>
    <w:p w:rsidR="00B30F5F" w:rsidRPr="002E4069" w:rsidRDefault="00B30F5F" w:rsidP="00F12FAB">
      <w:pPr>
        <w:pStyle w:val="Tekstpodstawowy"/>
        <w:spacing w:before="120"/>
        <w:ind w:firstLine="425"/>
        <w:jc w:val="both"/>
      </w:pPr>
      <w:r w:rsidRPr="002E4069">
        <w:t>2. Kontrole obejmują swym zakresem w szczególności:</w:t>
      </w:r>
    </w:p>
    <w:p w:rsidR="00B30F5F" w:rsidRPr="002E4069" w:rsidRDefault="00B30F5F" w:rsidP="00F12FAB">
      <w:pPr>
        <w:pStyle w:val="Akapitzlist"/>
        <w:numPr>
          <w:ilvl w:val="0"/>
          <w:numId w:val="25"/>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stan realizacji zadania;</w:t>
      </w:r>
    </w:p>
    <w:p w:rsidR="00B30F5F" w:rsidRPr="002E4069" w:rsidRDefault="00B30F5F" w:rsidP="00F12FAB">
      <w:pPr>
        <w:pStyle w:val="Akapitzlist"/>
        <w:numPr>
          <w:ilvl w:val="0"/>
          <w:numId w:val="25"/>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efektywność, rzetelność i jakość realizacji zadania;</w:t>
      </w:r>
    </w:p>
    <w:p w:rsidR="00B30F5F" w:rsidRPr="002E4069" w:rsidRDefault="00B30F5F" w:rsidP="00F12FAB">
      <w:pPr>
        <w:pStyle w:val="Akapitzlist"/>
        <w:numPr>
          <w:ilvl w:val="0"/>
          <w:numId w:val="25"/>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prawidłowość wykorzystania dotacji na realizację zadania;</w:t>
      </w:r>
    </w:p>
    <w:p w:rsidR="00B30F5F" w:rsidRPr="002E4069" w:rsidRDefault="00B30F5F" w:rsidP="00F12FAB">
      <w:pPr>
        <w:pStyle w:val="Akapitzlist"/>
        <w:numPr>
          <w:ilvl w:val="0"/>
          <w:numId w:val="25"/>
        </w:numPr>
        <w:spacing w:before="120" w:after="120" w:line="240" w:lineRule="auto"/>
        <w:ind w:left="425" w:hanging="425"/>
        <w:contextualSpacing w:val="0"/>
        <w:jc w:val="both"/>
        <w:rPr>
          <w:rFonts w:ascii="Times New Roman" w:hAnsi="Times New Roman"/>
          <w:sz w:val="24"/>
          <w:szCs w:val="24"/>
        </w:rPr>
      </w:pPr>
      <w:r w:rsidRPr="002E4069">
        <w:rPr>
          <w:rFonts w:ascii="Times New Roman" w:hAnsi="Times New Roman"/>
          <w:sz w:val="24"/>
          <w:szCs w:val="24"/>
        </w:rPr>
        <w:t>prawidłowość prowadzenia dokumentacji dotyczącej realizowanego zadania.</w:t>
      </w:r>
    </w:p>
    <w:p w:rsidR="00B30F5F" w:rsidRPr="002E4069" w:rsidRDefault="00B30F5F" w:rsidP="00F12FAB">
      <w:pPr>
        <w:pStyle w:val="Tekstpodstawowy"/>
        <w:spacing w:before="120"/>
        <w:ind w:firstLine="425"/>
        <w:jc w:val="both"/>
      </w:pPr>
      <w:r w:rsidRPr="002E4069">
        <w:t xml:space="preserve">3. </w:t>
      </w:r>
      <w:r w:rsidRPr="002E4069">
        <w:rPr>
          <w:rFonts w:eastAsia="UniversPro-Roman"/>
        </w:rPr>
        <w:t xml:space="preserve">Kontrola może być przeprowadzona w toku realizacji zadania publicznego oraz </w:t>
      </w:r>
      <w:r w:rsidRPr="002E4069">
        <w:rPr>
          <w:rFonts w:eastAsia="UniversPro-Roman"/>
        </w:rPr>
        <w:br/>
        <w:t xml:space="preserve">po jego zakończeniu w okresie 5 lat, licząc od początku roku następującego po roku, </w:t>
      </w:r>
      <w:r w:rsidRPr="002E4069">
        <w:rPr>
          <w:rFonts w:eastAsia="UniversPro-Roman"/>
        </w:rPr>
        <w:br/>
        <w:t xml:space="preserve">w którym zleceniobiorca realizował zadanie, chyba że umowa przewiduje termin dłuższy. </w:t>
      </w:r>
    </w:p>
    <w:p w:rsidR="00B30F5F" w:rsidRPr="002E4069" w:rsidRDefault="00B30F5F" w:rsidP="00F12FAB">
      <w:pPr>
        <w:pStyle w:val="Tekstpodstawowy"/>
        <w:spacing w:before="120"/>
        <w:ind w:firstLine="425"/>
        <w:jc w:val="both"/>
      </w:pPr>
      <w:r w:rsidRPr="002E4069">
        <w:t xml:space="preserve">4. Kontrola może być przeprowadzona </w:t>
      </w:r>
      <w:r w:rsidRPr="002E4069">
        <w:rPr>
          <w:rFonts w:eastAsia="UniversPro-Roman"/>
        </w:rPr>
        <w:t>zarówno w siedzibie podmiotu kontrolowanego, jak i w miejscu realizacji zadania publicznego.</w:t>
      </w:r>
    </w:p>
    <w:p w:rsidR="00B30F5F" w:rsidRPr="002E4069" w:rsidRDefault="00B30F5F" w:rsidP="00F14E71">
      <w:pPr>
        <w:pStyle w:val="Tekstpodstawowy"/>
        <w:spacing w:before="120"/>
        <w:ind w:firstLine="425"/>
        <w:jc w:val="both"/>
      </w:pPr>
      <w:r w:rsidRPr="002E4069">
        <w:rPr>
          <w:rFonts w:eastAsia="UniversPro-Roman"/>
        </w:rPr>
        <w:t>5</w:t>
      </w:r>
      <w:r w:rsidRPr="002E4069">
        <w:t xml:space="preserve">. Kontrola jest przeprowadzana na podstawie imiennego upoważnienia, udzielonego przez Prezydenta lub osobę upoważnioną, określającego w szczególności osoby uprawnione do przeprowadzenia kontroli, nazwę i adres podmiotu kontrolowanego oraz przedmiot </w:t>
      </w:r>
      <w:r w:rsidR="00F14E71" w:rsidRPr="002E4069">
        <w:br/>
      </w:r>
      <w:r w:rsidRPr="002E4069">
        <w:t xml:space="preserve">i termin kontroli. </w:t>
      </w:r>
    </w:p>
    <w:p w:rsidR="00B30F5F" w:rsidRPr="002E4069" w:rsidRDefault="00B30F5F" w:rsidP="00F12FAB">
      <w:pPr>
        <w:pStyle w:val="Tekstpodstawowy"/>
        <w:spacing w:before="120"/>
        <w:ind w:firstLine="425"/>
        <w:jc w:val="both"/>
      </w:pPr>
      <w:r w:rsidRPr="002E4069">
        <w:t xml:space="preserve">6. Merytoryczne kontrole realizacji zadań publicznych, obejmujące w szczególności stan realizacji zadania, efektywność, rzetelność i jakość realizacji zadania oraz prawidłowość prowadzenia dokumentacji merytorycznej dotyczącej realizowanego zadania, przeprowadzają pracownicy komórki merytorycznej. W kontrolach mogą uczestniczyć pracownicy komórki </w:t>
      </w:r>
      <w:r w:rsidRPr="002E4069">
        <w:br/>
        <w:t>ds. współpracy z organizacjami pozarządowymi.</w:t>
      </w:r>
    </w:p>
    <w:p w:rsidR="00B30F5F" w:rsidRPr="002E4069" w:rsidRDefault="00B30F5F" w:rsidP="00F12FAB">
      <w:pPr>
        <w:pStyle w:val="Tekstpodstawowy"/>
        <w:spacing w:before="120"/>
        <w:ind w:firstLine="425"/>
        <w:jc w:val="both"/>
      </w:pPr>
      <w:r w:rsidRPr="002E4069">
        <w:t>7. Finansowe kontrole realizacji zadań publicznych, obejmujące w szczególności prawidłowość wykorzystania dotacji na realizację zadania i prawidłowość prowadzenia dokumentacji dotyczącej realizowanego zadania, przeprowadzają pracownicy Wydziału Finansowego Urzędu Miejskiego w Grudziądzu. W kontrolach mogą uczestniczyć pracownicy komórki merytorycznej.</w:t>
      </w:r>
    </w:p>
    <w:p w:rsidR="00B30F5F" w:rsidRPr="002E4069" w:rsidRDefault="00B30F5F" w:rsidP="00F12FAB">
      <w:pPr>
        <w:pStyle w:val="Tekstpodstawowy"/>
        <w:spacing w:before="120"/>
        <w:ind w:firstLine="425"/>
        <w:jc w:val="both"/>
        <w:rPr>
          <w:rFonts w:eastAsia="UniversPro-Roman"/>
        </w:rPr>
      </w:pPr>
      <w:r w:rsidRPr="002E4069">
        <w:lastRenderedPageBreak/>
        <w:t xml:space="preserve">8. </w:t>
      </w:r>
      <w:r w:rsidRPr="002E4069">
        <w:rPr>
          <w:rFonts w:eastAsia="UniversPro-Roman"/>
        </w:rPr>
        <w:t>W ramach kontroli upoważnieni pracownicy, o których mowa w ust. 6 i 7</w:t>
      </w:r>
      <w:r w:rsidR="007A7BB4" w:rsidRPr="002E4069">
        <w:rPr>
          <w:rFonts w:eastAsia="UniversPro-Roman"/>
        </w:rPr>
        <w:t>,</w:t>
      </w:r>
      <w:r w:rsidRPr="002E4069">
        <w:rPr>
          <w:rFonts w:eastAsia="UniversPro-Roman"/>
        </w:rPr>
        <w:t xml:space="preserve"> mogą badać dokumenty i inne nośniki informacji, które mają lub mogą mieć znaczenie dla oceny prawidłowości wykonywania zadania, oraz żądać udzielenia ustnie lub na piśmie informacji dotyczących wykonania zadania publicznego. Podmiot kontrolowany na żądanie kontrolującego jest zobowiązany dostarczyć lub udostępnić dokumenty i inne nośniki informacji oraz udzielić wyjaśnień i informacji w terminie określonym przez kontrolującego.</w:t>
      </w:r>
    </w:p>
    <w:p w:rsidR="00B30F5F" w:rsidRPr="002E4069" w:rsidRDefault="00B30F5F" w:rsidP="00F12FAB">
      <w:pPr>
        <w:pStyle w:val="Tekstpodstawowy"/>
        <w:spacing w:before="120"/>
        <w:ind w:firstLine="425"/>
        <w:jc w:val="both"/>
        <w:rPr>
          <w:rFonts w:eastAsia="UniversPro-Roman"/>
        </w:rPr>
      </w:pPr>
      <w:r w:rsidRPr="002E4069">
        <w:rPr>
          <w:rFonts w:eastAsia="UniversPro-Roman"/>
        </w:rPr>
        <w:t xml:space="preserve">9. </w:t>
      </w:r>
      <w:r w:rsidRPr="002E4069">
        <w:t xml:space="preserve">Z przeprowadzonej kontroli sporządza się protokół, który powinien zawierać </w:t>
      </w:r>
      <w:r w:rsidRPr="002E4069">
        <w:br/>
        <w:t>w szczególności:</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nazwę podmiotu kontrolowanego i jego adres;</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miejsce realizacji zadania;</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termin przeprowadzenia kontroli, z wyszczególnieniem ewentualnych przerw w kontroli;</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imiona, nazwiska i stanowiska służbowe osób kontrolujących oraz nazwę komórki lub jednostki organizacyjnej;</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datę i numer upoważnienia do przeprowadzenia kontroli;</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określenie przedmiotu kontroli;</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imię, nazwisko i funkcję osoby reprezentującej podmiot kontrolowany;</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ustalenia dokonane w trakcie kontroli;</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wskazanie stwierdzonych nieprawidłowości i uchybień;</w:t>
      </w:r>
    </w:p>
    <w:p w:rsidR="00B30F5F" w:rsidRPr="002E4069" w:rsidRDefault="00B30F5F" w:rsidP="00F12FAB">
      <w:pPr>
        <w:pStyle w:val="Akapitzlist"/>
        <w:numPr>
          <w:ilvl w:val="0"/>
          <w:numId w:val="33"/>
        </w:numPr>
        <w:autoSpaceDE w:val="0"/>
        <w:autoSpaceDN w:val="0"/>
        <w:adjustRightInd w:val="0"/>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wykaz załączników stanowiących część składową protokołu;</w:t>
      </w:r>
    </w:p>
    <w:p w:rsidR="00B30F5F" w:rsidRPr="002E4069" w:rsidRDefault="00B30F5F" w:rsidP="00F12FAB">
      <w:pPr>
        <w:pStyle w:val="Akapitzlist"/>
        <w:numPr>
          <w:ilvl w:val="0"/>
          <w:numId w:val="33"/>
        </w:numPr>
        <w:autoSpaceDE w:val="0"/>
        <w:autoSpaceDN w:val="0"/>
        <w:adjustRightInd w:val="0"/>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wzmiankę o sporządzonych protokołach dodatkowych, odpisach, załączonych wyciągach, zabezpieczonych dowodach itp.;</w:t>
      </w:r>
    </w:p>
    <w:p w:rsidR="00B30F5F" w:rsidRPr="002E4069" w:rsidRDefault="00B30F5F" w:rsidP="00F12FAB">
      <w:pPr>
        <w:pStyle w:val="Akapitzlist"/>
        <w:numPr>
          <w:ilvl w:val="0"/>
          <w:numId w:val="33"/>
        </w:numPr>
        <w:autoSpaceDE w:val="0"/>
        <w:autoSpaceDN w:val="0"/>
        <w:adjustRightInd w:val="0"/>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pouczenie o prawie odmowy podpisania protokołu przez osobę reprezentującą podmiot kontrolowany, a także o prawie złożenia pisemnych wyjaśnień dotyczących ustaleń zawartych w protokole;</w:t>
      </w:r>
    </w:p>
    <w:p w:rsidR="00B30F5F" w:rsidRPr="002E4069" w:rsidRDefault="00B30F5F" w:rsidP="00F12FAB">
      <w:pPr>
        <w:pStyle w:val="Akapitzlist"/>
        <w:numPr>
          <w:ilvl w:val="0"/>
          <w:numId w:val="33"/>
        </w:numPr>
        <w:autoSpaceDE w:val="0"/>
        <w:autoSpaceDN w:val="0"/>
        <w:adjustRightInd w:val="0"/>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 xml:space="preserve">w przypadku odmowy podpisania protokołu – wzmiankę o odmowie podpisania; </w:t>
      </w:r>
    </w:p>
    <w:p w:rsidR="00B30F5F" w:rsidRPr="002E4069" w:rsidRDefault="00B30F5F" w:rsidP="00F12FAB">
      <w:pPr>
        <w:pStyle w:val="Akapitzlist"/>
        <w:numPr>
          <w:ilvl w:val="0"/>
          <w:numId w:val="33"/>
        </w:numPr>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podpisy osób kontrolujących i osoby reprezentującej podmiot kontrolowany;</w:t>
      </w:r>
    </w:p>
    <w:p w:rsidR="00B30F5F" w:rsidRPr="002E4069" w:rsidRDefault="00B30F5F" w:rsidP="00F12FAB">
      <w:pPr>
        <w:pStyle w:val="Akapitzlist"/>
        <w:numPr>
          <w:ilvl w:val="0"/>
          <w:numId w:val="33"/>
        </w:numPr>
        <w:autoSpaceDE w:val="0"/>
        <w:autoSpaceDN w:val="0"/>
        <w:adjustRightInd w:val="0"/>
        <w:spacing w:before="120" w:after="120" w:line="240" w:lineRule="auto"/>
        <w:contextualSpacing w:val="0"/>
        <w:jc w:val="both"/>
        <w:rPr>
          <w:rFonts w:ascii="Times New Roman" w:hAnsi="Times New Roman"/>
          <w:sz w:val="24"/>
          <w:szCs w:val="24"/>
        </w:rPr>
      </w:pPr>
      <w:r w:rsidRPr="002E4069">
        <w:rPr>
          <w:rFonts w:ascii="Times New Roman" w:hAnsi="Times New Roman"/>
          <w:sz w:val="24"/>
          <w:szCs w:val="24"/>
        </w:rPr>
        <w:t xml:space="preserve">datę sporządzenia i podpisania protokołu. </w:t>
      </w:r>
    </w:p>
    <w:p w:rsidR="00B30F5F" w:rsidRPr="002E4069" w:rsidRDefault="00B30F5F" w:rsidP="00F12FAB">
      <w:pPr>
        <w:pStyle w:val="Akapitzlist"/>
        <w:autoSpaceDE w:val="0"/>
        <w:autoSpaceDN w:val="0"/>
        <w:adjustRightInd w:val="0"/>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 xml:space="preserve">10. Osoba reprezentująca podmiot kontrolowany może odmówić podpisania protokołu kontroli i w terminie 7 dni od dnia jego otrzymania złożyć zleceniodawcy pisemne wyjaśnienie przyczyny odmowy. Odmowa podpisania protokołu nie stanowi przeszkody </w:t>
      </w:r>
      <w:r w:rsidRPr="002E4069">
        <w:rPr>
          <w:rFonts w:ascii="Times New Roman" w:hAnsi="Times New Roman"/>
          <w:sz w:val="24"/>
          <w:szCs w:val="24"/>
        </w:rPr>
        <w:br/>
        <w:t>do realizacji ustaleń kontroli i skierowania wystąpienia pokontrolnego.</w:t>
      </w:r>
    </w:p>
    <w:p w:rsidR="00B30F5F" w:rsidRPr="002E4069" w:rsidRDefault="00B30F5F" w:rsidP="007A7BB4">
      <w:pPr>
        <w:pStyle w:val="Akapitzlist"/>
        <w:autoSpaceDE w:val="0"/>
        <w:autoSpaceDN w:val="0"/>
        <w:adjustRightInd w:val="0"/>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11. Osoba reprezentująca podmiot kontrolowany</w:t>
      </w:r>
      <w:r w:rsidR="007A7BB4" w:rsidRPr="002E4069">
        <w:rPr>
          <w:rFonts w:ascii="Times New Roman" w:hAnsi="Times New Roman"/>
          <w:sz w:val="24"/>
          <w:szCs w:val="24"/>
        </w:rPr>
        <w:t>, w terminie 7 dni od dnia podpisania protokołu,</w:t>
      </w:r>
      <w:r w:rsidRPr="002E4069">
        <w:rPr>
          <w:rFonts w:ascii="Times New Roman" w:hAnsi="Times New Roman"/>
          <w:sz w:val="24"/>
          <w:szCs w:val="24"/>
        </w:rPr>
        <w:t xml:space="preserve"> może złożyć zleceniodawcy pisemne wyjaśnienie przyczyn i okoliczności powstania nieprawidłowości i uchybień przedstawionych w protokole kontroli. </w:t>
      </w:r>
    </w:p>
    <w:p w:rsidR="00B30F5F" w:rsidRPr="002E4069" w:rsidRDefault="00B30F5F" w:rsidP="00F12FAB">
      <w:pPr>
        <w:pStyle w:val="Akapitzlist"/>
        <w:autoSpaceDE w:val="0"/>
        <w:autoSpaceDN w:val="0"/>
        <w:adjustRightInd w:val="0"/>
        <w:spacing w:before="120" w:after="120" w:line="240" w:lineRule="auto"/>
        <w:ind w:left="0" w:firstLine="425"/>
        <w:contextualSpacing w:val="0"/>
        <w:jc w:val="both"/>
        <w:rPr>
          <w:rFonts w:ascii="Times New Roman" w:eastAsia="UniversPro-Roman" w:hAnsi="Times New Roman"/>
          <w:sz w:val="24"/>
          <w:szCs w:val="24"/>
        </w:rPr>
      </w:pPr>
      <w:r w:rsidRPr="002E4069">
        <w:rPr>
          <w:rFonts w:ascii="Times New Roman" w:hAnsi="Times New Roman"/>
          <w:sz w:val="24"/>
          <w:szCs w:val="24"/>
        </w:rPr>
        <w:t>12. Zleceniodawca analizuje wyjaśnienia, o których mowa w ust. 11</w:t>
      </w:r>
      <w:r w:rsidR="007A7BB4" w:rsidRPr="002E4069">
        <w:rPr>
          <w:rFonts w:ascii="Times New Roman" w:hAnsi="Times New Roman"/>
          <w:sz w:val="24"/>
          <w:szCs w:val="24"/>
        </w:rPr>
        <w:t>,</w:t>
      </w:r>
      <w:r w:rsidRPr="002E4069">
        <w:rPr>
          <w:rFonts w:ascii="Times New Roman" w:hAnsi="Times New Roman"/>
          <w:sz w:val="24"/>
          <w:szCs w:val="24"/>
        </w:rPr>
        <w:t xml:space="preserve"> i </w:t>
      </w:r>
      <w:r w:rsidRPr="002E4069">
        <w:rPr>
          <w:rFonts w:ascii="Times New Roman" w:eastAsia="UniversPro-Roman" w:hAnsi="Times New Roman"/>
          <w:sz w:val="24"/>
          <w:szCs w:val="24"/>
        </w:rPr>
        <w:t xml:space="preserve">w przypadku stwierdzenia nieprawidłowości przekazuje podmiotowi kontrolowanemu pisemne wnioski </w:t>
      </w:r>
      <w:r w:rsidRPr="002E4069">
        <w:rPr>
          <w:rFonts w:ascii="Times New Roman" w:eastAsia="UniversPro-Roman" w:hAnsi="Times New Roman"/>
          <w:sz w:val="24"/>
          <w:szCs w:val="24"/>
        </w:rPr>
        <w:br/>
        <w:t>i zalecenia mające na celu ich usunięcie.</w:t>
      </w:r>
    </w:p>
    <w:p w:rsidR="00B30F5F" w:rsidRPr="002E4069" w:rsidRDefault="00B30F5F" w:rsidP="00F12FAB">
      <w:pPr>
        <w:pStyle w:val="Tekstpodstawowy"/>
        <w:spacing w:before="120"/>
        <w:ind w:firstLine="425"/>
        <w:jc w:val="both"/>
        <w:rPr>
          <w:rFonts w:eastAsia="UniversPro-Roman"/>
        </w:rPr>
      </w:pPr>
      <w:r w:rsidRPr="002E4069">
        <w:rPr>
          <w:rFonts w:eastAsia="UniversPro-Roman"/>
        </w:rPr>
        <w:t xml:space="preserve">13. Podmiot kontrolowany </w:t>
      </w:r>
      <w:r w:rsidR="00DC352F" w:rsidRPr="002E4069">
        <w:rPr>
          <w:rFonts w:eastAsia="UniversPro-Roman"/>
        </w:rPr>
        <w:t xml:space="preserve">w terminie nie dłuższym niż 14 dni od dnia otrzymania wniosków i zaleceń, o których mowa w ust. 12, </w:t>
      </w:r>
      <w:r w:rsidRPr="002E4069">
        <w:rPr>
          <w:rFonts w:eastAsia="UniversPro-Roman"/>
        </w:rPr>
        <w:t xml:space="preserve">jest zobowiązany do ich wykonania </w:t>
      </w:r>
      <w:r w:rsidRPr="002E4069">
        <w:rPr>
          <w:rFonts w:eastAsia="UniversPro-Roman"/>
        </w:rPr>
        <w:br/>
        <w:t>i pisemnego powiadomienia o tym zleceniodawcy.</w:t>
      </w:r>
    </w:p>
    <w:p w:rsidR="00B30F5F" w:rsidRPr="002E4069" w:rsidRDefault="00B30F5F" w:rsidP="00F12FAB">
      <w:pPr>
        <w:spacing w:before="120" w:after="120"/>
      </w:pPr>
    </w:p>
    <w:p w:rsidR="00B30F5F" w:rsidRPr="002E4069" w:rsidRDefault="00B30F5F" w:rsidP="00F12FAB">
      <w:pPr>
        <w:pStyle w:val="Tekstpodstawowy"/>
        <w:spacing w:before="120"/>
        <w:ind w:firstLine="426"/>
        <w:jc w:val="center"/>
        <w:rPr>
          <w:b/>
        </w:rPr>
      </w:pPr>
      <w:r w:rsidRPr="002E4069">
        <w:rPr>
          <w:b/>
        </w:rPr>
        <w:lastRenderedPageBreak/>
        <w:t>Rozdział 6</w:t>
      </w:r>
    </w:p>
    <w:p w:rsidR="00B30F5F" w:rsidRPr="002E4069" w:rsidRDefault="00B30F5F" w:rsidP="00F12FAB">
      <w:pPr>
        <w:pStyle w:val="Tekstpodstawowy"/>
        <w:spacing w:before="120"/>
        <w:ind w:firstLine="426"/>
        <w:jc w:val="center"/>
        <w:rPr>
          <w:b/>
        </w:rPr>
      </w:pPr>
      <w:r w:rsidRPr="002E4069">
        <w:rPr>
          <w:b/>
        </w:rPr>
        <w:t>Rozliczanie zadań publicznych</w:t>
      </w:r>
    </w:p>
    <w:p w:rsidR="00B30F5F" w:rsidRPr="002E4069" w:rsidRDefault="00B30F5F" w:rsidP="00F12FAB">
      <w:pPr>
        <w:pStyle w:val="Tekstpodstawowy"/>
        <w:spacing w:before="120"/>
        <w:ind w:firstLine="425"/>
        <w:jc w:val="both"/>
      </w:pPr>
      <w:r w:rsidRPr="002E4069">
        <w:t>§ 14. 1. Zleceniobiorca</w:t>
      </w:r>
      <w:r w:rsidR="00B26B27" w:rsidRPr="002E4069">
        <w:t>,</w:t>
      </w:r>
      <w:r w:rsidRPr="002E4069">
        <w:t xml:space="preserve"> w terminie 30 dni od dnia zakończenia realizacji zadania</w:t>
      </w:r>
      <w:r w:rsidR="00B26B27" w:rsidRPr="002E4069">
        <w:t>,</w:t>
      </w:r>
      <w:r w:rsidRPr="002E4069">
        <w:t xml:space="preserve"> składa </w:t>
      </w:r>
      <w:r w:rsidRPr="002E4069">
        <w:br/>
        <w:t xml:space="preserve">w komórce merytorycznej sprawozdanie końcowe z wykonania zadania publicznego, sporządzone zgodnie z wzorem określonym w załączniku nr 3 do rozporządzenia.  </w:t>
      </w:r>
    </w:p>
    <w:p w:rsidR="00B30F5F" w:rsidRPr="002E4069" w:rsidRDefault="00B30F5F" w:rsidP="00F12FAB">
      <w:pPr>
        <w:pStyle w:val="Tekstpodstawowy"/>
        <w:spacing w:before="120"/>
        <w:ind w:firstLine="425"/>
        <w:jc w:val="both"/>
      </w:pPr>
      <w:r w:rsidRPr="002E4069">
        <w:rPr>
          <w:rFonts w:eastAsia="UniversPro-Roman"/>
        </w:rPr>
        <w:t xml:space="preserve">2. Wzór sprawozdania dostępny jest na stronie internetowej Grudziądza </w:t>
      </w:r>
      <w:hyperlink r:id="rId16" w:history="1">
        <w:r w:rsidRPr="002E4069">
          <w:rPr>
            <w:rStyle w:val="Hipercze"/>
            <w:color w:val="auto"/>
            <w:u w:val="none"/>
          </w:rPr>
          <w:t>www.grudziadz.pl</w:t>
        </w:r>
      </w:hyperlink>
      <w:r w:rsidRPr="002E4069">
        <w:t>.</w:t>
      </w:r>
    </w:p>
    <w:p w:rsidR="00B30F5F" w:rsidRPr="002E4069" w:rsidRDefault="00B8421F" w:rsidP="00F12FAB">
      <w:pPr>
        <w:pStyle w:val="Tekstpodstawowy"/>
        <w:spacing w:before="120"/>
        <w:ind w:firstLine="425"/>
        <w:jc w:val="both"/>
      </w:pPr>
      <w:r w:rsidRPr="002E4069">
        <w:t>3</w:t>
      </w:r>
      <w:r w:rsidRPr="002E4069">
        <w:rPr>
          <w:i/>
        </w:rPr>
        <w:t>.</w:t>
      </w:r>
      <w:r w:rsidR="00B30F5F" w:rsidRPr="002E4069">
        <w:t xml:space="preserve"> Wszystkie dokumenty księgowe związane z realizacją zadania publicznego, zleceniobiorca jest zobowiązany opatrzyć na oryginale:</w:t>
      </w:r>
    </w:p>
    <w:p w:rsidR="00B30F5F" w:rsidRPr="002E4069" w:rsidRDefault="00B30F5F" w:rsidP="00F12FAB">
      <w:pPr>
        <w:pStyle w:val="Akapitzlist"/>
        <w:numPr>
          <w:ilvl w:val="0"/>
          <w:numId w:val="40"/>
        </w:numPr>
        <w:spacing w:before="120" w:after="120" w:line="240" w:lineRule="auto"/>
        <w:ind w:left="357" w:hanging="357"/>
        <w:contextualSpacing w:val="0"/>
        <w:rPr>
          <w:rFonts w:ascii="Times New Roman" w:hAnsi="Times New Roman"/>
          <w:sz w:val="24"/>
          <w:szCs w:val="24"/>
        </w:rPr>
      </w:pPr>
      <w:r w:rsidRPr="002E4069">
        <w:rPr>
          <w:rFonts w:ascii="Times New Roman" w:hAnsi="Times New Roman"/>
          <w:sz w:val="24"/>
          <w:szCs w:val="24"/>
        </w:rPr>
        <w:t>pieczęcią zleceniobiorcy;</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opisem, jakie było przeznaczenie zakupionych towarów, usług lub innych opłaconych należności;</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klauzulą „Opłacono ze środków gminy – miasto Grudziądz na podstawie umowy nr  …… z dnia …… w wysokości …… zł”;</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w przypadku, gdy dokument został opłacony z różnych źródeł – wskazanie wszystkich źródeł finansowania i opłaconych kwot;</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 xml:space="preserve">stwierdzeniem, iż dokument został sprawdzony pod względem merytorycznym </w:t>
      </w:r>
      <w:r w:rsidRPr="002E4069">
        <w:rPr>
          <w:rFonts w:ascii="Times New Roman" w:hAnsi="Times New Roman"/>
          <w:sz w:val="24"/>
          <w:szCs w:val="24"/>
        </w:rPr>
        <w:br/>
        <w:t>i formalno-rachunkowym;</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w przypadku obowiązku stosowania przepisów ustawy z dnia 29 stycznia 2004 r. Prawo zamówień publicznych – wskazanie, które przepisy ustawy zostały zastosowane;</w:t>
      </w:r>
    </w:p>
    <w:p w:rsidR="00B30F5F" w:rsidRPr="002E4069" w:rsidRDefault="00B30F5F" w:rsidP="00F12FAB">
      <w:pPr>
        <w:pStyle w:val="Akapitzlist"/>
        <w:numPr>
          <w:ilvl w:val="0"/>
          <w:numId w:val="40"/>
        </w:numPr>
        <w:spacing w:before="120" w:after="120" w:line="240" w:lineRule="auto"/>
        <w:ind w:left="357" w:hanging="357"/>
        <w:contextualSpacing w:val="0"/>
        <w:jc w:val="both"/>
        <w:rPr>
          <w:rFonts w:ascii="Times New Roman" w:hAnsi="Times New Roman"/>
          <w:sz w:val="24"/>
          <w:szCs w:val="24"/>
        </w:rPr>
      </w:pPr>
      <w:r w:rsidRPr="002E4069">
        <w:rPr>
          <w:rFonts w:ascii="Times New Roman" w:hAnsi="Times New Roman"/>
          <w:sz w:val="24"/>
          <w:szCs w:val="24"/>
        </w:rPr>
        <w:t>podpisami osób odpowiedzialnych za sprawy rozliczeń finansowych w imieniu zleceniobiorcy.</w:t>
      </w:r>
    </w:p>
    <w:p w:rsidR="00B8421F" w:rsidRPr="002E4069" w:rsidRDefault="00B8421F" w:rsidP="00B8421F">
      <w:pPr>
        <w:pStyle w:val="Tekstpodstawowy"/>
        <w:spacing w:before="120"/>
        <w:ind w:firstLine="357"/>
        <w:jc w:val="both"/>
      </w:pPr>
      <w:r w:rsidRPr="002E4069">
        <w:t xml:space="preserve">4. Do sprawozdania, o którym mowa w ust. 1, zleceniobiorca jest zobowiązany przedłożyć kserokopie lub oryginały (do wglądu) dokumentów księgowych wraz z dowodami zapłaty potwierdzających wydatki pokryte z dotacji. </w:t>
      </w:r>
    </w:p>
    <w:p w:rsidR="00B8421F" w:rsidRPr="002E4069" w:rsidRDefault="00B30F5F" w:rsidP="00F12FAB">
      <w:pPr>
        <w:pStyle w:val="Akapitzlist"/>
        <w:spacing w:before="120" w:after="120" w:line="240" w:lineRule="auto"/>
        <w:ind w:left="0" w:firstLine="425"/>
        <w:contextualSpacing w:val="0"/>
        <w:jc w:val="both"/>
        <w:rPr>
          <w:rFonts w:ascii="Times New Roman" w:hAnsi="Times New Roman"/>
          <w:sz w:val="24"/>
          <w:szCs w:val="24"/>
        </w:rPr>
      </w:pPr>
      <w:r w:rsidRPr="002E4069">
        <w:rPr>
          <w:rFonts w:ascii="Times New Roman" w:hAnsi="Times New Roman"/>
          <w:sz w:val="24"/>
          <w:szCs w:val="24"/>
        </w:rPr>
        <w:t xml:space="preserve">5. Na żądanie zleceniodawcy, zleceniobiorca jest zobowiązany </w:t>
      </w:r>
      <w:r w:rsidR="00B26B27" w:rsidRPr="002E4069">
        <w:rPr>
          <w:rFonts w:ascii="Times New Roman" w:hAnsi="Times New Roman"/>
          <w:sz w:val="24"/>
          <w:szCs w:val="24"/>
        </w:rPr>
        <w:t xml:space="preserve">w terminie 10 dni roboczych od dnia poinformowania przez komórkę merytoryczną, przedłożyć </w:t>
      </w:r>
      <w:r w:rsidRPr="002E4069">
        <w:rPr>
          <w:rFonts w:ascii="Times New Roman" w:hAnsi="Times New Roman"/>
          <w:sz w:val="24"/>
          <w:szCs w:val="24"/>
        </w:rPr>
        <w:t xml:space="preserve">kserokopie </w:t>
      </w:r>
      <w:r w:rsidR="00B8421F" w:rsidRPr="002E4069">
        <w:rPr>
          <w:rFonts w:ascii="Times New Roman" w:hAnsi="Times New Roman"/>
          <w:sz w:val="24"/>
          <w:szCs w:val="24"/>
        </w:rPr>
        <w:br/>
      </w:r>
      <w:r w:rsidRPr="002E4069">
        <w:rPr>
          <w:rFonts w:ascii="Times New Roman" w:hAnsi="Times New Roman"/>
          <w:sz w:val="24"/>
          <w:szCs w:val="24"/>
        </w:rPr>
        <w:t>lub oryginały (do wglądu)</w:t>
      </w:r>
      <w:r w:rsidR="00B8421F" w:rsidRPr="002E4069">
        <w:rPr>
          <w:rFonts w:ascii="Times New Roman" w:hAnsi="Times New Roman"/>
          <w:sz w:val="24"/>
          <w:szCs w:val="24"/>
        </w:rPr>
        <w:t>:</w:t>
      </w:r>
    </w:p>
    <w:p w:rsidR="00B8421F" w:rsidRPr="002E4069" w:rsidRDefault="00B8421F" w:rsidP="00CC0534">
      <w:pPr>
        <w:pStyle w:val="Akapitzlist"/>
        <w:numPr>
          <w:ilvl w:val="0"/>
          <w:numId w:val="45"/>
        </w:numPr>
        <w:spacing w:before="120" w:after="120" w:line="240" w:lineRule="auto"/>
        <w:ind w:left="357" w:hanging="357"/>
        <w:contextualSpacing w:val="0"/>
        <w:jc w:val="both"/>
        <w:rPr>
          <w:rFonts w:ascii="Times New Roman" w:hAnsi="Times New Roman"/>
          <w:sz w:val="24"/>
        </w:rPr>
      </w:pPr>
      <w:r w:rsidRPr="002E4069">
        <w:rPr>
          <w:rFonts w:ascii="Times New Roman" w:hAnsi="Times New Roman"/>
          <w:sz w:val="24"/>
        </w:rPr>
        <w:t>wszystkich lub w</w:t>
      </w:r>
      <w:r w:rsidRPr="002E4069">
        <w:rPr>
          <w:rFonts w:ascii="Times New Roman" w:hAnsi="Times New Roman"/>
          <w:sz w:val="24"/>
          <w:szCs w:val="24"/>
        </w:rPr>
        <w:t xml:space="preserve">skazanych przez komórkę merytoryczną dokumentów księgowych wraz </w:t>
      </w:r>
      <w:r w:rsidRPr="002E4069">
        <w:rPr>
          <w:rFonts w:ascii="Times New Roman" w:hAnsi="Times New Roman"/>
          <w:sz w:val="24"/>
          <w:szCs w:val="24"/>
        </w:rPr>
        <w:br/>
        <w:t xml:space="preserve">z dowodami zapłaty </w:t>
      </w:r>
      <w:r w:rsidRPr="002E4069">
        <w:rPr>
          <w:rFonts w:ascii="Times New Roman" w:hAnsi="Times New Roman"/>
          <w:sz w:val="24"/>
        </w:rPr>
        <w:t>dotyczących wydatków pokrytych z innych źródeł niż dotacja,</w:t>
      </w:r>
    </w:p>
    <w:p w:rsidR="00B30F5F" w:rsidRPr="002E4069" w:rsidRDefault="00B30F5F" w:rsidP="001C59C5">
      <w:pPr>
        <w:pStyle w:val="Akapitzlist"/>
        <w:numPr>
          <w:ilvl w:val="0"/>
          <w:numId w:val="45"/>
        </w:numPr>
        <w:spacing w:before="120" w:after="120"/>
        <w:ind w:hanging="357"/>
        <w:contextualSpacing w:val="0"/>
        <w:jc w:val="both"/>
        <w:rPr>
          <w:rFonts w:ascii="Times New Roman" w:hAnsi="Times New Roman"/>
          <w:sz w:val="24"/>
        </w:rPr>
      </w:pPr>
      <w:r w:rsidRPr="002E4069">
        <w:rPr>
          <w:rFonts w:ascii="Times New Roman" w:hAnsi="Times New Roman"/>
          <w:sz w:val="24"/>
          <w:szCs w:val="24"/>
        </w:rPr>
        <w:t>dokumentów potwierdzających realizację zadania, w szczególności:</w:t>
      </w:r>
    </w:p>
    <w:p w:rsidR="00B30F5F" w:rsidRPr="002E4069" w:rsidRDefault="00B30F5F" w:rsidP="001C59C5">
      <w:pPr>
        <w:pStyle w:val="Akapitzlist"/>
        <w:numPr>
          <w:ilvl w:val="0"/>
          <w:numId w:val="35"/>
        </w:numPr>
        <w:autoSpaceDE w:val="0"/>
        <w:autoSpaceDN w:val="0"/>
        <w:adjustRightInd w:val="0"/>
        <w:spacing w:before="120" w:after="120" w:line="240" w:lineRule="auto"/>
        <w:ind w:hanging="357"/>
        <w:contextualSpacing w:val="0"/>
        <w:jc w:val="both"/>
        <w:rPr>
          <w:rFonts w:ascii="Times New Roman" w:eastAsia="UniversPro-Roman" w:hAnsi="Times New Roman"/>
          <w:sz w:val="24"/>
          <w:szCs w:val="20"/>
        </w:rPr>
      </w:pPr>
      <w:r w:rsidRPr="002E4069">
        <w:rPr>
          <w:rFonts w:ascii="Times New Roman" w:eastAsia="UniversPro-Roman" w:hAnsi="Times New Roman"/>
          <w:sz w:val="24"/>
          <w:szCs w:val="20"/>
        </w:rPr>
        <w:t>listy uczestników zadania, listy obecności, dzienniki zajęć itp.;</w:t>
      </w:r>
    </w:p>
    <w:p w:rsidR="00B30F5F" w:rsidRPr="002E4069" w:rsidRDefault="00B30F5F" w:rsidP="00F12FAB">
      <w:pPr>
        <w:pStyle w:val="Akapitzlist"/>
        <w:numPr>
          <w:ilvl w:val="0"/>
          <w:numId w:val="35"/>
        </w:numPr>
        <w:autoSpaceDE w:val="0"/>
        <w:autoSpaceDN w:val="0"/>
        <w:adjustRightInd w:val="0"/>
        <w:spacing w:before="120" w:after="120" w:line="240" w:lineRule="auto"/>
        <w:contextualSpacing w:val="0"/>
        <w:jc w:val="both"/>
        <w:rPr>
          <w:rFonts w:ascii="Times New Roman" w:eastAsia="UniversPro-Roman" w:hAnsi="Times New Roman"/>
          <w:sz w:val="24"/>
          <w:szCs w:val="20"/>
        </w:rPr>
      </w:pPr>
      <w:r w:rsidRPr="002E4069">
        <w:rPr>
          <w:rFonts w:ascii="Times New Roman" w:eastAsia="UniversPro-Roman" w:hAnsi="Times New Roman"/>
          <w:sz w:val="24"/>
          <w:szCs w:val="20"/>
        </w:rPr>
        <w:t>protokoły odbioru nagród, protokoły sędziowskie itp.;</w:t>
      </w:r>
    </w:p>
    <w:p w:rsidR="00B30F5F" w:rsidRPr="002E4069" w:rsidRDefault="00B30F5F" w:rsidP="00F12FAB">
      <w:pPr>
        <w:pStyle w:val="Akapitzlist"/>
        <w:numPr>
          <w:ilvl w:val="0"/>
          <w:numId w:val="35"/>
        </w:numPr>
        <w:autoSpaceDE w:val="0"/>
        <w:autoSpaceDN w:val="0"/>
        <w:adjustRightInd w:val="0"/>
        <w:spacing w:before="120" w:after="120" w:line="240" w:lineRule="auto"/>
        <w:contextualSpacing w:val="0"/>
        <w:jc w:val="both"/>
        <w:rPr>
          <w:rFonts w:ascii="Times New Roman" w:eastAsia="UniversPro-Roman" w:hAnsi="Times New Roman"/>
          <w:sz w:val="24"/>
          <w:szCs w:val="20"/>
        </w:rPr>
      </w:pPr>
      <w:r w:rsidRPr="002E4069">
        <w:rPr>
          <w:rFonts w:ascii="Times New Roman" w:eastAsia="UniversPro-Roman" w:hAnsi="Times New Roman"/>
          <w:sz w:val="24"/>
          <w:szCs w:val="20"/>
        </w:rPr>
        <w:t>publikacje wydane w ramach zadania;</w:t>
      </w:r>
    </w:p>
    <w:p w:rsidR="00B30F5F" w:rsidRPr="002E4069" w:rsidRDefault="00B30F5F" w:rsidP="00F12FAB">
      <w:pPr>
        <w:pStyle w:val="Akapitzlist"/>
        <w:numPr>
          <w:ilvl w:val="0"/>
          <w:numId w:val="35"/>
        </w:numPr>
        <w:autoSpaceDE w:val="0"/>
        <w:autoSpaceDN w:val="0"/>
        <w:adjustRightInd w:val="0"/>
        <w:spacing w:before="120" w:after="120" w:line="240" w:lineRule="auto"/>
        <w:contextualSpacing w:val="0"/>
        <w:jc w:val="both"/>
        <w:rPr>
          <w:rFonts w:ascii="Times New Roman" w:eastAsia="UniversPro-Roman" w:hAnsi="Times New Roman"/>
          <w:sz w:val="24"/>
          <w:szCs w:val="20"/>
        </w:rPr>
      </w:pPr>
      <w:r w:rsidRPr="002E4069">
        <w:rPr>
          <w:rFonts w:ascii="Times New Roman" w:eastAsia="UniversPro-Roman" w:hAnsi="Times New Roman"/>
          <w:sz w:val="24"/>
          <w:szCs w:val="20"/>
        </w:rPr>
        <w:t>materiały dokumentujące konieczne działania prawne, np. umowy, dowody przeprowadzenia postępowania w ramach zamówień publicznych.</w:t>
      </w:r>
    </w:p>
    <w:p w:rsidR="00B30F5F" w:rsidRPr="002E4069" w:rsidRDefault="00B30F5F" w:rsidP="00F12FAB">
      <w:pPr>
        <w:pStyle w:val="Tekstpodstawowy"/>
        <w:widowControl w:val="0"/>
        <w:autoSpaceDE w:val="0"/>
        <w:autoSpaceDN w:val="0"/>
        <w:adjustRightInd w:val="0"/>
        <w:spacing w:before="120"/>
        <w:ind w:firstLine="357"/>
        <w:jc w:val="both"/>
      </w:pPr>
      <w:r w:rsidRPr="002E4069">
        <w:t xml:space="preserve">6. Kserokopie składanych dokumentów zleceniobiorca potwierdza za zgodność </w:t>
      </w:r>
      <w:r w:rsidRPr="002E4069">
        <w:br/>
        <w:t>z oryginałem.</w:t>
      </w:r>
    </w:p>
    <w:p w:rsidR="001D62FE" w:rsidRPr="002E4069" w:rsidRDefault="001D62FE" w:rsidP="005A7CA7">
      <w:pPr>
        <w:pStyle w:val="Akapitzlist1"/>
        <w:autoSpaceDE w:val="0"/>
        <w:autoSpaceDN w:val="0"/>
        <w:adjustRightInd w:val="0"/>
        <w:spacing w:before="120" w:after="120" w:line="240" w:lineRule="auto"/>
        <w:ind w:left="0" w:firstLine="357"/>
        <w:contextualSpacing w:val="0"/>
        <w:jc w:val="both"/>
        <w:rPr>
          <w:rFonts w:ascii="Times New Roman" w:eastAsia="UniversPro-Roman" w:hAnsi="Times New Roman"/>
          <w:sz w:val="24"/>
          <w:szCs w:val="24"/>
        </w:rPr>
      </w:pPr>
      <w:r w:rsidRPr="002E4069">
        <w:rPr>
          <w:rFonts w:ascii="Times New Roman" w:eastAsia="UniversPro-Roman" w:hAnsi="Times New Roman"/>
          <w:sz w:val="24"/>
          <w:szCs w:val="24"/>
        </w:rPr>
        <w:t xml:space="preserve">7. W przypadku niezłożenia przez zleceniobiorcę sprawozdania, o którym mowa w ust. 1, zleceniodawca wzywa pisemnie zleceniobiorcę do jego złożenia w terminie 10 dni roboczych od dnia otrzymania wezwania. </w:t>
      </w:r>
    </w:p>
    <w:p w:rsidR="005A1DFE" w:rsidRPr="002E4069" w:rsidRDefault="005A7CA7" w:rsidP="005A7CA7">
      <w:pPr>
        <w:pStyle w:val="Akapitzlist1"/>
        <w:autoSpaceDE w:val="0"/>
        <w:autoSpaceDN w:val="0"/>
        <w:adjustRightInd w:val="0"/>
        <w:spacing w:before="120" w:after="120" w:line="240" w:lineRule="auto"/>
        <w:ind w:left="0" w:firstLine="357"/>
        <w:contextualSpacing w:val="0"/>
        <w:jc w:val="both"/>
        <w:rPr>
          <w:rFonts w:ascii="Times New Roman" w:eastAsia="UniversPro-Roman" w:hAnsi="Times New Roman"/>
          <w:sz w:val="24"/>
          <w:szCs w:val="24"/>
        </w:rPr>
      </w:pPr>
      <w:r w:rsidRPr="002E4069">
        <w:rPr>
          <w:rFonts w:ascii="Times New Roman" w:eastAsia="UniversPro-Roman" w:hAnsi="Times New Roman"/>
          <w:sz w:val="24"/>
          <w:szCs w:val="24"/>
        </w:rPr>
        <w:lastRenderedPageBreak/>
        <w:t>8</w:t>
      </w:r>
      <w:r w:rsidR="005A1DFE" w:rsidRPr="002E4069">
        <w:rPr>
          <w:rFonts w:ascii="Times New Roman" w:eastAsia="UniversPro-Roman" w:hAnsi="Times New Roman"/>
          <w:sz w:val="24"/>
          <w:szCs w:val="24"/>
        </w:rPr>
        <w:t>. Zleceniodawca ma prawo żądać, aby Zleceniobiorca, w terminie</w:t>
      </w:r>
      <w:r w:rsidR="007420D9" w:rsidRPr="002E4069">
        <w:rPr>
          <w:rFonts w:ascii="Times New Roman" w:eastAsia="UniversPro-Roman" w:hAnsi="Times New Roman"/>
          <w:sz w:val="24"/>
          <w:szCs w:val="24"/>
        </w:rPr>
        <w:t xml:space="preserve"> </w:t>
      </w:r>
      <w:r w:rsidR="007420D9" w:rsidRPr="002E4069">
        <w:rPr>
          <w:rFonts w:ascii="Times New Roman" w:hAnsi="Times New Roman"/>
          <w:sz w:val="24"/>
          <w:szCs w:val="24"/>
        </w:rPr>
        <w:t xml:space="preserve">10 dni roboczych </w:t>
      </w:r>
      <w:r w:rsidR="007420D9" w:rsidRPr="002E4069">
        <w:rPr>
          <w:rFonts w:ascii="Times New Roman" w:hAnsi="Times New Roman"/>
          <w:sz w:val="24"/>
          <w:szCs w:val="24"/>
        </w:rPr>
        <w:br/>
        <w:t xml:space="preserve">od dnia poinformowania, </w:t>
      </w:r>
      <w:r w:rsidR="00BF2DA6" w:rsidRPr="002E4069">
        <w:rPr>
          <w:rFonts w:ascii="Times New Roman" w:hAnsi="Times New Roman"/>
          <w:sz w:val="24"/>
          <w:szCs w:val="24"/>
        </w:rPr>
        <w:t xml:space="preserve">dokonał korekty i/lub uzupełnienia sprawozdania, </w:t>
      </w:r>
      <w:r w:rsidR="005A1DFE" w:rsidRPr="002E4069">
        <w:rPr>
          <w:rFonts w:ascii="Times New Roman" w:eastAsia="UniversPro-Roman" w:hAnsi="Times New Roman"/>
          <w:sz w:val="24"/>
          <w:szCs w:val="24"/>
        </w:rPr>
        <w:t xml:space="preserve">przedstawił dodatkowe informacje </w:t>
      </w:r>
      <w:r w:rsidR="00076BDE" w:rsidRPr="002E4069">
        <w:rPr>
          <w:rFonts w:ascii="Times New Roman" w:eastAsia="UniversPro-Roman" w:hAnsi="Times New Roman"/>
          <w:sz w:val="24"/>
          <w:szCs w:val="24"/>
        </w:rPr>
        <w:t>i/lub</w:t>
      </w:r>
      <w:r w:rsidR="005A1DFE" w:rsidRPr="002E4069">
        <w:rPr>
          <w:rFonts w:ascii="Times New Roman" w:eastAsia="UniversPro-Roman" w:hAnsi="Times New Roman"/>
          <w:sz w:val="24"/>
          <w:szCs w:val="24"/>
        </w:rPr>
        <w:t xml:space="preserve"> wyjaśnienia do sprawozdania </w:t>
      </w:r>
      <w:r w:rsidRPr="002E4069">
        <w:rPr>
          <w:rFonts w:ascii="Times New Roman" w:eastAsia="UniversPro-Roman" w:hAnsi="Times New Roman"/>
          <w:sz w:val="24"/>
          <w:szCs w:val="24"/>
        </w:rPr>
        <w:t>i/lub</w:t>
      </w:r>
      <w:r w:rsidR="005A1DFE" w:rsidRPr="002E4069">
        <w:rPr>
          <w:rFonts w:ascii="Times New Roman" w:eastAsia="UniversPro-Roman" w:hAnsi="Times New Roman"/>
          <w:sz w:val="24"/>
          <w:szCs w:val="24"/>
        </w:rPr>
        <w:t xml:space="preserve"> dokumentów, o których mowa </w:t>
      </w:r>
      <w:r w:rsidR="001D62FE" w:rsidRPr="002E4069">
        <w:rPr>
          <w:rFonts w:ascii="Times New Roman" w:eastAsia="UniversPro-Roman" w:hAnsi="Times New Roman"/>
          <w:sz w:val="24"/>
          <w:szCs w:val="24"/>
        </w:rPr>
        <w:br/>
      </w:r>
      <w:r w:rsidR="005A1DFE" w:rsidRPr="002E4069">
        <w:rPr>
          <w:rFonts w:ascii="Times New Roman" w:eastAsia="UniversPro-Roman" w:hAnsi="Times New Roman"/>
          <w:sz w:val="24"/>
          <w:szCs w:val="24"/>
        </w:rPr>
        <w:t>w ust. 4 i 5.</w:t>
      </w:r>
    </w:p>
    <w:p w:rsidR="00076BDE" w:rsidRPr="002E4069" w:rsidRDefault="00076BDE" w:rsidP="00076BDE">
      <w:pPr>
        <w:pStyle w:val="Tekstpodstawowy"/>
        <w:widowControl w:val="0"/>
        <w:autoSpaceDE w:val="0"/>
        <w:autoSpaceDN w:val="0"/>
        <w:adjustRightInd w:val="0"/>
        <w:spacing w:before="120"/>
        <w:ind w:firstLine="357"/>
        <w:jc w:val="both"/>
      </w:pPr>
      <w:r w:rsidRPr="002E4069">
        <w:t xml:space="preserve">9. W przypadku nieprzedłożenia przez zleceniobiorcę dokumentów, o których mowa </w:t>
      </w:r>
      <w:r w:rsidRPr="002E4069">
        <w:br/>
        <w:t>w ust. 4</w:t>
      </w:r>
      <w:r w:rsidR="00A9793D" w:rsidRPr="002E4069">
        <w:t xml:space="preserve">, 5 i 8 </w:t>
      </w:r>
      <w:r w:rsidRPr="002E4069">
        <w:t xml:space="preserve">we wskazanym terminie, zleceniodawca wzywa pisemnie zleceniobiorcę </w:t>
      </w:r>
      <w:r w:rsidR="00A9793D" w:rsidRPr="002E4069">
        <w:br/>
      </w:r>
      <w:r w:rsidRPr="002E4069">
        <w:t>do ich złożenia wyznaczając dodatkowy termin.</w:t>
      </w:r>
    </w:p>
    <w:p w:rsidR="0060183E" w:rsidRPr="002E4069" w:rsidRDefault="0060183E" w:rsidP="0060183E">
      <w:pPr>
        <w:pStyle w:val="Tekstpodstawowy"/>
        <w:widowControl w:val="0"/>
        <w:autoSpaceDE w:val="0"/>
        <w:autoSpaceDN w:val="0"/>
        <w:adjustRightInd w:val="0"/>
        <w:spacing w:before="120"/>
        <w:ind w:firstLine="357"/>
        <w:jc w:val="both"/>
        <w:rPr>
          <w:rFonts w:eastAsia="UniversPro-Roman"/>
        </w:rPr>
      </w:pPr>
      <w:r w:rsidRPr="002E4069">
        <w:t>10</w:t>
      </w:r>
      <w:r w:rsidR="00B26B27" w:rsidRPr="002E4069">
        <w:t xml:space="preserve">. W przypadku </w:t>
      </w:r>
      <w:r w:rsidRPr="002E4069">
        <w:rPr>
          <w:rFonts w:eastAsia="UniversPro-Roman"/>
        </w:rPr>
        <w:t>niezastosowania się do wezwa</w:t>
      </w:r>
      <w:r w:rsidR="00BD529E" w:rsidRPr="002E4069">
        <w:rPr>
          <w:rFonts w:eastAsia="UniversPro-Roman"/>
        </w:rPr>
        <w:t>nia</w:t>
      </w:r>
      <w:r w:rsidRPr="002E4069">
        <w:rPr>
          <w:rFonts w:eastAsia="UniversPro-Roman"/>
        </w:rPr>
        <w:t>, o który</w:t>
      </w:r>
      <w:r w:rsidR="00BD529E" w:rsidRPr="002E4069">
        <w:rPr>
          <w:rFonts w:eastAsia="UniversPro-Roman"/>
        </w:rPr>
        <w:t>m mowa ust. 7</w:t>
      </w:r>
      <w:r w:rsidRPr="002E4069">
        <w:rPr>
          <w:rFonts w:eastAsia="UniversPro-Roman"/>
        </w:rPr>
        <w:t>, zleceniobiorca zapłaci zleceniodawcy karę umowną w wysokości 10 % kwoty dotacji, nie więcej jednak niż 1.000,00 zł.</w:t>
      </w:r>
    </w:p>
    <w:p w:rsidR="00C54E4E" w:rsidRPr="002E4069" w:rsidRDefault="00C54E4E" w:rsidP="0060183E">
      <w:pPr>
        <w:pStyle w:val="Tekstpodstawowy"/>
        <w:widowControl w:val="0"/>
        <w:autoSpaceDE w:val="0"/>
        <w:autoSpaceDN w:val="0"/>
        <w:adjustRightInd w:val="0"/>
        <w:spacing w:before="120"/>
        <w:ind w:firstLine="357"/>
        <w:jc w:val="both"/>
      </w:pPr>
      <w:r w:rsidRPr="002E4069">
        <w:t>11</w:t>
      </w:r>
      <w:r w:rsidR="0060183E" w:rsidRPr="002E4069">
        <w:t xml:space="preserve">. </w:t>
      </w:r>
      <w:r w:rsidR="002011DE" w:rsidRPr="002E4069">
        <w:t>W przypadku ni</w:t>
      </w:r>
      <w:r w:rsidRPr="002E4069">
        <w:t>ezastosow</w:t>
      </w:r>
      <w:r w:rsidR="002011DE" w:rsidRPr="002E4069">
        <w:t>ania</w:t>
      </w:r>
      <w:r w:rsidRPr="002E4069">
        <w:t xml:space="preserve"> się </w:t>
      </w:r>
      <w:r w:rsidR="002011DE" w:rsidRPr="002E4069">
        <w:t xml:space="preserve">zleceniobiorcy </w:t>
      </w:r>
      <w:r w:rsidRPr="002E4069">
        <w:t>do wezwań</w:t>
      </w:r>
      <w:r w:rsidRPr="002E4069">
        <w:rPr>
          <w:rFonts w:eastAsia="UniversPro-Roman"/>
        </w:rPr>
        <w:t xml:space="preserve">, o których mowa </w:t>
      </w:r>
      <w:r w:rsidR="002011DE" w:rsidRPr="002E4069">
        <w:rPr>
          <w:rFonts w:eastAsia="UniversPro-Roman"/>
        </w:rPr>
        <w:br/>
        <w:t xml:space="preserve">w </w:t>
      </w:r>
      <w:r w:rsidRPr="002E4069">
        <w:rPr>
          <w:rFonts w:eastAsia="UniversPro-Roman"/>
        </w:rPr>
        <w:t>ust. 7 i 9</w:t>
      </w:r>
      <w:r w:rsidR="002011DE" w:rsidRPr="002E4069">
        <w:rPr>
          <w:rFonts w:eastAsia="UniversPro-Roman"/>
        </w:rPr>
        <w:t xml:space="preserve"> oraz nieuiszczenia kary umownej, o której mowa w ust. 10</w:t>
      </w:r>
      <w:r w:rsidRPr="002E4069">
        <w:rPr>
          <w:rFonts w:eastAsia="UniversPro-Roman"/>
        </w:rPr>
        <w:t>,</w:t>
      </w:r>
      <w:r w:rsidR="002011DE" w:rsidRPr="002E4069">
        <w:rPr>
          <w:rFonts w:eastAsia="UniversPro-Roman"/>
        </w:rPr>
        <w:t xml:space="preserve"> zleceniodawca </w:t>
      </w:r>
      <w:r w:rsidRPr="002E4069">
        <w:rPr>
          <w:rFonts w:eastAsia="UniversPro-Roman"/>
        </w:rPr>
        <w:t>może rozwiąza</w:t>
      </w:r>
      <w:r w:rsidR="002011DE" w:rsidRPr="002E4069">
        <w:rPr>
          <w:rFonts w:eastAsia="UniversPro-Roman"/>
        </w:rPr>
        <w:t xml:space="preserve">ć umowę </w:t>
      </w:r>
      <w:r w:rsidRPr="002E4069">
        <w:rPr>
          <w:rFonts w:eastAsia="UniversPro-Roman"/>
        </w:rPr>
        <w:t>ze zlec</w:t>
      </w:r>
      <w:r w:rsidR="002011DE" w:rsidRPr="002E4069">
        <w:rPr>
          <w:rFonts w:eastAsia="UniversPro-Roman"/>
        </w:rPr>
        <w:t>e</w:t>
      </w:r>
      <w:r w:rsidRPr="002E4069">
        <w:rPr>
          <w:rFonts w:eastAsia="UniversPro-Roman"/>
        </w:rPr>
        <w:t>nio</w:t>
      </w:r>
      <w:r w:rsidR="002011DE" w:rsidRPr="002E4069">
        <w:rPr>
          <w:rFonts w:eastAsia="UniversPro-Roman"/>
        </w:rPr>
        <w:t>bio</w:t>
      </w:r>
      <w:r w:rsidRPr="002E4069">
        <w:rPr>
          <w:rFonts w:eastAsia="UniversPro-Roman"/>
        </w:rPr>
        <w:t>rcą.</w:t>
      </w:r>
    </w:p>
    <w:p w:rsidR="00B30F5F" w:rsidRPr="002E4069" w:rsidRDefault="00B30F5F" w:rsidP="00F12FAB">
      <w:pPr>
        <w:pStyle w:val="Tekstpodstawowy"/>
        <w:spacing w:before="120"/>
        <w:ind w:firstLine="425"/>
        <w:jc w:val="both"/>
      </w:pPr>
      <w:r w:rsidRPr="002E4069">
        <w:t xml:space="preserve">§ 15. 1. Komórka merytoryczna na podstawie przedłożonego sprawozdania </w:t>
      </w:r>
      <w:r w:rsidRPr="002E4069">
        <w:br/>
        <w:t xml:space="preserve">i dokumentów, o których mowa w § 14 ust. </w:t>
      </w:r>
      <w:r w:rsidR="00E14100" w:rsidRPr="002E4069">
        <w:t>4</w:t>
      </w:r>
      <w:r w:rsidR="00B11C2C" w:rsidRPr="002E4069">
        <w:t xml:space="preserve">, </w:t>
      </w:r>
      <w:r w:rsidRPr="002E4069">
        <w:t xml:space="preserve">5 </w:t>
      </w:r>
      <w:r w:rsidR="00B11C2C" w:rsidRPr="002E4069">
        <w:t>i 8</w:t>
      </w:r>
      <w:r w:rsidR="001C59C5" w:rsidRPr="002E4069">
        <w:t xml:space="preserve">, </w:t>
      </w:r>
      <w:r w:rsidRPr="002E4069">
        <w:t>dokonuje rozliczenia realizacji zadania publicznego, w tym udzielonej dotacji.</w:t>
      </w:r>
    </w:p>
    <w:p w:rsidR="00B30F5F" w:rsidRPr="002E4069" w:rsidRDefault="00B30F5F" w:rsidP="00F12FAB">
      <w:pPr>
        <w:pStyle w:val="Tekstpodstawowy"/>
        <w:spacing w:before="120"/>
        <w:ind w:firstLine="425"/>
        <w:jc w:val="both"/>
      </w:pPr>
      <w:r w:rsidRPr="002E4069">
        <w:t>2. W rozliczeniu uwzględnia się wyłącznie wydatki:</w:t>
      </w:r>
    </w:p>
    <w:p w:rsidR="00B30F5F" w:rsidRPr="002E4069" w:rsidRDefault="00B30F5F" w:rsidP="00F12FAB">
      <w:pPr>
        <w:pStyle w:val="Tekstpodstawowy"/>
        <w:numPr>
          <w:ilvl w:val="0"/>
          <w:numId w:val="43"/>
        </w:numPr>
        <w:spacing w:before="120"/>
        <w:ind w:left="425" w:hanging="425"/>
        <w:jc w:val="both"/>
        <w:rPr>
          <w:u w:val="single"/>
        </w:rPr>
      </w:pPr>
      <w:r w:rsidRPr="002E4069">
        <w:t>zapłacone w terminie realizacji zadania określonym w umowie, z zastrzeżeniem § 10 ust. 5;</w:t>
      </w:r>
    </w:p>
    <w:p w:rsidR="00B30F5F" w:rsidRPr="002E4069" w:rsidRDefault="00B30F5F" w:rsidP="00F12FAB">
      <w:pPr>
        <w:pStyle w:val="Tekstpodstawowy"/>
        <w:numPr>
          <w:ilvl w:val="0"/>
          <w:numId w:val="43"/>
        </w:numPr>
        <w:spacing w:before="120"/>
        <w:ind w:left="425" w:hanging="425"/>
        <w:jc w:val="both"/>
      </w:pPr>
      <w:r w:rsidRPr="002E4069">
        <w:t>udokumentowane;</w:t>
      </w:r>
    </w:p>
    <w:p w:rsidR="00B30F5F" w:rsidRPr="002E4069" w:rsidRDefault="00B30F5F" w:rsidP="00F12FAB">
      <w:pPr>
        <w:pStyle w:val="Tekstpodstawowy"/>
        <w:numPr>
          <w:ilvl w:val="0"/>
          <w:numId w:val="43"/>
        </w:numPr>
        <w:spacing w:before="120"/>
        <w:ind w:left="425" w:hanging="425"/>
        <w:jc w:val="both"/>
      </w:pPr>
      <w:r w:rsidRPr="002E4069">
        <w:t>ujęte w kosztorysie realizacji zadania;</w:t>
      </w:r>
    </w:p>
    <w:p w:rsidR="00B30F5F" w:rsidRPr="002E4069" w:rsidRDefault="00B30F5F" w:rsidP="00F12FAB">
      <w:pPr>
        <w:pStyle w:val="Tekstpodstawowy"/>
        <w:numPr>
          <w:ilvl w:val="0"/>
          <w:numId w:val="43"/>
        </w:numPr>
        <w:spacing w:before="120"/>
        <w:ind w:left="425" w:hanging="425"/>
        <w:jc w:val="both"/>
        <w:rPr>
          <w:u w:val="single"/>
        </w:rPr>
      </w:pPr>
      <w:r w:rsidRPr="002E4069">
        <w:t>w przypadku wydatków pokrytych z dotacji:</w:t>
      </w:r>
    </w:p>
    <w:p w:rsidR="00B30F5F" w:rsidRPr="002E4069" w:rsidRDefault="00B30F5F" w:rsidP="00F12FAB">
      <w:pPr>
        <w:pStyle w:val="Tekstpodstawowy"/>
        <w:numPr>
          <w:ilvl w:val="1"/>
          <w:numId w:val="43"/>
        </w:numPr>
        <w:spacing w:before="120"/>
        <w:ind w:left="714" w:hanging="357"/>
        <w:jc w:val="both"/>
        <w:rPr>
          <w:u w:val="single"/>
        </w:rPr>
      </w:pPr>
      <w:r w:rsidRPr="002E4069">
        <w:t>wydatki do wysokości określonej w kosztorysie realizacji zadania, z uwzględnieniem dopuszczalnych przesunięć, o których mowa w § 12 ust. 4,</w:t>
      </w:r>
    </w:p>
    <w:p w:rsidR="00B30F5F" w:rsidRPr="002E4069" w:rsidRDefault="00B30F5F" w:rsidP="00F12FAB">
      <w:pPr>
        <w:pStyle w:val="Tekstpodstawowy"/>
        <w:numPr>
          <w:ilvl w:val="1"/>
          <w:numId w:val="43"/>
        </w:numPr>
        <w:spacing w:before="120"/>
        <w:ind w:left="731" w:hanging="374"/>
        <w:jc w:val="both"/>
      </w:pPr>
      <w:r w:rsidRPr="002E4069">
        <w:t>wydatki poniesione po terminie zawarcia umowy, z wyłączeniem zadań o charakterze całorocznym, o których mowa w § 10 ust. 4.</w:t>
      </w:r>
    </w:p>
    <w:p w:rsidR="00B30F5F" w:rsidRPr="002E4069" w:rsidRDefault="00B30F5F" w:rsidP="00F12FAB">
      <w:pPr>
        <w:pStyle w:val="Tekstpodstawowy"/>
        <w:spacing w:before="120"/>
        <w:ind w:firstLine="425"/>
        <w:jc w:val="both"/>
      </w:pPr>
      <w:r w:rsidRPr="002E4069">
        <w:t>3. Zadanie publiczne uznaje się za wykonane z chwilą zaakceptowania sprawozdania końcowego przez</w:t>
      </w:r>
      <w:r w:rsidR="00E14100" w:rsidRPr="002E4069">
        <w:t xml:space="preserve"> zleceniodawcę</w:t>
      </w:r>
      <w:r w:rsidRPr="002E4069">
        <w:t>.</w:t>
      </w:r>
    </w:p>
    <w:p w:rsidR="00B30F5F" w:rsidRPr="002E4069" w:rsidRDefault="00B30F5F" w:rsidP="00F12FAB">
      <w:pPr>
        <w:pStyle w:val="Tekstpodstawowy"/>
        <w:spacing w:before="120"/>
        <w:ind w:firstLine="425"/>
        <w:jc w:val="both"/>
      </w:pPr>
      <w:r w:rsidRPr="002E4069">
        <w:t xml:space="preserve">4. </w:t>
      </w:r>
      <w:r w:rsidR="00E14100" w:rsidRPr="002E4069">
        <w:t xml:space="preserve">Zleceniodawca </w:t>
      </w:r>
      <w:r w:rsidRPr="002E4069">
        <w:t xml:space="preserve">informuje zleceniobiorcę w formie pisemnej o zaakceptowaniu sprawozdania końcowego w terminie 3 miesięcy od dnia złożenia sprawozdania, natomiast </w:t>
      </w:r>
      <w:r w:rsidR="00E14100" w:rsidRPr="002E4069">
        <w:br/>
      </w:r>
      <w:r w:rsidRPr="002E4069">
        <w:t xml:space="preserve">w przypadku konieczności przedstawienia przez zleceniobiorcę dodatkowych informacji </w:t>
      </w:r>
      <w:r w:rsidR="00E14100" w:rsidRPr="002E4069">
        <w:br/>
      </w:r>
      <w:r w:rsidRPr="002E4069">
        <w:t>i wyjaśnień do sprawozdania – w terminie 3 miesięcy od dnia ich przedstawienia.</w:t>
      </w:r>
    </w:p>
    <w:p w:rsidR="00E14100" w:rsidRPr="002E4069" w:rsidRDefault="00E14100" w:rsidP="00F12FAB">
      <w:pPr>
        <w:pStyle w:val="Tekstpodstawowy"/>
        <w:spacing w:before="120"/>
        <w:ind w:firstLine="425"/>
        <w:jc w:val="both"/>
      </w:pPr>
      <w:r w:rsidRPr="002E4069">
        <w:t>5. W szczególnie uzasadnionych przypadkach termin, o którym mowa w ust. 4 może zostać wydłużony.</w:t>
      </w:r>
    </w:p>
    <w:p w:rsidR="00B30F5F" w:rsidRPr="002E4069" w:rsidRDefault="00B30F5F" w:rsidP="00F12FAB">
      <w:pPr>
        <w:pStyle w:val="Tekstpodstawowy"/>
        <w:spacing w:after="0"/>
        <w:ind w:firstLine="426"/>
        <w:jc w:val="center"/>
      </w:pPr>
    </w:p>
    <w:p w:rsidR="00FE1B57" w:rsidRDefault="00FE1B57">
      <w:pPr>
        <w:rPr>
          <w:rFonts w:ascii="Calibri" w:eastAsia="Calibri" w:hAnsi="Calibri"/>
          <w:sz w:val="32"/>
          <w:szCs w:val="22"/>
          <w:lang w:eastAsia="en-US"/>
        </w:rPr>
      </w:pPr>
      <w:r>
        <w:rPr>
          <w:sz w:val="32"/>
        </w:rPr>
        <w:br w:type="page"/>
      </w:r>
    </w:p>
    <w:p w:rsidR="00B30F5F" w:rsidRPr="002E4069" w:rsidRDefault="00B30F5F" w:rsidP="00F12FAB">
      <w:pPr>
        <w:pStyle w:val="Akapitzlist"/>
        <w:autoSpaceDE w:val="0"/>
        <w:autoSpaceDN w:val="0"/>
        <w:adjustRightInd w:val="0"/>
        <w:spacing w:after="0" w:line="240" w:lineRule="auto"/>
        <w:ind w:left="5664"/>
        <w:jc w:val="both"/>
        <w:rPr>
          <w:rFonts w:ascii="Times New Roman" w:hAnsi="Times New Roman"/>
          <w:b/>
          <w:sz w:val="24"/>
          <w:szCs w:val="24"/>
        </w:rPr>
      </w:pPr>
      <w:r w:rsidRPr="002E4069">
        <w:rPr>
          <w:sz w:val="32"/>
        </w:rPr>
        <w:lastRenderedPageBreak/>
        <w:br w:type="page"/>
      </w:r>
      <w:r w:rsidRPr="002E4069">
        <w:rPr>
          <w:rFonts w:ascii="Times New Roman" w:hAnsi="Times New Roman"/>
          <w:b/>
          <w:sz w:val="24"/>
          <w:szCs w:val="24"/>
        </w:rPr>
        <w:lastRenderedPageBreak/>
        <w:t>Załącznik Nr 2</w:t>
      </w:r>
    </w:p>
    <w:p w:rsidR="00B30F5F" w:rsidRPr="002E4069" w:rsidRDefault="00B30F5F" w:rsidP="00F12FAB">
      <w:pPr>
        <w:pStyle w:val="Tekstpodstawowy"/>
        <w:spacing w:after="0"/>
        <w:ind w:left="4956" w:firstLine="708"/>
        <w:rPr>
          <w:b/>
        </w:rPr>
      </w:pPr>
      <w:r w:rsidRPr="002E4069">
        <w:rPr>
          <w:b/>
        </w:rPr>
        <w:t xml:space="preserve">do Zarządzenia Nr </w:t>
      </w:r>
      <w:r w:rsidR="00832923">
        <w:rPr>
          <w:b/>
        </w:rPr>
        <w:t>473/</w:t>
      </w:r>
      <w:r w:rsidRPr="002E4069">
        <w:rPr>
          <w:b/>
        </w:rPr>
        <w:t>1</w:t>
      </w:r>
      <w:r w:rsidR="00521985" w:rsidRPr="002E4069">
        <w:rPr>
          <w:b/>
        </w:rPr>
        <w:t>4</w:t>
      </w:r>
    </w:p>
    <w:p w:rsidR="00B30F5F" w:rsidRPr="002E4069" w:rsidRDefault="00B30F5F" w:rsidP="00F12FAB">
      <w:pPr>
        <w:pStyle w:val="Tekstpodstawowy"/>
        <w:spacing w:after="0"/>
        <w:ind w:left="4956" w:firstLine="708"/>
        <w:rPr>
          <w:b/>
        </w:rPr>
      </w:pPr>
      <w:r w:rsidRPr="002E4069">
        <w:rPr>
          <w:b/>
        </w:rPr>
        <w:t>Prezydenta Grudziądza</w:t>
      </w:r>
    </w:p>
    <w:p w:rsidR="00B30F5F" w:rsidRPr="002E4069" w:rsidRDefault="00B30F5F" w:rsidP="00F12FAB">
      <w:pPr>
        <w:pStyle w:val="Tekstpodstawowy"/>
        <w:spacing w:after="0"/>
        <w:ind w:left="4956" w:firstLine="708"/>
        <w:rPr>
          <w:b/>
        </w:rPr>
      </w:pPr>
      <w:r w:rsidRPr="002E4069">
        <w:rPr>
          <w:b/>
        </w:rPr>
        <w:t>z dnia</w:t>
      </w:r>
      <w:r w:rsidR="00832923">
        <w:rPr>
          <w:b/>
        </w:rPr>
        <w:t>1 grudnia</w:t>
      </w:r>
      <w:bookmarkStart w:id="0" w:name="_GoBack"/>
      <w:bookmarkEnd w:id="0"/>
      <w:r w:rsidRPr="002E4069">
        <w:rPr>
          <w:b/>
        </w:rPr>
        <w:t xml:space="preserve"> 201</w:t>
      </w:r>
      <w:r w:rsidR="00521985" w:rsidRPr="002E4069">
        <w:rPr>
          <w:b/>
        </w:rPr>
        <w:t>4</w:t>
      </w:r>
      <w:r w:rsidRPr="002E4069">
        <w:rPr>
          <w:b/>
        </w:rPr>
        <w:t xml:space="preserve"> r. </w:t>
      </w:r>
    </w:p>
    <w:p w:rsidR="00B30F5F" w:rsidRPr="002E4069" w:rsidRDefault="00B30F5F" w:rsidP="00F12FAB">
      <w:r w:rsidRPr="002E4069">
        <w:t xml:space="preserve">__________________ </w:t>
      </w:r>
    </w:p>
    <w:p w:rsidR="00B30F5F" w:rsidRPr="002E4069" w:rsidRDefault="00B30F5F" w:rsidP="00F12FAB">
      <w:pPr>
        <w:rPr>
          <w:sz w:val="20"/>
          <w:szCs w:val="20"/>
        </w:rPr>
      </w:pPr>
      <w:r w:rsidRPr="002E4069">
        <w:rPr>
          <w:sz w:val="20"/>
          <w:szCs w:val="20"/>
        </w:rPr>
        <w:t xml:space="preserve">         Pieczęć oferenta</w:t>
      </w:r>
    </w:p>
    <w:p w:rsidR="00B30F5F" w:rsidRPr="002E4069" w:rsidRDefault="00B30F5F" w:rsidP="00F12FAB">
      <w:pPr>
        <w:jc w:val="center"/>
        <w:rPr>
          <w:b/>
        </w:rPr>
      </w:pPr>
    </w:p>
    <w:p w:rsidR="00B30F5F" w:rsidRPr="002E4069" w:rsidRDefault="00B30F5F" w:rsidP="00F12FAB">
      <w:pPr>
        <w:jc w:val="center"/>
        <w:rPr>
          <w:b/>
        </w:rPr>
      </w:pPr>
      <w:r w:rsidRPr="002E4069">
        <w:rPr>
          <w:b/>
        </w:rPr>
        <w:t>AKTUALIZACJA HARMONOGRAMU I KOSZTORYSU</w:t>
      </w:r>
    </w:p>
    <w:p w:rsidR="00B30F5F" w:rsidRPr="002E4069" w:rsidRDefault="00B30F5F" w:rsidP="00F12FAB">
      <w:pPr>
        <w:spacing w:line="360" w:lineRule="auto"/>
        <w:jc w:val="center"/>
        <w:rPr>
          <w:b/>
        </w:rPr>
      </w:pPr>
      <w:r w:rsidRPr="002E4069">
        <w:rPr>
          <w:b/>
        </w:rPr>
        <w:t>REALIZACJI ZADANIA PUBLICZNEGO</w:t>
      </w:r>
    </w:p>
    <w:p w:rsidR="00B30F5F" w:rsidRPr="002E4069" w:rsidRDefault="00B30F5F" w:rsidP="00F12FAB">
      <w:pPr>
        <w:jc w:val="center"/>
        <w:rPr>
          <w:b/>
        </w:rPr>
      </w:pPr>
      <w:r w:rsidRPr="002E4069">
        <w:rPr>
          <w:b/>
        </w:rPr>
        <w:t>dotycząca oferty złożonej w ramach otwartego konkursu ofert na zadanie</w:t>
      </w:r>
    </w:p>
    <w:p w:rsidR="00B30F5F" w:rsidRPr="002E4069" w:rsidRDefault="00B30F5F" w:rsidP="00F12FAB">
      <w:pPr>
        <w:jc w:val="center"/>
        <w:rPr>
          <w:i/>
          <w:sz w:val="20"/>
        </w:rPr>
      </w:pPr>
      <w:r w:rsidRPr="002E4069">
        <w:rPr>
          <w:i/>
          <w:sz w:val="20"/>
        </w:rPr>
        <w:t>(należy wpisać rodzaj zadania publicznego, np. „Ochrona i promocja  zdrowia”)</w:t>
      </w:r>
    </w:p>
    <w:p w:rsidR="00B30F5F" w:rsidRPr="002E4069" w:rsidRDefault="00B30F5F" w:rsidP="00F12FAB">
      <w:pPr>
        <w:jc w:val="center"/>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B30F5F" w:rsidRPr="002E4069" w:rsidTr="001F79CC">
        <w:trPr>
          <w:trHeight w:val="553"/>
        </w:trPr>
        <w:tc>
          <w:tcPr>
            <w:tcW w:w="9639" w:type="dxa"/>
          </w:tcPr>
          <w:p w:rsidR="00B30F5F" w:rsidRPr="002E4069" w:rsidRDefault="00B30F5F" w:rsidP="001F79CC">
            <w:pPr>
              <w:jc w:val="center"/>
              <w:rPr>
                <w:b/>
              </w:rPr>
            </w:pPr>
          </w:p>
          <w:p w:rsidR="00B30F5F" w:rsidRPr="002E4069" w:rsidRDefault="00B30F5F" w:rsidP="001F79CC">
            <w:pPr>
              <w:rPr>
                <w:b/>
              </w:rPr>
            </w:pPr>
          </w:p>
        </w:tc>
      </w:tr>
    </w:tbl>
    <w:p w:rsidR="00B30F5F" w:rsidRPr="002E4069" w:rsidRDefault="00B30F5F" w:rsidP="00F12FAB">
      <w:pPr>
        <w:rPr>
          <w:iCs/>
        </w:rPr>
      </w:pPr>
    </w:p>
    <w:p w:rsidR="00B30F5F" w:rsidRPr="002E4069" w:rsidRDefault="00B30F5F" w:rsidP="00F12FAB">
      <w:pPr>
        <w:rPr>
          <w:bCs/>
          <w:i/>
          <w:iCs/>
          <w:sz w:val="20"/>
          <w:szCs w:val="20"/>
        </w:rPr>
      </w:pPr>
      <w:r w:rsidRPr="002E4069">
        <w:rPr>
          <w:b/>
          <w:bCs/>
        </w:rPr>
        <w:t xml:space="preserve">Tytuł zadania </w:t>
      </w:r>
      <w:r w:rsidRPr="002E4069">
        <w:rPr>
          <w:bCs/>
        </w:rPr>
        <w:t>(</w:t>
      </w:r>
      <w:r w:rsidRPr="002E4069">
        <w:rPr>
          <w:bCs/>
          <w:i/>
          <w:sz w:val="20"/>
          <w:szCs w:val="20"/>
        </w:rPr>
        <w:t>należy wp</w:t>
      </w:r>
      <w:r w:rsidRPr="002E4069">
        <w:rPr>
          <w:bCs/>
          <w:i/>
          <w:iCs/>
          <w:sz w:val="20"/>
          <w:szCs w:val="20"/>
        </w:rPr>
        <w:t xml:space="preserve">isać tytuł zadania zaproponowany w ofercie) </w:t>
      </w:r>
    </w:p>
    <w:p w:rsidR="00B30F5F" w:rsidRPr="002E4069" w:rsidRDefault="00B30F5F" w:rsidP="00F12FAB">
      <w:pPr>
        <w:rPr>
          <w:bCs/>
          <w:i/>
          <w:iCs/>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39"/>
      </w:tblGrid>
      <w:tr w:rsidR="002E4069" w:rsidRPr="002E4069" w:rsidTr="001F79CC">
        <w:trPr>
          <w:trHeight w:val="635"/>
        </w:trPr>
        <w:tc>
          <w:tcPr>
            <w:tcW w:w="9639" w:type="dxa"/>
            <w:vAlign w:val="center"/>
          </w:tcPr>
          <w:p w:rsidR="00B30F5F" w:rsidRPr="002E4069" w:rsidRDefault="00B30F5F" w:rsidP="001F79CC"/>
          <w:p w:rsidR="00B30F5F" w:rsidRPr="002E4069" w:rsidRDefault="00B30F5F" w:rsidP="001F79CC"/>
        </w:tc>
      </w:tr>
    </w:tbl>
    <w:p w:rsidR="00B30F5F" w:rsidRPr="002E4069" w:rsidRDefault="00B30F5F" w:rsidP="00F12FAB">
      <w:pPr>
        <w:rPr>
          <w:bCs/>
          <w:iCs/>
        </w:rPr>
      </w:pPr>
      <w:r w:rsidRPr="002E4069">
        <w:rPr>
          <w:bCs/>
          <w:iCs/>
        </w:rPr>
        <w:t xml:space="preserve">                                </w:t>
      </w:r>
    </w:p>
    <w:p w:rsidR="00B30F5F" w:rsidRPr="002E4069" w:rsidRDefault="00B30F5F" w:rsidP="00F12FAB">
      <w:pPr>
        <w:numPr>
          <w:ilvl w:val="0"/>
          <w:numId w:val="18"/>
        </w:numPr>
        <w:rPr>
          <w:b/>
        </w:rPr>
      </w:pPr>
      <w:r w:rsidRPr="002E4069">
        <w:rPr>
          <w:b/>
        </w:rPr>
        <w:t>Zaktualizowany harmonogram</w:t>
      </w:r>
      <w:r w:rsidRPr="002E4069">
        <w:rPr>
          <w:rStyle w:val="Odwoanieprzypisudolnego"/>
          <w:b/>
          <w:sz w:val="20"/>
          <w:szCs w:val="20"/>
        </w:rPr>
        <w:footnoteReference w:id="1"/>
      </w:r>
      <w:r w:rsidRPr="002E4069">
        <w:rPr>
          <w:b/>
        </w:rPr>
        <w:t xml:space="preserve"> realizacji zadania</w:t>
      </w:r>
    </w:p>
    <w:p w:rsidR="00B30F5F" w:rsidRPr="002E4069" w:rsidRDefault="00B30F5F" w:rsidP="00F12FAB">
      <w:pPr>
        <w:rPr>
          <w:b/>
        </w:rPr>
      </w:pPr>
    </w:p>
    <w:tbl>
      <w:tblPr>
        <w:tblW w:w="96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0"/>
        <w:gridCol w:w="1744"/>
        <w:gridCol w:w="2700"/>
      </w:tblGrid>
      <w:tr w:rsidR="002E4069" w:rsidRPr="002E4069" w:rsidTr="00EA5D50">
        <w:trPr>
          <w:trHeight w:val="556"/>
        </w:trPr>
        <w:tc>
          <w:tcPr>
            <w:tcW w:w="9664" w:type="dxa"/>
            <w:gridSpan w:val="3"/>
            <w:vAlign w:val="center"/>
          </w:tcPr>
          <w:p w:rsidR="00B30F5F" w:rsidRPr="002E4069" w:rsidRDefault="00B30F5F" w:rsidP="00EA5D50">
            <w:pPr>
              <w:tabs>
                <w:tab w:val="left" w:pos="5580"/>
              </w:tabs>
              <w:jc w:val="center"/>
            </w:pPr>
            <w:r w:rsidRPr="002E4069">
              <w:t>Zadanie publiczne realizowane w okresie od ..................................... do........................................</w:t>
            </w:r>
          </w:p>
        </w:tc>
      </w:tr>
      <w:tr w:rsidR="002E4069" w:rsidRPr="002E4069" w:rsidTr="00EA5D50">
        <w:tc>
          <w:tcPr>
            <w:tcW w:w="5220" w:type="dxa"/>
            <w:vAlign w:val="center"/>
          </w:tcPr>
          <w:p w:rsidR="00B30F5F" w:rsidRPr="002E4069" w:rsidRDefault="00B30F5F" w:rsidP="00EA5D50">
            <w:pPr>
              <w:tabs>
                <w:tab w:val="left" w:pos="5580"/>
              </w:tabs>
              <w:jc w:val="center"/>
              <w:rPr>
                <w:sz w:val="20"/>
                <w:szCs w:val="20"/>
              </w:rPr>
            </w:pPr>
            <w:r w:rsidRPr="002E4069">
              <w:rPr>
                <w:sz w:val="20"/>
                <w:szCs w:val="20"/>
              </w:rPr>
              <w:t>Poszczególne działania w zakresie realizowanego zadania publicznego</w:t>
            </w:r>
            <w:r w:rsidRPr="002E4069">
              <w:rPr>
                <w:rStyle w:val="Odwoanieprzypisudolnego"/>
                <w:sz w:val="20"/>
                <w:szCs w:val="20"/>
              </w:rPr>
              <w:footnoteReference w:id="2"/>
            </w:r>
          </w:p>
        </w:tc>
        <w:tc>
          <w:tcPr>
            <w:tcW w:w="1744" w:type="dxa"/>
            <w:vAlign w:val="center"/>
          </w:tcPr>
          <w:p w:rsidR="00B30F5F" w:rsidRPr="002E4069" w:rsidRDefault="00B30F5F" w:rsidP="00EA5D50">
            <w:pPr>
              <w:tabs>
                <w:tab w:val="left" w:pos="5580"/>
              </w:tabs>
              <w:jc w:val="center"/>
              <w:rPr>
                <w:sz w:val="20"/>
                <w:szCs w:val="20"/>
              </w:rPr>
            </w:pPr>
            <w:r w:rsidRPr="002E4069">
              <w:rPr>
                <w:sz w:val="20"/>
                <w:szCs w:val="20"/>
              </w:rPr>
              <w:t xml:space="preserve">Terminy realizacji poszczególnych </w:t>
            </w:r>
          </w:p>
          <w:p w:rsidR="00B30F5F" w:rsidRPr="002E4069" w:rsidRDefault="00B30F5F" w:rsidP="00EA5D50">
            <w:pPr>
              <w:tabs>
                <w:tab w:val="left" w:pos="5580"/>
              </w:tabs>
              <w:jc w:val="center"/>
              <w:rPr>
                <w:sz w:val="20"/>
                <w:szCs w:val="20"/>
              </w:rPr>
            </w:pPr>
            <w:r w:rsidRPr="002E4069">
              <w:rPr>
                <w:sz w:val="20"/>
                <w:szCs w:val="20"/>
              </w:rPr>
              <w:t>działań</w:t>
            </w:r>
          </w:p>
        </w:tc>
        <w:tc>
          <w:tcPr>
            <w:tcW w:w="2700" w:type="dxa"/>
            <w:vAlign w:val="center"/>
          </w:tcPr>
          <w:p w:rsidR="00B30F5F" w:rsidRPr="002E4069" w:rsidRDefault="00B30F5F" w:rsidP="00EA5D50">
            <w:pPr>
              <w:tabs>
                <w:tab w:val="left" w:pos="5580"/>
              </w:tabs>
              <w:jc w:val="center"/>
              <w:rPr>
                <w:b/>
              </w:rPr>
            </w:pPr>
            <w:r w:rsidRPr="002E4069">
              <w:rPr>
                <w:sz w:val="20"/>
                <w:szCs w:val="20"/>
              </w:rPr>
              <w:t xml:space="preserve">Oferent lub inny podmiot odpowiedzialny za działanie </w:t>
            </w:r>
            <w:r w:rsidRPr="002E4069">
              <w:rPr>
                <w:sz w:val="20"/>
                <w:szCs w:val="20"/>
              </w:rPr>
              <w:br/>
              <w:t>w zakresie realizowanego zadania publicznego</w:t>
            </w:r>
          </w:p>
        </w:tc>
      </w:tr>
      <w:tr w:rsidR="002E4069" w:rsidRPr="002E4069" w:rsidTr="00EA5D50">
        <w:trPr>
          <w:trHeight w:val="691"/>
        </w:trPr>
        <w:tc>
          <w:tcPr>
            <w:tcW w:w="5220" w:type="dxa"/>
            <w:vAlign w:val="center"/>
          </w:tcPr>
          <w:p w:rsidR="00B30F5F" w:rsidRPr="002E4069" w:rsidRDefault="00B30F5F" w:rsidP="00EA5D50">
            <w:pPr>
              <w:tabs>
                <w:tab w:val="left" w:pos="5580"/>
              </w:tabs>
              <w:rPr>
                <w:b/>
              </w:rPr>
            </w:pPr>
          </w:p>
        </w:tc>
        <w:tc>
          <w:tcPr>
            <w:tcW w:w="1744" w:type="dxa"/>
            <w:vAlign w:val="center"/>
          </w:tcPr>
          <w:p w:rsidR="00B30F5F" w:rsidRPr="002E4069" w:rsidRDefault="00B30F5F" w:rsidP="00EA5D50">
            <w:pPr>
              <w:tabs>
                <w:tab w:val="left" w:pos="5580"/>
              </w:tabs>
              <w:rPr>
                <w:b/>
              </w:rPr>
            </w:pPr>
          </w:p>
        </w:tc>
        <w:tc>
          <w:tcPr>
            <w:tcW w:w="2700" w:type="dxa"/>
            <w:vAlign w:val="center"/>
          </w:tcPr>
          <w:p w:rsidR="00B30F5F" w:rsidRPr="002E4069" w:rsidRDefault="00B30F5F" w:rsidP="00EA5D50">
            <w:pPr>
              <w:tabs>
                <w:tab w:val="left" w:pos="5580"/>
              </w:tabs>
              <w:rPr>
                <w:b/>
              </w:rPr>
            </w:pPr>
          </w:p>
        </w:tc>
      </w:tr>
      <w:tr w:rsidR="002E4069" w:rsidRPr="002E4069" w:rsidTr="00EA5D50">
        <w:trPr>
          <w:trHeight w:val="710"/>
        </w:trPr>
        <w:tc>
          <w:tcPr>
            <w:tcW w:w="5220" w:type="dxa"/>
            <w:vAlign w:val="center"/>
          </w:tcPr>
          <w:p w:rsidR="00B30F5F" w:rsidRPr="002E4069" w:rsidRDefault="00B30F5F" w:rsidP="00EA5D50">
            <w:pPr>
              <w:tabs>
                <w:tab w:val="left" w:pos="5580"/>
              </w:tabs>
              <w:rPr>
                <w:b/>
              </w:rPr>
            </w:pPr>
          </w:p>
        </w:tc>
        <w:tc>
          <w:tcPr>
            <w:tcW w:w="1744" w:type="dxa"/>
            <w:vAlign w:val="center"/>
          </w:tcPr>
          <w:p w:rsidR="00B30F5F" w:rsidRPr="002E4069" w:rsidRDefault="00B30F5F" w:rsidP="00EA5D50">
            <w:pPr>
              <w:tabs>
                <w:tab w:val="left" w:pos="5580"/>
              </w:tabs>
              <w:rPr>
                <w:b/>
              </w:rPr>
            </w:pPr>
          </w:p>
        </w:tc>
        <w:tc>
          <w:tcPr>
            <w:tcW w:w="2700" w:type="dxa"/>
            <w:vAlign w:val="center"/>
          </w:tcPr>
          <w:p w:rsidR="00B30F5F" w:rsidRPr="002E4069" w:rsidRDefault="00B30F5F" w:rsidP="00EA5D50">
            <w:pPr>
              <w:tabs>
                <w:tab w:val="left" w:pos="5580"/>
              </w:tabs>
              <w:rPr>
                <w:b/>
              </w:rPr>
            </w:pPr>
          </w:p>
        </w:tc>
      </w:tr>
      <w:tr w:rsidR="002E4069" w:rsidRPr="002E4069" w:rsidTr="00EA5D50">
        <w:trPr>
          <w:trHeight w:val="703"/>
        </w:trPr>
        <w:tc>
          <w:tcPr>
            <w:tcW w:w="5220" w:type="dxa"/>
            <w:vAlign w:val="center"/>
          </w:tcPr>
          <w:p w:rsidR="00B30F5F" w:rsidRPr="002E4069" w:rsidRDefault="00B30F5F" w:rsidP="00EA5D50">
            <w:pPr>
              <w:tabs>
                <w:tab w:val="left" w:pos="5580"/>
              </w:tabs>
              <w:rPr>
                <w:b/>
              </w:rPr>
            </w:pPr>
          </w:p>
        </w:tc>
        <w:tc>
          <w:tcPr>
            <w:tcW w:w="1744" w:type="dxa"/>
            <w:vAlign w:val="center"/>
          </w:tcPr>
          <w:p w:rsidR="00B30F5F" w:rsidRPr="002E4069" w:rsidRDefault="00B30F5F" w:rsidP="00EA5D50">
            <w:pPr>
              <w:tabs>
                <w:tab w:val="left" w:pos="5580"/>
              </w:tabs>
              <w:rPr>
                <w:b/>
              </w:rPr>
            </w:pPr>
          </w:p>
        </w:tc>
        <w:tc>
          <w:tcPr>
            <w:tcW w:w="2700" w:type="dxa"/>
            <w:vAlign w:val="center"/>
          </w:tcPr>
          <w:p w:rsidR="00B30F5F" w:rsidRPr="002E4069" w:rsidRDefault="00B30F5F" w:rsidP="00EA5D50">
            <w:pPr>
              <w:tabs>
                <w:tab w:val="left" w:pos="5580"/>
              </w:tabs>
              <w:rPr>
                <w:b/>
              </w:rPr>
            </w:pPr>
          </w:p>
        </w:tc>
      </w:tr>
      <w:tr w:rsidR="00B30F5F" w:rsidRPr="002E4069" w:rsidTr="00EA5D50">
        <w:trPr>
          <w:trHeight w:val="709"/>
        </w:trPr>
        <w:tc>
          <w:tcPr>
            <w:tcW w:w="5220" w:type="dxa"/>
            <w:vAlign w:val="center"/>
          </w:tcPr>
          <w:p w:rsidR="00B30F5F" w:rsidRPr="002E4069" w:rsidRDefault="00B30F5F" w:rsidP="00EA5D50">
            <w:pPr>
              <w:tabs>
                <w:tab w:val="left" w:pos="5580"/>
              </w:tabs>
              <w:rPr>
                <w:b/>
              </w:rPr>
            </w:pPr>
          </w:p>
        </w:tc>
        <w:tc>
          <w:tcPr>
            <w:tcW w:w="1744" w:type="dxa"/>
            <w:vAlign w:val="center"/>
          </w:tcPr>
          <w:p w:rsidR="00B30F5F" w:rsidRPr="002E4069" w:rsidRDefault="00B30F5F" w:rsidP="00EA5D50">
            <w:pPr>
              <w:tabs>
                <w:tab w:val="left" w:pos="5580"/>
              </w:tabs>
              <w:rPr>
                <w:b/>
              </w:rPr>
            </w:pPr>
          </w:p>
        </w:tc>
        <w:tc>
          <w:tcPr>
            <w:tcW w:w="2700" w:type="dxa"/>
            <w:vAlign w:val="center"/>
          </w:tcPr>
          <w:p w:rsidR="00B30F5F" w:rsidRPr="002E4069" w:rsidRDefault="00B30F5F" w:rsidP="00EA5D50">
            <w:pPr>
              <w:tabs>
                <w:tab w:val="left" w:pos="5580"/>
              </w:tabs>
              <w:rPr>
                <w:b/>
              </w:rPr>
            </w:pPr>
          </w:p>
        </w:tc>
      </w:tr>
    </w:tbl>
    <w:p w:rsidR="00B30F5F" w:rsidRPr="002E4069" w:rsidRDefault="00B30F5F" w:rsidP="00F12FAB">
      <w:pPr>
        <w:rPr>
          <w:b/>
        </w:rPr>
      </w:pPr>
    </w:p>
    <w:p w:rsidR="00B30F5F" w:rsidRPr="002E4069" w:rsidRDefault="00B30F5F" w:rsidP="00F12FAB">
      <w:pPr>
        <w:rPr>
          <w:b/>
        </w:rPr>
      </w:pPr>
      <w:r w:rsidRPr="002E4069">
        <w:rPr>
          <w:b/>
        </w:rPr>
        <w:t>Inne zmiany w zakresie merytorycznym zadania</w:t>
      </w:r>
    </w:p>
    <w:p w:rsidR="00B30F5F" w:rsidRPr="002E4069" w:rsidRDefault="00B30F5F" w:rsidP="00F12FAB">
      <w:pPr>
        <w:tabs>
          <w:tab w:val="left" w:pos="5580"/>
        </w:tabs>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2E4069" w:rsidRPr="002E4069" w:rsidTr="00EA5D50">
        <w:tc>
          <w:tcPr>
            <w:tcW w:w="9639" w:type="dxa"/>
          </w:tcPr>
          <w:p w:rsidR="00B30F5F" w:rsidRPr="002E4069" w:rsidRDefault="00B30F5F" w:rsidP="001F79CC">
            <w:pPr>
              <w:rPr>
                <w:bCs/>
                <w:iCs/>
              </w:rPr>
            </w:pPr>
          </w:p>
          <w:p w:rsidR="00B30F5F" w:rsidRPr="002E4069" w:rsidRDefault="00B30F5F" w:rsidP="001F79CC">
            <w:pPr>
              <w:rPr>
                <w:bCs/>
                <w:iCs/>
              </w:rPr>
            </w:pPr>
          </w:p>
          <w:p w:rsidR="00B30F5F" w:rsidRPr="002E4069" w:rsidRDefault="00B30F5F" w:rsidP="001F79CC">
            <w:pPr>
              <w:rPr>
                <w:bCs/>
                <w:iCs/>
              </w:rPr>
            </w:pPr>
          </w:p>
          <w:p w:rsidR="00B30F5F" w:rsidRPr="002E4069" w:rsidRDefault="00B30F5F" w:rsidP="001F79CC">
            <w:pPr>
              <w:rPr>
                <w:bCs/>
                <w:iCs/>
              </w:rPr>
            </w:pPr>
          </w:p>
          <w:p w:rsidR="00B30F5F" w:rsidRPr="002E4069" w:rsidRDefault="00B30F5F" w:rsidP="001F79CC">
            <w:pPr>
              <w:rPr>
                <w:bCs/>
                <w:i/>
                <w:iCs/>
              </w:rPr>
            </w:pPr>
          </w:p>
        </w:tc>
      </w:tr>
    </w:tbl>
    <w:p w:rsidR="00B30F5F" w:rsidRPr="002E4069" w:rsidRDefault="00B30F5F" w:rsidP="00F12FAB">
      <w:pPr>
        <w:numPr>
          <w:ilvl w:val="0"/>
          <w:numId w:val="18"/>
        </w:numPr>
        <w:rPr>
          <w:b/>
        </w:rPr>
      </w:pPr>
      <w:r w:rsidRPr="002E4069">
        <w:rPr>
          <w:b/>
        </w:rPr>
        <w:lastRenderedPageBreak/>
        <w:t>Zaktualizowany kosztorys realizacji zadania</w:t>
      </w:r>
    </w:p>
    <w:p w:rsidR="00B30F5F" w:rsidRPr="002E4069" w:rsidRDefault="00B30F5F" w:rsidP="00F12FAB">
      <w:pPr>
        <w:ind w:left="360"/>
        <w:rPr>
          <w:b/>
        </w:rPr>
      </w:pPr>
    </w:p>
    <w:p w:rsidR="00B30F5F" w:rsidRPr="002E4069" w:rsidRDefault="00B30F5F" w:rsidP="00F12FAB">
      <w:pPr>
        <w:tabs>
          <w:tab w:val="left" w:pos="5580"/>
        </w:tabs>
        <w:rPr>
          <w:b/>
        </w:rPr>
      </w:pPr>
      <w:r w:rsidRPr="002E4069">
        <w:rPr>
          <w:b/>
        </w:rPr>
        <w:t xml:space="preserve">Kosztorys ze względu na rodzaj kosztów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646"/>
        <w:gridCol w:w="452"/>
        <w:gridCol w:w="452"/>
        <w:gridCol w:w="452"/>
        <w:gridCol w:w="1296"/>
        <w:gridCol w:w="1296"/>
        <w:gridCol w:w="1296"/>
        <w:gridCol w:w="1296"/>
      </w:tblGrid>
      <w:tr w:rsidR="002E4069" w:rsidRPr="002E4069" w:rsidTr="001F79CC">
        <w:trPr>
          <w:cantSplit/>
          <w:trHeight w:val="340"/>
        </w:trPr>
        <w:tc>
          <w:tcPr>
            <w:tcW w:w="453" w:type="dxa"/>
            <w:vMerge w:val="restart"/>
            <w:vAlign w:val="center"/>
          </w:tcPr>
          <w:p w:rsidR="00B30F5F" w:rsidRPr="002E4069" w:rsidRDefault="00B30F5F" w:rsidP="001F79CC">
            <w:pPr>
              <w:tabs>
                <w:tab w:val="left" w:pos="5580"/>
              </w:tabs>
              <w:jc w:val="center"/>
              <w:rPr>
                <w:sz w:val="20"/>
                <w:szCs w:val="20"/>
              </w:rPr>
            </w:pPr>
            <w:r w:rsidRPr="002E4069">
              <w:rPr>
                <w:sz w:val="20"/>
                <w:szCs w:val="20"/>
              </w:rPr>
              <w:t>Lp</w:t>
            </w:r>
          </w:p>
        </w:tc>
        <w:tc>
          <w:tcPr>
            <w:tcW w:w="2646" w:type="dxa"/>
            <w:vMerge w:val="restart"/>
            <w:vAlign w:val="center"/>
          </w:tcPr>
          <w:p w:rsidR="00B30F5F" w:rsidRPr="002E4069" w:rsidRDefault="00B30F5F" w:rsidP="001F79CC">
            <w:pPr>
              <w:tabs>
                <w:tab w:val="left" w:pos="5580"/>
              </w:tabs>
              <w:jc w:val="center"/>
              <w:rPr>
                <w:sz w:val="20"/>
                <w:szCs w:val="20"/>
              </w:rPr>
            </w:pPr>
            <w:r w:rsidRPr="002E4069">
              <w:rPr>
                <w:sz w:val="20"/>
                <w:szCs w:val="20"/>
              </w:rPr>
              <w:t>Rodzaj kosztów</w:t>
            </w:r>
            <w:r w:rsidRPr="002E4069">
              <w:rPr>
                <w:rStyle w:val="Odwoanieprzypisudolnego"/>
                <w:sz w:val="20"/>
                <w:szCs w:val="20"/>
              </w:rPr>
              <w:footnoteReference w:id="3"/>
            </w:r>
          </w:p>
        </w:tc>
        <w:tc>
          <w:tcPr>
            <w:tcW w:w="452" w:type="dxa"/>
            <w:vMerge w:val="restart"/>
            <w:textDirection w:val="btLr"/>
            <w:vAlign w:val="center"/>
          </w:tcPr>
          <w:p w:rsidR="00B30F5F" w:rsidRPr="002E4069" w:rsidRDefault="00B30F5F" w:rsidP="001F79CC">
            <w:pPr>
              <w:tabs>
                <w:tab w:val="left" w:pos="5580"/>
              </w:tabs>
              <w:ind w:left="113" w:right="113"/>
              <w:jc w:val="center"/>
              <w:rPr>
                <w:sz w:val="20"/>
                <w:szCs w:val="20"/>
              </w:rPr>
            </w:pPr>
            <w:r w:rsidRPr="002E4069">
              <w:rPr>
                <w:sz w:val="20"/>
                <w:szCs w:val="20"/>
              </w:rPr>
              <w:t>Ilość jednostek</w:t>
            </w:r>
          </w:p>
        </w:tc>
        <w:tc>
          <w:tcPr>
            <w:tcW w:w="452" w:type="dxa"/>
            <w:vMerge w:val="restart"/>
            <w:textDirection w:val="btLr"/>
            <w:vAlign w:val="center"/>
          </w:tcPr>
          <w:p w:rsidR="00B30F5F" w:rsidRPr="002E4069" w:rsidRDefault="00B30F5F" w:rsidP="001F79CC">
            <w:pPr>
              <w:tabs>
                <w:tab w:val="left" w:pos="5580"/>
              </w:tabs>
              <w:ind w:left="113" w:right="113"/>
              <w:jc w:val="center"/>
              <w:rPr>
                <w:sz w:val="20"/>
                <w:szCs w:val="20"/>
              </w:rPr>
            </w:pPr>
            <w:r w:rsidRPr="002E4069">
              <w:rPr>
                <w:sz w:val="20"/>
                <w:szCs w:val="20"/>
              </w:rPr>
              <w:t>Koszt jednostkowy</w:t>
            </w:r>
          </w:p>
          <w:p w:rsidR="00B30F5F" w:rsidRPr="002E4069" w:rsidRDefault="00B30F5F" w:rsidP="001F79CC">
            <w:pPr>
              <w:tabs>
                <w:tab w:val="left" w:pos="5580"/>
              </w:tabs>
              <w:ind w:left="113" w:right="113"/>
              <w:jc w:val="center"/>
              <w:rPr>
                <w:sz w:val="20"/>
                <w:szCs w:val="20"/>
              </w:rPr>
            </w:pPr>
            <w:r w:rsidRPr="002E4069">
              <w:rPr>
                <w:sz w:val="20"/>
                <w:szCs w:val="20"/>
              </w:rPr>
              <w:t>(w zł)</w:t>
            </w:r>
          </w:p>
        </w:tc>
        <w:tc>
          <w:tcPr>
            <w:tcW w:w="452" w:type="dxa"/>
            <w:vMerge w:val="restart"/>
            <w:textDirection w:val="btLr"/>
            <w:vAlign w:val="center"/>
          </w:tcPr>
          <w:p w:rsidR="00B30F5F" w:rsidRPr="002E4069" w:rsidRDefault="00B30F5F" w:rsidP="001F79CC">
            <w:pPr>
              <w:tabs>
                <w:tab w:val="left" w:pos="5580"/>
              </w:tabs>
              <w:ind w:left="113" w:right="113"/>
              <w:jc w:val="center"/>
              <w:rPr>
                <w:sz w:val="20"/>
                <w:szCs w:val="20"/>
              </w:rPr>
            </w:pPr>
            <w:r w:rsidRPr="002E4069">
              <w:rPr>
                <w:sz w:val="20"/>
                <w:szCs w:val="20"/>
              </w:rPr>
              <w:t>Rodzaj miary</w:t>
            </w:r>
          </w:p>
        </w:tc>
        <w:tc>
          <w:tcPr>
            <w:tcW w:w="1296" w:type="dxa"/>
            <w:vMerge w:val="restart"/>
            <w:vAlign w:val="center"/>
          </w:tcPr>
          <w:p w:rsidR="00B30F5F" w:rsidRPr="002E4069" w:rsidRDefault="00B30F5F" w:rsidP="001F79CC">
            <w:pPr>
              <w:tabs>
                <w:tab w:val="left" w:pos="5580"/>
              </w:tabs>
              <w:jc w:val="center"/>
              <w:rPr>
                <w:sz w:val="20"/>
                <w:szCs w:val="20"/>
              </w:rPr>
            </w:pPr>
            <w:r w:rsidRPr="002E4069">
              <w:rPr>
                <w:sz w:val="20"/>
                <w:szCs w:val="20"/>
              </w:rPr>
              <w:t>Koszt całkowity</w:t>
            </w:r>
          </w:p>
          <w:p w:rsidR="00B30F5F" w:rsidRPr="002E4069" w:rsidRDefault="00B30F5F" w:rsidP="001F79CC">
            <w:pPr>
              <w:tabs>
                <w:tab w:val="left" w:pos="5580"/>
              </w:tabs>
              <w:jc w:val="center"/>
              <w:rPr>
                <w:sz w:val="20"/>
                <w:szCs w:val="20"/>
              </w:rPr>
            </w:pPr>
            <w:r w:rsidRPr="002E4069">
              <w:rPr>
                <w:sz w:val="20"/>
                <w:szCs w:val="20"/>
              </w:rPr>
              <w:t>(w zł)</w:t>
            </w:r>
          </w:p>
        </w:tc>
        <w:tc>
          <w:tcPr>
            <w:tcW w:w="3888" w:type="dxa"/>
            <w:gridSpan w:val="3"/>
            <w:vAlign w:val="center"/>
          </w:tcPr>
          <w:p w:rsidR="00B30F5F" w:rsidRPr="002E4069" w:rsidRDefault="00B30F5F" w:rsidP="001F79CC">
            <w:pPr>
              <w:tabs>
                <w:tab w:val="left" w:pos="5580"/>
              </w:tabs>
              <w:jc w:val="center"/>
              <w:rPr>
                <w:sz w:val="20"/>
                <w:szCs w:val="20"/>
              </w:rPr>
            </w:pPr>
            <w:r w:rsidRPr="002E4069">
              <w:rPr>
                <w:sz w:val="20"/>
                <w:szCs w:val="20"/>
              </w:rPr>
              <w:t>z tego</w:t>
            </w:r>
          </w:p>
        </w:tc>
      </w:tr>
      <w:tr w:rsidR="002E4069" w:rsidRPr="002E4069" w:rsidTr="001F79CC">
        <w:trPr>
          <w:trHeight w:val="567"/>
        </w:trPr>
        <w:tc>
          <w:tcPr>
            <w:tcW w:w="453" w:type="dxa"/>
            <w:vMerge/>
            <w:vAlign w:val="center"/>
          </w:tcPr>
          <w:p w:rsidR="00B30F5F" w:rsidRPr="002E4069" w:rsidRDefault="00B30F5F" w:rsidP="001F79CC">
            <w:pPr>
              <w:tabs>
                <w:tab w:val="left" w:pos="5580"/>
              </w:tabs>
              <w:jc w:val="center"/>
            </w:pPr>
          </w:p>
        </w:tc>
        <w:tc>
          <w:tcPr>
            <w:tcW w:w="2646" w:type="dxa"/>
            <w:vMerge/>
            <w:vAlign w:val="center"/>
          </w:tcPr>
          <w:p w:rsidR="00B30F5F" w:rsidRPr="002E4069" w:rsidRDefault="00B30F5F" w:rsidP="001F79CC">
            <w:pPr>
              <w:tabs>
                <w:tab w:val="left" w:pos="5580"/>
              </w:tabs>
              <w:jc w:val="center"/>
              <w:rPr>
                <w:b/>
              </w:rPr>
            </w:pPr>
          </w:p>
        </w:tc>
        <w:tc>
          <w:tcPr>
            <w:tcW w:w="452" w:type="dxa"/>
            <w:vMerge/>
            <w:vAlign w:val="center"/>
          </w:tcPr>
          <w:p w:rsidR="00B30F5F" w:rsidRPr="002E4069" w:rsidRDefault="00B30F5F" w:rsidP="001F79CC">
            <w:pPr>
              <w:tabs>
                <w:tab w:val="left" w:pos="5580"/>
              </w:tabs>
              <w:jc w:val="center"/>
              <w:rPr>
                <w:b/>
              </w:rPr>
            </w:pPr>
          </w:p>
        </w:tc>
        <w:tc>
          <w:tcPr>
            <w:tcW w:w="452" w:type="dxa"/>
            <w:vMerge/>
            <w:vAlign w:val="center"/>
          </w:tcPr>
          <w:p w:rsidR="00B30F5F" w:rsidRPr="002E4069" w:rsidRDefault="00B30F5F" w:rsidP="001F79CC">
            <w:pPr>
              <w:tabs>
                <w:tab w:val="left" w:pos="5580"/>
              </w:tabs>
              <w:jc w:val="center"/>
              <w:rPr>
                <w:b/>
              </w:rPr>
            </w:pPr>
          </w:p>
        </w:tc>
        <w:tc>
          <w:tcPr>
            <w:tcW w:w="452" w:type="dxa"/>
            <w:vMerge/>
            <w:vAlign w:val="center"/>
          </w:tcPr>
          <w:p w:rsidR="00B30F5F" w:rsidRPr="002E4069" w:rsidRDefault="00B30F5F" w:rsidP="001F79CC">
            <w:pPr>
              <w:tabs>
                <w:tab w:val="left" w:pos="5580"/>
              </w:tabs>
              <w:jc w:val="center"/>
              <w:rPr>
                <w:b/>
              </w:rPr>
            </w:pPr>
          </w:p>
        </w:tc>
        <w:tc>
          <w:tcPr>
            <w:tcW w:w="1296" w:type="dxa"/>
            <w:vMerge/>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sz w:val="20"/>
              </w:rPr>
            </w:pPr>
            <w:r w:rsidRPr="002E4069">
              <w:rPr>
                <w:sz w:val="20"/>
                <w:szCs w:val="22"/>
              </w:rPr>
              <w:t xml:space="preserve">do pokrycia z dotacji </w:t>
            </w:r>
            <w:r w:rsidRPr="002E4069">
              <w:rPr>
                <w:sz w:val="20"/>
                <w:szCs w:val="22"/>
              </w:rPr>
              <w:br/>
              <w:t>(w zł)</w:t>
            </w:r>
          </w:p>
        </w:tc>
        <w:tc>
          <w:tcPr>
            <w:tcW w:w="1296" w:type="dxa"/>
            <w:vAlign w:val="center"/>
          </w:tcPr>
          <w:p w:rsidR="00B30F5F" w:rsidRPr="002E4069" w:rsidRDefault="00B30F5F" w:rsidP="001F79CC">
            <w:pPr>
              <w:tabs>
                <w:tab w:val="left" w:pos="5580"/>
              </w:tabs>
              <w:jc w:val="center"/>
              <w:rPr>
                <w:sz w:val="18"/>
                <w:szCs w:val="18"/>
              </w:rPr>
            </w:pPr>
            <w:r w:rsidRPr="002E4069">
              <w:rPr>
                <w:sz w:val="18"/>
                <w:szCs w:val="18"/>
              </w:rPr>
              <w:t xml:space="preserve">z finanso-wych środków własnych, środków </w:t>
            </w:r>
            <w:r w:rsidRPr="002E4069">
              <w:rPr>
                <w:sz w:val="18"/>
                <w:szCs w:val="18"/>
              </w:rPr>
              <w:br/>
              <w:t xml:space="preserve">z innych źródeł, </w:t>
            </w:r>
            <w:r w:rsidRPr="002E4069">
              <w:rPr>
                <w:sz w:val="18"/>
                <w:szCs w:val="18"/>
              </w:rPr>
              <w:br/>
              <w:t xml:space="preserve">w tym wpłat </w:t>
            </w:r>
            <w:r w:rsidRPr="002E4069">
              <w:rPr>
                <w:sz w:val="18"/>
                <w:szCs w:val="18"/>
              </w:rPr>
              <w:br/>
              <w:t>i opłat adresatów zadania (w zł)</w:t>
            </w:r>
          </w:p>
        </w:tc>
        <w:tc>
          <w:tcPr>
            <w:tcW w:w="1296" w:type="dxa"/>
          </w:tcPr>
          <w:p w:rsidR="00B30F5F" w:rsidRPr="002E4069" w:rsidRDefault="00B30F5F" w:rsidP="001F79CC">
            <w:pPr>
              <w:tabs>
                <w:tab w:val="left" w:pos="5580"/>
              </w:tabs>
              <w:jc w:val="center"/>
              <w:rPr>
                <w:sz w:val="18"/>
                <w:szCs w:val="18"/>
              </w:rPr>
            </w:pPr>
            <w:r w:rsidRPr="002E4069">
              <w:rPr>
                <w:sz w:val="18"/>
                <w:szCs w:val="18"/>
              </w:rPr>
              <w:t xml:space="preserve">koszt </w:t>
            </w:r>
            <w:r w:rsidRPr="002E4069">
              <w:rPr>
                <w:sz w:val="18"/>
                <w:szCs w:val="18"/>
              </w:rPr>
              <w:br/>
              <w:t xml:space="preserve">do pokrycia </w:t>
            </w:r>
            <w:r w:rsidRPr="002E4069">
              <w:rPr>
                <w:sz w:val="18"/>
                <w:szCs w:val="18"/>
              </w:rPr>
              <w:br/>
              <w:t xml:space="preserve">z wkładu osobowego, </w:t>
            </w:r>
            <w:r w:rsidRPr="002E4069">
              <w:rPr>
                <w:sz w:val="18"/>
                <w:szCs w:val="18"/>
              </w:rPr>
              <w:br/>
              <w:t>w tym pracy społecznej członków</w:t>
            </w:r>
            <w:r w:rsidRPr="002E4069">
              <w:rPr>
                <w:sz w:val="18"/>
                <w:szCs w:val="18"/>
              </w:rPr>
              <w:br/>
              <w:t>i świadczeń wolontariuszy (w zł)</w:t>
            </w:r>
          </w:p>
        </w:tc>
      </w:tr>
      <w:tr w:rsidR="002E4069" w:rsidRPr="002E4069" w:rsidTr="001F79CC">
        <w:trPr>
          <w:trHeight w:val="567"/>
        </w:trPr>
        <w:tc>
          <w:tcPr>
            <w:tcW w:w="453" w:type="dxa"/>
            <w:vAlign w:val="center"/>
          </w:tcPr>
          <w:p w:rsidR="00B30F5F" w:rsidRPr="002E4069" w:rsidRDefault="00B30F5F" w:rsidP="001F79CC">
            <w:pPr>
              <w:tabs>
                <w:tab w:val="left" w:pos="5580"/>
              </w:tabs>
              <w:jc w:val="center"/>
              <w:rPr>
                <w:b/>
                <w:i/>
              </w:rPr>
            </w:pPr>
            <w:r w:rsidRPr="002E4069">
              <w:rPr>
                <w:b/>
                <w:i/>
                <w:sz w:val="20"/>
                <w:szCs w:val="22"/>
              </w:rPr>
              <w:t>I</w:t>
            </w:r>
          </w:p>
        </w:tc>
        <w:tc>
          <w:tcPr>
            <w:tcW w:w="2646" w:type="dxa"/>
            <w:vAlign w:val="center"/>
          </w:tcPr>
          <w:p w:rsidR="00B30F5F" w:rsidRPr="002E4069" w:rsidRDefault="00B30F5F" w:rsidP="001F79CC">
            <w:pPr>
              <w:tabs>
                <w:tab w:val="left" w:pos="5580"/>
              </w:tabs>
              <w:rPr>
                <w:b/>
                <w:i/>
              </w:rPr>
            </w:pPr>
            <w:r w:rsidRPr="002E4069">
              <w:rPr>
                <w:b/>
                <w:i/>
                <w:sz w:val="22"/>
                <w:szCs w:val="22"/>
              </w:rPr>
              <w:t>Koszty merytoryczne</w:t>
            </w:r>
            <w:r w:rsidRPr="002E4069">
              <w:rPr>
                <w:rStyle w:val="Odwoanieprzypisudolnego"/>
                <w:b/>
                <w:i/>
                <w:sz w:val="22"/>
                <w:szCs w:val="22"/>
              </w:rPr>
              <w:footnoteReference w:id="4"/>
            </w:r>
            <w:r w:rsidRPr="002E4069">
              <w:rPr>
                <w:b/>
                <w:i/>
                <w:sz w:val="22"/>
                <w:szCs w:val="22"/>
              </w:rPr>
              <w:t>,</w:t>
            </w:r>
            <w:r w:rsidRPr="002E4069">
              <w:rPr>
                <w:b/>
                <w:i/>
                <w:sz w:val="22"/>
                <w:szCs w:val="22"/>
              </w:rPr>
              <w:br/>
              <w:t>w tym:</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2E4069" w:rsidRPr="002E4069" w:rsidTr="001F79CC">
        <w:trPr>
          <w:trHeight w:val="567"/>
        </w:trPr>
        <w:tc>
          <w:tcPr>
            <w:tcW w:w="453" w:type="dxa"/>
            <w:vAlign w:val="center"/>
          </w:tcPr>
          <w:p w:rsidR="00B30F5F" w:rsidRPr="002E4069" w:rsidRDefault="00B30F5F" w:rsidP="001F79CC">
            <w:pPr>
              <w:tabs>
                <w:tab w:val="left" w:pos="5580"/>
              </w:tabs>
              <w:jc w:val="center"/>
            </w:pPr>
          </w:p>
        </w:tc>
        <w:tc>
          <w:tcPr>
            <w:tcW w:w="2646" w:type="dxa"/>
            <w:vAlign w:val="center"/>
          </w:tcPr>
          <w:p w:rsidR="00B30F5F" w:rsidRPr="002E4069" w:rsidRDefault="00B30F5F" w:rsidP="001F79CC">
            <w:pPr>
              <w:tabs>
                <w:tab w:val="left" w:pos="5580"/>
              </w:tabs>
            </w:pPr>
            <w:r w:rsidRPr="002E4069">
              <w:rPr>
                <w:sz w:val="22"/>
                <w:szCs w:val="22"/>
              </w:rPr>
              <w:t>1)</w:t>
            </w:r>
          </w:p>
          <w:p w:rsidR="00B30F5F" w:rsidRPr="002E4069" w:rsidRDefault="00B30F5F" w:rsidP="001F79CC">
            <w:pPr>
              <w:tabs>
                <w:tab w:val="left" w:pos="5580"/>
              </w:tabs>
            </w:pPr>
            <w:r w:rsidRPr="002E4069">
              <w:rPr>
                <w:sz w:val="22"/>
                <w:szCs w:val="22"/>
              </w:rPr>
              <w:t>2)</w:t>
            </w:r>
          </w:p>
          <w:p w:rsidR="00B30F5F" w:rsidRPr="002E4069" w:rsidRDefault="00B30F5F" w:rsidP="001F79CC">
            <w:pPr>
              <w:tabs>
                <w:tab w:val="left" w:pos="5580"/>
              </w:tabs>
            </w:pPr>
            <w:r w:rsidRPr="002E4069">
              <w:rPr>
                <w:sz w:val="22"/>
                <w:szCs w:val="22"/>
              </w:rPr>
              <w:t>3)</w:t>
            </w:r>
          </w:p>
          <w:p w:rsidR="00B30F5F" w:rsidRPr="002E4069" w:rsidRDefault="00B30F5F" w:rsidP="001F79CC">
            <w:pPr>
              <w:tabs>
                <w:tab w:val="left" w:pos="5580"/>
              </w:tabs>
            </w:pPr>
            <w:r w:rsidRPr="002E4069">
              <w:rPr>
                <w:sz w:val="22"/>
                <w:szCs w:val="22"/>
              </w:rPr>
              <w:t>4)</w:t>
            </w:r>
          </w:p>
          <w:p w:rsidR="00B30F5F" w:rsidRPr="002E4069" w:rsidRDefault="00B30F5F" w:rsidP="001F79CC">
            <w:pPr>
              <w:tabs>
                <w:tab w:val="left" w:pos="5580"/>
              </w:tabs>
            </w:pPr>
            <w:r w:rsidRPr="002E4069">
              <w:rPr>
                <w:sz w:val="22"/>
                <w:szCs w:val="22"/>
              </w:rPr>
              <w:t>5)</w:t>
            </w:r>
          </w:p>
          <w:p w:rsidR="00B30F5F" w:rsidRPr="002E4069" w:rsidRDefault="00B30F5F" w:rsidP="001F79CC">
            <w:pPr>
              <w:tabs>
                <w:tab w:val="left" w:pos="5580"/>
              </w:tabs>
            </w:pPr>
            <w:r w:rsidRPr="002E4069">
              <w:rPr>
                <w:sz w:val="22"/>
                <w:szCs w:val="22"/>
              </w:rPr>
              <w:t>6)</w:t>
            </w:r>
          </w:p>
          <w:p w:rsidR="00B30F5F" w:rsidRPr="002E4069" w:rsidRDefault="00B30F5F" w:rsidP="001F79CC">
            <w:pPr>
              <w:tabs>
                <w:tab w:val="left" w:pos="5580"/>
              </w:tabs>
            </w:pPr>
            <w:r w:rsidRPr="002E4069">
              <w:rPr>
                <w:sz w:val="22"/>
                <w:szCs w:val="22"/>
              </w:rPr>
              <w:t>7)</w:t>
            </w:r>
          </w:p>
          <w:p w:rsidR="00B30F5F" w:rsidRPr="002E4069" w:rsidRDefault="00B30F5F" w:rsidP="001F79CC">
            <w:pPr>
              <w:tabs>
                <w:tab w:val="left" w:pos="5580"/>
              </w:tabs>
            </w:pPr>
            <w:r w:rsidRPr="002E4069">
              <w:rPr>
                <w:sz w:val="22"/>
                <w:szCs w:val="22"/>
              </w:rPr>
              <w:t>8)</w:t>
            </w:r>
          </w:p>
          <w:p w:rsidR="00B30F5F" w:rsidRPr="002E4069" w:rsidRDefault="00B30F5F" w:rsidP="001F79CC">
            <w:pPr>
              <w:tabs>
                <w:tab w:val="left" w:pos="5580"/>
              </w:tabs>
            </w:pPr>
            <w:r w:rsidRPr="002E4069">
              <w:rPr>
                <w:sz w:val="22"/>
                <w:szCs w:val="22"/>
              </w:rPr>
              <w:t>9)</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2E4069" w:rsidRPr="002E4069" w:rsidTr="001F79CC">
        <w:trPr>
          <w:trHeight w:val="567"/>
        </w:trPr>
        <w:tc>
          <w:tcPr>
            <w:tcW w:w="453" w:type="dxa"/>
            <w:vAlign w:val="center"/>
          </w:tcPr>
          <w:p w:rsidR="00B30F5F" w:rsidRPr="002E4069" w:rsidRDefault="00B30F5F" w:rsidP="001F79CC">
            <w:pPr>
              <w:tabs>
                <w:tab w:val="left" w:pos="5580"/>
              </w:tabs>
              <w:rPr>
                <w:b/>
                <w:i/>
              </w:rPr>
            </w:pPr>
            <w:r w:rsidRPr="002E4069">
              <w:rPr>
                <w:b/>
                <w:i/>
                <w:sz w:val="20"/>
                <w:szCs w:val="22"/>
              </w:rPr>
              <w:t>II</w:t>
            </w:r>
          </w:p>
        </w:tc>
        <w:tc>
          <w:tcPr>
            <w:tcW w:w="2646" w:type="dxa"/>
            <w:vAlign w:val="center"/>
          </w:tcPr>
          <w:p w:rsidR="00B30F5F" w:rsidRPr="002E4069" w:rsidRDefault="00B30F5F" w:rsidP="001F79CC">
            <w:pPr>
              <w:tabs>
                <w:tab w:val="left" w:pos="5580"/>
              </w:tabs>
              <w:rPr>
                <w:b/>
                <w:i/>
              </w:rPr>
            </w:pPr>
            <w:r w:rsidRPr="002E4069">
              <w:rPr>
                <w:b/>
                <w:i/>
                <w:sz w:val="22"/>
                <w:szCs w:val="22"/>
              </w:rPr>
              <w:t>Koszty obsługi zadania</w:t>
            </w:r>
            <w:r w:rsidRPr="002E4069">
              <w:rPr>
                <w:rStyle w:val="Odwoanieprzypisudolnego"/>
                <w:b/>
                <w:i/>
                <w:sz w:val="22"/>
                <w:szCs w:val="22"/>
              </w:rPr>
              <w:footnoteReference w:id="5"/>
            </w:r>
            <w:r w:rsidRPr="002E4069">
              <w:rPr>
                <w:b/>
                <w:i/>
                <w:sz w:val="22"/>
                <w:szCs w:val="22"/>
              </w:rPr>
              <w:t>,</w:t>
            </w:r>
          </w:p>
          <w:p w:rsidR="00B30F5F" w:rsidRPr="002E4069" w:rsidRDefault="00B30F5F" w:rsidP="001F79CC">
            <w:pPr>
              <w:tabs>
                <w:tab w:val="left" w:pos="5580"/>
              </w:tabs>
              <w:rPr>
                <w:b/>
                <w:i/>
              </w:rPr>
            </w:pPr>
            <w:r w:rsidRPr="002E4069">
              <w:rPr>
                <w:b/>
                <w:i/>
                <w:sz w:val="22"/>
                <w:szCs w:val="22"/>
              </w:rPr>
              <w:t>w tym koszty administracyjne</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2E4069" w:rsidRPr="002E4069" w:rsidTr="001F79CC">
        <w:trPr>
          <w:trHeight w:val="567"/>
        </w:trPr>
        <w:tc>
          <w:tcPr>
            <w:tcW w:w="453" w:type="dxa"/>
            <w:vAlign w:val="center"/>
          </w:tcPr>
          <w:p w:rsidR="00B30F5F" w:rsidRPr="002E4069" w:rsidRDefault="00B30F5F" w:rsidP="001F79CC">
            <w:pPr>
              <w:tabs>
                <w:tab w:val="left" w:pos="5580"/>
              </w:tabs>
              <w:jc w:val="center"/>
            </w:pPr>
          </w:p>
        </w:tc>
        <w:tc>
          <w:tcPr>
            <w:tcW w:w="2646" w:type="dxa"/>
            <w:vAlign w:val="center"/>
          </w:tcPr>
          <w:p w:rsidR="00B30F5F" w:rsidRPr="002E4069" w:rsidRDefault="00B30F5F" w:rsidP="001F79CC">
            <w:pPr>
              <w:tabs>
                <w:tab w:val="left" w:pos="5580"/>
              </w:tabs>
            </w:pPr>
            <w:r w:rsidRPr="002E4069">
              <w:rPr>
                <w:sz w:val="22"/>
                <w:szCs w:val="22"/>
              </w:rPr>
              <w:t>1)</w:t>
            </w:r>
          </w:p>
          <w:p w:rsidR="00B30F5F" w:rsidRPr="002E4069" w:rsidRDefault="00B30F5F" w:rsidP="001F79CC">
            <w:pPr>
              <w:tabs>
                <w:tab w:val="left" w:pos="5580"/>
              </w:tabs>
            </w:pPr>
            <w:r w:rsidRPr="002E4069">
              <w:rPr>
                <w:sz w:val="22"/>
                <w:szCs w:val="22"/>
              </w:rPr>
              <w:t>2)</w:t>
            </w:r>
          </w:p>
          <w:p w:rsidR="00B30F5F" w:rsidRPr="002E4069" w:rsidRDefault="00B30F5F" w:rsidP="001F79CC">
            <w:pPr>
              <w:tabs>
                <w:tab w:val="left" w:pos="5580"/>
              </w:tabs>
            </w:pPr>
            <w:r w:rsidRPr="002E4069">
              <w:rPr>
                <w:sz w:val="22"/>
                <w:szCs w:val="22"/>
              </w:rPr>
              <w:t>3)</w:t>
            </w:r>
          </w:p>
          <w:p w:rsidR="00B30F5F" w:rsidRPr="002E4069" w:rsidRDefault="00B30F5F" w:rsidP="001F79CC">
            <w:pPr>
              <w:tabs>
                <w:tab w:val="left" w:pos="5580"/>
              </w:tabs>
            </w:pPr>
            <w:r w:rsidRPr="002E4069">
              <w:rPr>
                <w:sz w:val="22"/>
                <w:szCs w:val="22"/>
              </w:rPr>
              <w:t>4)</w:t>
            </w:r>
          </w:p>
          <w:p w:rsidR="00B30F5F" w:rsidRPr="002E4069" w:rsidRDefault="00B30F5F" w:rsidP="001F79CC">
            <w:pPr>
              <w:tabs>
                <w:tab w:val="left" w:pos="5580"/>
              </w:tabs>
            </w:pPr>
            <w:r w:rsidRPr="002E4069">
              <w:rPr>
                <w:sz w:val="22"/>
                <w:szCs w:val="22"/>
              </w:rPr>
              <w:t>5)</w:t>
            </w:r>
          </w:p>
          <w:p w:rsidR="00B30F5F" w:rsidRPr="002E4069" w:rsidRDefault="00B30F5F" w:rsidP="001F79CC">
            <w:pPr>
              <w:tabs>
                <w:tab w:val="left" w:pos="5580"/>
              </w:tabs>
            </w:pPr>
            <w:r w:rsidRPr="002E4069">
              <w:rPr>
                <w:sz w:val="22"/>
                <w:szCs w:val="22"/>
              </w:rPr>
              <w:t>6)</w:t>
            </w:r>
          </w:p>
          <w:p w:rsidR="00B30F5F" w:rsidRPr="002E4069" w:rsidRDefault="00B30F5F" w:rsidP="001F79CC">
            <w:pPr>
              <w:tabs>
                <w:tab w:val="left" w:pos="5580"/>
              </w:tabs>
            </w:pPr>
            <w:r w:rsidRPr="002E4069">
              <w:rPr>
                <w:sz w:val="22"/>
                <w:szCs w:val="22"/>
              </w:rPr>
              <w:t>7)</w:t>
            </w:r>
          </w:p>
          <w:p w:rsidR="00B30F5F" w:rsidRPr="002E4069" w:rsidRDefault="00B30F5F" w:rsidP="001F79CC">
            <w:pPr>
              <w:tabs>
                <w:tab w:val="left" w:pos="5580"/>
              </w:tabs>
            </w:pPr>
            <w:r w:rsidRPr="002E4069">
              <w:rPr>
                <w:sz w:val="22"/>
                <w:szCs w:val="22"/>
              </w:rPr>
              <w:t>8)</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2E4069" w:rsidRPr="002E4069" w:rsidTr="001F79CC">
        <w:trPr>
          <w:trHeight w:val="567"/>
        </w:trPr>
        <w:tc>
          <w:tcPr>
            <w:tcW w:w="453" w:type="dxa"/>
            <w:vAlign w:val="center"/>
          </w:tcPr>
          <w:p w:rsidR="00B30F5F" w:rsidRPr="002E4069" w:rsidRDefault="00B30F5F" w:rsidP="001F79CC">
            <w:pPr>
              <w:tabs>
                <w:tab w:val="left" w:pos="5580"/>
              </w:tabs>
              <w:rPr>
                <w:b/>
                <w:i/>
              </w:rPr>
            </w:pPr>
            <w:r w:rsidRPr="002E4069">
              <w:rPr>
                <w:b/>
                <w:i/>
                <w:sz w:val="20"/>
                <w:szCs w:val="22"/>
              </w:rPr>
              <w:t>III</w:t>
            </w:r>
          </w:p>
        </w:tc>
        <w:tc>
          <w:tcPr>
            <w:tcW w:w="2646" w:type="dxa"/>
            <w:vAlign w:val="center"/>
          </w:tcPr>
          <w:p w:rsidR="00B30F5F" w:rsidRPr="002E4069" w:rsidRDefault="00B30F5F" w:rsidP="001F79CC">
            <w:pPr>
              <w:tabs>
                <w:tab w:val="left" w:pos="5580"/>
              </w:tabs>
              <w:rPr>
                <w:b/>
                <w:i/>
              </w:rPr>
            </w:pPr>
            <w:r w:rsidRPr="002E4069">
              <w:rPr>
                <w:b/>
                <w:i/>
                <w:sz w:val="22"/>
                <w:szCs w:val="22"/>
              </w:rPr>
              <w:t>Inne koszty, w tym koszty wyposażenia i promocji</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2E4069" w:rsidRPr="002E4069" w:rsidTr="001F79CC">
        <w:trPr>
          <w:trHeight w:val="567"/>
        </w:trPr>
        <w:tc>
          <w:tcPr>
            <w:tcW w:w="453" w:type="dxa"/>
            <w:vAlign w:val="center"/>
          </w:tcPr>
          <w:p w:rsidR="00B30F5F" w:rsidRPr="002E4069" w:rsidRDefault="00B30F5F" w:rsidP="001F79CC">
            <w:pPr>
              <w:tabs>
                <w:tab w:val="left" w:pos="5580"/>
              </w:tabs>
              <w:jc w:val="center"/>
            </w:pPr>
          </w:p>
        </w:tc>
        <w:tc>
          <w:tcPr>
            <w:tcW w:w="2646" w:type="dxa"/>
            <w:vAlign w:val="center"/>
          </w:tcPr>
          <w:p w:rsidR="00B30F5F" w:rsidRPr="002E4069" w:rsidRDefault="00B30F5F" w:rsidP="001F79CC">
            <w:pPr>
              <w:tabs>
                <w:tab w:val="left" w:pos="5580"/>
              </w:tabs>
            </w:pPr>
            <w:r w:rsidRPr="002E4069">
              <w:rPr>
                <w:sz w:val="22"/>
                <w:szCs w:val="22"/>
              </w:rPr>
              <w:t>1)</w:t>
            </w:r>
          </w:p>
          <w:p w:rsidR="00B30F5F" w:rsidRPr="002E4069" w:rsidRDefault="00B30F5F" w:rsidP="001F79CC">
            <w:pPr>
              <w:tabs>
                <w:tab w:val="left" w:pos="5580"/>
              </w:tabs>
            </w:pPr>
            <w:r w:rsidRPr="002E4069">
              <w:rPr>
                <w:sz w:val="22"/>
                <w:szCs w:val="22"/>
              </w:rPr>
              <w:t>2)</w:t>
            </w:r>
          </w:p>
          <w:p w:rsidR="00B30F5F" w:rsidRPr="002E4069" w:rsidRDefault="00B30F5F" w:rsidP="001F79CC">
            <w:pPr>
              <w:tabs>
                <w:tab w:val="left" w:pos="5580"/>
              </w:tabs>
            </w:pPr>
            <w:r w:rsidRPr="002E4069">
              <w:rPr>
                <w:sz w:val="22"/>
                <w:szCs w:val="22"/>
              </w:rPr>
              <w:t>3)</w:t>
            </w:r>
          </w:p>
          <w:p w:rsidR="00B30F5F" w:rsidRPr="002E4069" w:rsidRDefault="00B30F5F" w:rsidP="001F79CC">
            <w:pPr>
              <w:tabs>
                <w:tab w:val="left" w:pos="5580"/>
              </w:tabs>
            </w:pPr>
            <w:r w:rsidRPr="002E4069">
              <w:rPr>
                <w:sz w:val="22"/>
                <w:szCs w:val="22"/>
              </w:rPr>
              <w:t>4)</w:t>
            </w:r>
          </w:p>
          <w:p w:rsidR="00B30F5F" w:rsidRPr="002E4069" w:rsidRDefault="00B30F5F" w:rsidP="001F79CC">
            <w:pPr>
              <w:tabs>
                <w:tab w:val="left" w:pos="5580"/>
              </w:tabs>
            </w:pPr>
            <w:r w:rsidRPr="002E4069">
              <w:rPr>
                <w:sz w:val="22"/>
                <w:szCs w:val="22"/>
              </w:rPr>
              <w:t>5)</w:t>
            </w:r>
          </w:p>
          <w:p w:rsidR="00B30F5F" w:rsidRPr="002E4069" w:rsidRDefault="00B30F5F" w:rsidP="001F79CC">
            <w:pPr>
              <w:tabs>
                <w:tab w:val="left" w:pos="5580"/>
              </w:tabs>
            </w:pPr>
            <w:r w:rsidRPr="002E4069">
              <w:rPr>
                <w:sz w:val="22"/>
                <w:szCs w:val="22"/>
              </w:rPr>
              <w:t>6)</w:t>
            </w:r>
          </w:p>
          <w:p w:rsidR="00B30F5F" w:rsidRPr="002E4069" w:rsidRDefault="00B30F5F" w:rsidP="001F79CC">
            <w:pPr>
              <w:tabs>
                <w:tab w:val="left" w:pos="5580"/>
              </w:tabs>
            </w:pPr>
            <w:r w:rsidRPr="002E4069">
              <w:rPr>
                <w:sz w:val="22"/>
                <w:szCs w:val="22"/>
              </w:rPr>
              <w:t>7)</w:t>
            </w:r>
          </w:p>
          <w:p w:rsidR="00B30F5F" w:rsidRPr="002E4069" w:rsidRDefault="00B30F5F" w:rsidP="001F79CC">
            <w:pPr>
              <w:tabs>
                <w:tab w:val="left" w:pos="5580"/>
              </w:tabs>
            </w:pPr>
            <w:r w:rsidRPr="002E4069">
              <w:rPr>
                <w:sz w:val="22"/>
                <w:szCs w:val="22"/>
              </w:rPr>
              <w:t>8)</w:t>
            </w: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452"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r w:rsidR="00B30F5F" w:rsidRPr="002E4069" w:rsidTr="001F79CC">
        <w:trPr>
          <w:trHeight w:val="567"/>
        </w:trPr>
        <w:tc>
          <w:tcPr>
            <w:tcW w:w="4455" w:type="dxa"/>
            <w:gridSpan w:val="5"/>
            <w:vAlign w:val="center"/>
          </w:tcPr>
          <w:p w:rsidR="00B30F5F" w:rsidRPr="002E4069" w:rsidRDefault="00B30F5F" w:rsidP="001F79CC">
            <w:pPr>
              <w:tabs>
                <w:tab w:val="left" w:pos="5580"/>
              </w:tabs>
              <w:jc w:val="center"/>
              <w:rPr>
                <w:b/>
              </w:rPr>
            </w:pPr>
            <w:r w:rsidRPr="002E4069">
              <w:rPr>
                <w:b/>
                <w:sz w:val="22"/>
                <w:szCs w:val="22"/>
              </w:rPr>
              <w:t>Ogółem</w:t>
            </w: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p w:rsidR="00B30F5F" w:rsidRPr="002E4069" w:rsidRDefault="00B30F5F" w:rsidP="001F79CC">
            <w:pPr>
              <w:tabs>
                <w:tab w:val="left" w:pos="5580"/>
              </w:tabs>
              <w:jc w:val="center"/>
              <w:rPr>
                <w:b/>
              </w:rPr>
            </w:pPr>
          </w:p>
        </w:tc>
        <w:tc>
          <w:tcPr>
            <w:tcW w:w="1296" w:type="dxa"/>
            <w:vAlign w:val="center"/>
          </w:tcPr>
          <w:p w:rsidR="00B30F5F" w:rsidRPr="002E4069" w:rsidRDefault="00B30F5F" w:rsidP="001F79CC">
            <w:pPr>
              <w:tabs>
                <w:tab w:val="left" w:pos="5580"/>
              </w:tabs>
              <w:jc w:val="center"/>
              <w:rPr>
                <w:b/>
              </w:rPr>
            </w:pPr>
          </w:p>
        </w:tc>
      </w:tr>
    </w:tbl>
    <w:p w:rsidR="00B30F5F" w:rsidRPr="002E4069" w:rsidRDefault="00B30F5F" w:rsidP="00F12FAB">
      <w:pPr>
        <w:tabs>
          <w:tab w:val="left" w:pos="5580"/>
        </w:tabs>
        <w:ind w:right="-671"/>
        <w:rPr>
          <w:b/>
        </w:rPr>
      </w:pPr>
    </w:p>
    <w:p w:rsidR="00B30F5F" w:rsidRPr="002E4069" w:rsidRDefault="00B30F5F" w:rsidP="00F12FAB">
      <w:pPr>
        <w:tabs>
          <w:tab w:val="left" w:pos="5580"/>
        </w:tabs>
        <w:ind w:right="-671"/>
        <w:rPr>
          <w:b/>
        </w:rPr>
      </w:pPr>
      <w:r w:rsidRPr="002E4069">
        <w:rPr>
          <w:b/>
        </w:rPr>
        <w:lastRenderedPageBreak/>
        <w:t>Kosztorys ze względu na źródła finansowania zadania</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6520"/>
        <w:gridCol w:w="1211"/>
        <w:gridCol w:w="1414"/>
      </w:tblGrid>
      <w:tr w:rsidR="002E4069" w:rsidRPr="002E4069" w:rsidTr="001F79CC">
        <w:trPr>
          <w:trHeight w:val="567"/>
        </w:trPr>
        <w:tc>
          <w:tcPr>
            <w:tcW w:w="466" w:type="dxa"/>
            <w:vAlign w:val="center"/>
          </w:tcPr>
          <w:p w:rsidR="00B30F5F" w:rsidRPr="002E4069" w:rsidRDefault="00B30F5F" w:rsidP="001F79CC">
            <w:pPr>
              <w:tabs>
                <w:tab w:val="left" w:pos="5580"/>
              </w:tabs>
              <w:rPr>
                <w:sz w:val="20"/>
              </w:rPr>
            </w:pPr>
            <w:r w:rsidRPr="002E4069">
              <w:rPr>
                <w:sz w:val="20"/>
                <w:szCs w:val="22"/>
              </w:rPr>
              <w:t>Lp</w:t>
            </w:r>
            <w:r w:rsidR="00702B4E" w:rsidRPr="002E4069">
              <w:rPr>
                <w:sz w:val="20"/>
                <w:szCs w:val="22"/>
              </w:rPr>
              <w:t>.</w:t>
            </w:r>
          </w:p>
        </w:tc>
        <w:tc>
          <w:tcPr>
            <w:tcW w:w="6537" w:type="dxa"/>
            <w:vAlign w:val="center"/>
          </w:tcPr>
          <w:p w:rsidR="00B30F5F" w:rsidRPr="002E4069" w:rsidRDefault="00B30F5F" w:rsidP="001F79CC">
            <w:pPr>
              <w:tabs>
                <w:tab w:val="left" w:pos="5580"/>
              </w:tabs>
              <w:jc w:val="center"/>
              <w:rPr>
                <w:sz w:val="20"/>
              </w:rPr>
            </w:pPr>
            <w:r w:rsidRPr="002E4069">
              <w:rPr>
                <w:sz w:val="20"/>
                <w:szCs w:val="22"/>
              </w:rPr>
              <w:t>Źródła finansowania</w:t>
            </w:r>
          </w:p>
        </w:tc>
        <w:tc>
          <w:tcPr>
            <w:tcW w:w="1214" w:type="dxa"/>
            <w:vAlign w:val="center"/>
          </w:tcPr>
          <w:p w:rsidR="00B30F5F" w:rsidRPr="002E4069" w:rsidRDefault="00B30F5F" w:rsidP="001F79CC">
            <w:pPr>
              <w:tabs>
                <w:tab w:val="left" w:pos="5580"/>
              </w:tabs>
              <w:jc w:val="center"/>
              <w:rPr>
                <w:sz w:val="20"/>
              </w:rPr>
            </w:pPr>
            <w:r w:rsidRPr="002E4069">
              <w:rPr>
                <w:sz w:val="20"/>
                <w:szCs w:val="22"/>
              </w:rPr>
              <w:t>zł</w:t>
            </w:r>
          </w:p>
        </w:tc>
        <w:tc>
          <w:tcPr>
            <w:tcW w:w="1417" w:type="dxa"/>
            <w:vAlign w:val="center"/>
          </w:tcPr>
          <w:p w:rsidR="00B30F5F" w:rsidRPr="002E4069" w:rsidRDefault="00B30F5F" w:rsidP="001F79CC">
            <w:pPr>
              <w:tabs>
                <w:tab w:val="left" w:pos="5580"/>
              </w:tabs>
              <w:jc w:val="center"/>
              <w:rPr>
                <w:sz w:val="20"/>
              </w:rPr>
            </w:pPr>
            <w:r w:rsidRPr="002E4069">
              <w:rPr>
                <w:sz w:val="20"/>
                <w:szCs w:val="22"/>
              </w:rPr>
              <w:t>%</w:t>
            </w:r>
          </w:p>
        </w:tc>
      </w:tr>
      <w:tr w:rsidR="002E4069" w:rsidRPr="002E4069" w:rsidTr="001F79CC">
        <w:trPr>
          <w:trHeight w:val="567"/>
        </w:trPr>
        <w:tc>
          <w:tcPr>
            <w:tcW w:w="466" w:type="dxa"/>
            <w:vAlign w:val="center"/>
          </w:tcPr>
          <w:p w:rsidR="00B30F5F" w:rsidRPr="002E4069" w:rsidRDefault="00B30F5F" w:rsidP="001F79CC">
            <w:pPr>
              <w:tabs>
                <w:tab w:val="left" w:pos="5580"/>
              </w:tabs>
            </w:pPr>
            <w:r w:rsidRPr="002E4069">
              <w:rPr>
                <w:sz w:val="22"/>
                <w:szCs w:val="22"/>
              </w:rPr>
              <w:t>1.</w:t>
            </w:r>
          </w:p>
        </w:tc>
        <w:tc>
          <w:tcPr>
            <w:tcW w:w="6537" w:type="dxa"/>
            <w:vAlign w:val="center"/>
          </w:tcPr>
          <w:p w:rsidR="00B30F5F" w:rsidRPr="002E4069" w:rsidRDefault="00B30F5F" w:rsidP="001F79CC">
            <w:pPr>
              <w:tabs>
                <w:tab w:val="left" w:pos="5580"/>
              </w:tabs>
            </w:pPr>
            <w:r w:rsidRPr="002E4069">
              <w:rPr>
                <w:sz w:val="22"/>
                <w:szCs w:val="22"/>
              </w:rPr>
              <w:t>Kwota dotacji</w:t>
            </w:r>
          </w:p>
        </w:tc>
        <w:tc>
          <w:tcPr>
            <w:tcW w:w="1214" w:type="dxa"/>
            <w:vAlign w:val="center"/>
          </w:tcPr>
          <w:p w:rsidR="00B30F5F" w:rsidRPr="002E4069" w:rsidRDefault="00B30F5F" w:rsidP="001F79CC">
            <w:pPr>
              <w:tabs>
                <w:tab w:val="left" w:pos="5580"/>
              </w:tabs>
            </w:pPr>
          </w:p>
        </w:tc>
        <w:tc>
          <w:tcPr>
            <w:tcW w:w="1417" w:type="dxa"/>
            <w:vAlign w:val="center"/>
          </w:tcPr>
          <w:p w:rsidR="00B30F5F" w:rsidRPr="002E4069" w:rsidRDefault="00B30F5F" w:rsidP="001F79CC">
            <w:pPr>
              <w:tabs>
                <w:tab w:val="left" w:pos="5580"/>
              </w:tabs>
            </w:pPr>
          </w:p>
        </w:tc>
      </w:tr>
      <w:tr w:rsidR="002E4069" w:rsidRPr="002E4069" w:rsidTr="001F79CC">
        <w:trPr>
          <w:trHeight w:val="567"/>
        </w:trPr>
        <w:tc>
          <w:tcPr>
            <w:tcW w:w="466" w:type="dxa"/>
            <w:vAlign w:val="center"/>
          </w:tcPr>
          <w:p w:rsidR="00B30F5F" w:rsidRPr="002E4069" w:rsidRDefault="00B30F5F" w:rsidP="001F79CC">
            <w:pPr>
              <w:tabs>
                <w:tab w:val="left" w:pos="5580"/>
              </w:tabs>
            </w:pPr>
            <w:r w:rsidRPr="002E4069">
              <w:rPr>
                <w:sz w:val="22"/>
                <w:szCs w:val="22"/>
              </w:rPr>
              <w:t>2.</w:t>
            </w:r>
          </w:p>
        </w:tc>
        <w:tc>
          <w:tcPr>
            <w:tcW w:w="6537" w:type="dxa"/>
            <w:vAlign w:val="center"/>
          </w:tcPr>
          <w:p w:rsidR="00B30F5F" w:rsidRPr="002E4069" w:rsidRDefault="00B30F5F" w:rsidP="001F79CC">
            <w:pPr>
              <w:tabs>
                <w:tab w:val="left" w:pos="5580"/>
              </w:tabs>
            </w:pPr>
            <w:r w:rsidRPr="002E4069">
              <w:rPr>
                <w:sz w:val="22"/>
                <w:szCs w:val="22"/>
              </w:rPr>
              <w:t>Środki finansowe własne</w:t>
            </w:r>
            <w:r w:rsidRPr="002E4069">
              <w:rPr>
                <w:rStyle w:val="Odwoanieprzypisudolnego"/>
                <w:sz w:val="22"/>
                <w:szCs w:val="22"/>
              </w:rPr>
              <w:footnoteReference w:id="6"/>
            </w:r>
          </w:p>
        </w:tc>
        <w:tc>
          <w:tcPr>
            <w:tcW w:w="1214" w:type="dxa"/>
            <w:vAlign w:val="center"/>
          </w:tcPr>
          <w:p w:rsidR="00B30F5F" w:rsidRPr="002E4069" w:rsidRDefault="00B30F5F" w:rsidP="001F79CC">
            <w:pPr>
              <w:tabs>
                <w:tab w:val="left" w:pos="5580"/>
              </w:tabs>
            </w:pPr>
          </w:p>
          <w:p w:rsidR="00B30F5F" w:rsidRPr="002E4069" w:rsidRDefault="00B30F5F" w:rsidP="001F79CC">
            <w:pPr>
              <w:tabs>
                <w:tab w:val="left" w:pos="5580"/>
              </w:tabs>
            </w:pPr>
          </w:p>
        </w:tc>
        <w:tc>
          <w:tcPr>
            <w:tcW w:w="1417" w:type="dxa"/>
            <w:vAlign w:val="center"/>
          </w:tcPr>
          <w:p w:rsidR="00B30F5F" w:rsidRPr="002E4069" w:rsidRDefault="00B30F5F" w:rsidP="001F79CC">
            <w:pPr>
              <w:tabs>
                <w:tab w:val="left" w:pos="5580"/>
              </w:tabs>
            </w:pPr>
          </w:p>
        </w:tc>
      </w:tr>
      <w:tr w:rsidR="002E4069" w:rsidRPr="002E4069" w:rsidTr="001F79CC">
        <w:trPr>
          <w:trHeight w:val="567"/>
        </w:trPr>
        <w:tc>
          <w:tcPr>
            <w:tcW w:w="466" w:type="dxa"/>
            <w:vAlign w:val="center"/>
          </w:tcPr>
          <w:p w:rsidR="00B30F5F" w:rsidRPr="002E4069" w:rsidRDefault="00B30F5F" w:rsidP="001F79CC">
            <w:pPr>
              <w:tabs>
                <w:tab w:val="left" w:pos="5580"/>
              </w:tabs>
              <w:jc w:val="center"/>
            </w:pPr>
            <w:r w:rsidRPr="002E4069">
              <w:rPr>
                <w:sz w:val="22"/>
                <w:szCs w:val="22"/>
              </w:rPr>
              <w:t>3.</w:t>
            </w:r>
          </w:p>
        </w:tc>
        <w:tc>
          <w:tcPr>
            <w:tcW w:w="6537" w:type="dxa"/>
            <w:vAlign w:val="center"/>
          </w:tcPr>
          <w:p w:rsidR="00B30F5F" w:rsidRPr="002E4069" w:rsidRDefault="00B30F5F" w:rsidP="001F79CC">
            <w:pPr>
              <w:tabs>
                <w:tab w:val="left" w:pos="5580"/>
              </w:tabs>
              <w:jc w:val="both"/>
              <w:rPr>
                <w:vertAlign w:val="superscript"/>
              </w:rPr>
            </w:pPr>
            <w:r w:rsidRPr="002E4069">
              <w:rPr>
                <w:sz w:val="22"/>
                <w:szCs w:val="22"/>
              </w:rPr>
              <w:t>Środki finansowe z innych źródeł ogółem (środki finansowe wymienione w pkt 3.1 – 3.3)</w:t>
            </w:r>
            <w:r w:rsidRPr="002E4069">
              <w:rPr>
                <w:sz w:val="22"/>
                <w:szCs w:val="22"/>
                <w:vertAlign w:val="superscript"/>
              </w:rPr>
              <w:t>6</w:t>
            </w:r>
          </w:p>
        </w:tc>
        <w:tc>
          <w:tcPr>
            <w:tcW w:w="1214" w:type="dxa"/>
            <w:vAlign w:val="center"/>
          </w:tcPr>
          <w:p w:rsidR="00B30F5F" w:rsidRPr="002E4069" w:rsidRDefault="00B30F5F" w:rsidP="001F79CC">
            <w:pPr>
              <w:tabs>
                <w:tab w:val="left" w:pos="5580"/>
              </w:tabs>
              <w:jc w:val="center"/>
            </w:pPr>
          </w:p>
        </w:tc>
        <w:tc>
          <w:tcPr>
            <w:tcW w:w="1417" w:type="dxa"/>
            <w:vAlign w:val="center"/>
          </w:tcPr>
          <w:p w:rsidR="00B30F5F" w:rsidRPr="002E4069" w:rsidRDefault="00B30F5F" w:rsidP="001F79CC">
            <w:pPr>
              <w:tabs>
                <w:tab w:val="left" w:pos="5580"/>
              </w:tabs>
              <w:jc w:val="center"/>
            </w:pPr>
          </w:p>
        </w:tc>
      </w:tr>
      <w:tr w:rsidR="002E4069" w:rsidRPr="002E4069" w:rsidTr="001F79CC">
        <w:trPr>
          <w:trHeight w:val="567"/>
        </w:trPr>
        <w:tc>
          <w:tcPr>
            <w:tcW w:w="466" w:type="dxa"/>
            <w:vAlign w:val="center"/>
          </w:tcPr>
          <w:p w:rsidR="00B30F5F" w:rsidRPr="002E4069" w:rsidRDefault="00B30F5F" w:rsidP="001F79CC">
            <w:pPr>
              <w:tabs>
                <w:tab w:val="left" w:pos="5580"/>
              </w:tabs>
              <w:jc w:val="center"/>
              <w:rPr>
                <w:sz w:val="20"/>
              </w:rPr>
            </w:pPr>
            <w:r w:rsidRPr="002E4069">
              <w:rPr>
                <w:sz w:val="20"/>
                <w:szCs w:val="22"/>
              </w:rPr>
              <w:t>3.1</w:t>
            </w:r>
          </w:p>
        </w:tc>
        <w:tc>
          <w:tcPr>
            <w:tcW w:w="6537" w:type="dxa"/>
            <w:vAlign w:val="center"/>
          </w:tcPr>
          <w:p w:rsidR="00B30F5F" w:rsidRPr="002E4069" w:rsidRDefault="00B30F5F" w:rsidP="001F79CC">
            <w:pPr>
              <w:tabs>
                <w:tab w:val="left" w:pos="5580"/>
              </w:tabs>
              <w:rPr>
                <w:sz w:val="20"/>
                <w:vertAlign w:val="superscript"/>
              </w:rPr>
            </w:pPr>
            <w:r w:rsidRPr="002E4069">
              <w:rPr>
                <w:sz w:val="22"/>
                <w:szCs w:val="22"/>
              </w:rPr>
              <w:t>wpłaty i opłaty adresatów zadania publicznego</w:t>
            </w:r>
            <w:r w:rsidRPr="002E4069">
              <w:rPr>
                <w:sz w:val="22"/>
                <w:szCs w:val="22"/>
                <w:vertAlign w:val="superscript"/>
              </w:rPr>
              <w:t>6</w:t>
            </w:r>
          </w:p>
        </w:tc>
        <w:tc>
          <w:tcPr>
            <w:tcW w:w="1214" w:type="dxa"/>
            <w:vAlign w:val="center"/>
          </w:tcPr>
          <w:p w:rsidR="00B30F5F" w:rsidRPr="002E4069" w:rsidRDefault="00B30F5F" w:rsidP="001F79CC">
            <w:pPr>
              <w:tabs>
                <w:tab w:val="left" w:pos="5580"/>
              </w:tabs>
              <w:jc w:val="center"/>
            </w:pPr>
          </w:p>
        </w:tc>
        <w:tc>
          <w:tcPr>
            <w:tcW w:w="1417" w:type="dxa"/>
            <w:vAlign w:val="center"/>
          </w:tcPr>
          <w:p w:rsidR="00B30F5F" w:rsidRPr="002E4069" w:rsidRDefault="00B30F5F" w:rsidP="001F79CC">
            <w:pPr>
              <w:tabs>
                <w:tab w:val="left" w:pos="5580"/>
              </w:tabs>
              <w:jc w:val="center"/>
            </w:pPr>
          </w:p>
        </w:tc>
      </w:tr>
      <w:tr w:rsidR="002E4069" w:rsidRPr="002E4069" w:rsidTr="001F79CC">
        <w:trPr>
          <w:trHeight w:val="567"/>
        </w:trPr>
        <w:tc>
          <w:tcPr>
            <w:tcW w:w="466" w:type="dxa"/>
            <w:vAlign w:val="center"/>
          </w:tcPr>
          <w:p w:rsidR="00B30F5F" w:rsidRPr="002E4069" w:rsidRDefault="00B30F5F" w:rsidP="001F79CC">
            <w:pPr>
              <w:tabs>
                <w:tab w:val="left" w:pos="5580"/>
              </w:tabs>
              <w:jc w:val="center"/>
              <w:rPr>
                <w:sz w:val="20"/>
              </w:rPr>
            </w:pPr>
            <w:r w:rsidRPr="002E4069">
              <w:rPr>
                <w:sz w:val="20"/>
                <w:szCs w:val="22"/>
              </w:rPr>
              <w:t>3.2</w:t>
            </w:r>
          </w:p>
        </w:tc>
        <w:tc>
          <w:tcPr>
            <w:tcW w:w="6537" w:type="dxa"/>
            <w:vAlign w:val="center"/>
          </w:tcPr>
          <w:p w:rsidR="00B30F5F" w:rsidRPr="002E4069" w:rsidRDefault="00B30F5F" w:rsidP="001F79CC">
            <w:pPr>
              <w:tabs>
                <w:tab w:val="left" w:pos="5580"/>
              </w:tabs>
              <w:jc w:val="both"/>
              <w:rPr>
                <w:vertAlign w:val="superscript"/>
              </w:rPr>
            </w:pPr>
            <w:r w:rsidRPr="002E4069">
              <w:rPr>
                <w:sz w:val="22"/>
                <w:szCs w:val="22"/>
              </w:rPr>
              <w:t xml:space="preserve">środki finansowe z innych źródeł publicznych (w szczególności dotacje </w:t>
            </w:r>
            <w:r w:rsidRPr="002E4069">
              <w:rPr>
                <w:sz w:val="22"/>
                <w:szCs w:val="22"/>
              </w:rPr>
              <w:br/>
              <w:t>z budżetu państwa lub budżetów jednostek samorządu terytorialnego, funduszy celowych, środki z funduszy strukturalnych)</w:t>
            </w:r>
            <w:r w:rsidRPr="002E4069">
              <w:rPr>
                <w:sz w:val="22"/>
                <w:szCs w:val="22"/>
                <w:vertAlign w:val="superscript"/>
              </w:rPr>
              <w:t>6</w:t>
            </w:r>
          </w:p>
        </w:tc>
        <w:tc>
          <w:tcPr>
            <w:tcW w:w="1214" w:type="dxa"/>
            <w:vAlign w:val="center"/>
          </w:tcPr>
          <w:p w:rsidR="00B30F5F" w:rsidRPr="002E4069" w:rsidRDefault="00B30F5F" w:rsidP="001F79CC">
            <w:pPr>
              <w:tabs>
                <w:tab w:val="left" w:pos="5580"/>
              </w:tabs>
              <w:jc w:val="center"/>
            </w:pPr>
          </w:p>
        </w:tc>
        <w:tc>
          <w:tcPr>
            <w:tcW w:w="1417" w:type="dxa"/>
            <w:vAlign w:val="center"/>
          </w:tcPr>
          <w:p w:rsidR="00B30F5F" w:rsidRPr="002E4069" w:rsidRDefault="00B30F5F" w:rsidP="001F79CC">
            <w:pPr>
              <w:tabs>
                <w:tab w:val="left" w:pos="5580"/>
              </w:tabs>
              <w:jc w:val="center"/>
            </w:pPr>
          </w:p>
        </w:tc>
      </w:tr>
      <w:tr w:rsidR="002E4069" w:rsidRPr="002E4069" w:rsidTr="001F79CC">
        <w:trPr>
          <w:trHeight w:val="567"/>
        </w:trPr>
        <w:tc>
          <w:tcPr>
            <w:tcW w:w="466" w:type="dxa"/>
            <w:vAlign w:val="center"/>
          </w:tcPr>
          <w:p w:rsidR="00B30F5F" w:rsidRPr="002E4069" w:rsidRDefault="00B30F5F" w:rsidP="001F79CC">
            <w:pPr>
              <w:tabs>
                <w:tab w:val="left" w:pos="5580"/>
              </w:tabs>
              <w:jc w:val="center"/>
              <w:rPr>
                <w:sz w:val="20"/>
              </w:rPr>
            </w:pPr>
            <w:r w:rsidRPr="002E4069">
              <w:rPr>
                <w:sz w:val="20"/>
                <w:szCs w:val="22"/>
              </w:rPr>
              <w:t>3.3</w:t>
            </w:r>
          </w:p>
        </w:tc>
        <w:tc>
          <w:tcPr>
            <w:tcW w:w="6537" w:type="dxa"/>
            <w:vAlign w:val="center"/>
          </w:tcPr>
          <w:p w:rsidR="00B30F5F" w:rsidRPr="002E4069" w:rsidRDefault="00B30F5F" w:rsidP="001F79CC">
            <w:pPr>
              <w:tabs>
                <w:tab w:val="left" w:pos="5580"/>
              </w:tabs>
              <w:rPr>
                <w:vertAlign w:val="superscript"/>
              </w:rPr>
            </w:pPr>
            <w:r w:rsidRPr="002E4069">
              <w:rPr>
                <w:sz w:val="22"/>
                <w:szCs w:val="22"/>
              </w:rPr>
              <w:t>pozostałe źródła</w:t>
            </w:r>
            <w:r w:rsidRPr="002E4069">
              <w:rPr>
                <w:sz w:val="22"/>
                <w:szCs w:val="22"/>
                <w:vertAlign w:val="superscript"/>
              </w:rPr>
              <w:t>6</w:t>
            </w:r>
          </w:p>
        </w:tc>
        <w:tc>
          <w:tcPr>
            <w:tcW w:w="1214" w:type="dxa"/>
            <w:vAlign w:val="center"/>
          </w:tcPr>
          <w:p w:rsidR="00B30F5F" w:rsidRPr="002E4069" w:rsidRDefault="00B30F5F" w:rsidP="001F79CC">
            <w:pPr>
              <w:tabs>
                <w:tab w:val="left" w:pos="5580"/>
              </w:tabs>
              <w:jc w:val="center"/>
            </w:pPr>
          </w:p>
        </w:tc>
        <w:tc>
          <w:tcPr>
            <w:tcW w:w="1417" w:type="dxa"/>
            <w:vAlign w:val="center"/>
          </w:tcPr>
          <w:p w:rsidR="00B30F5F" w:rsidRPr="002E4069" w:rsidRDefault="00B30F5F" w:rsidP="001F79CC">
            <w:pPr>
              <w:tabs>
                <w:tab w:val="left" w:pos="5580"/>
              </w:tabs>
              <w:jc w:val="center"/>
            </w:pPr>
          </w:p>
        </w:tc>
      </w:tr>
      <w:tr w:rsidR="002E4069" w:rsidRPr="002E4069" w:rsidTr="001F79CC">
        <w:trPr>
          <w:trHeight w:val="567"/>
        </w:trPr>
        <w:tc>
          <w:tcPr>
            <w:tcW w:w="466" w:type="dxa"/>
            <w:vAlign w:val="center"/>
          </w:tcPr>
          <w:p w:rsidR="00B30F5F" w:rsidRPr="002E4069" w:rsidRDefault="00B30F5F" w:rsidP="001F79CC">
            <w:pPr>
              <w:tabs>
                <w:tab w:val="left" w:pos="5580"/>
              </w:tabs>
              <w:jc w:val="center"/>
            </w:pPr>
            <w:r w:rsidRPr="002E4069">
              <w:rPr>
                <w:sz w:val="22"/>
                <w:szCs w:val="22"/>
              </w:rPr>
              <w:t>4.</w:t>
            </w:r>
          </w:p>
        </w:tc>
        <w:tc>
          <w:tcPr>
            <w:tcW w:w="6537" w:type="dxa"/>
            <w:vAlign w:val="center"/>
          </w:tcPr>
          <w:p w:rsidR="00B30F5F" w:rsidRPr="002E4069" w:rsidRDefault="00B30F5F" w:rsidP="001F79CC">
            <w:pPr>
              <w:tabs>
                <w:tab w:val="left" w:pos="5580"/>
              </w:tabs>
              <w:jc w:val="both"/>
            </w:pPr>
            <w:r w:rsidRPr="002E4069">
              <w:rPr>
                <w:sz w:val="22"/>
                <w:szCs w:val="22"/>
              </w:rPr>
              <w:t>Wkład osobowy (w tym świadczenia wolontariuszy i praca społeczna członków)</w:t>
            </w:r>
          </w:p>
        </w:tc>
        <w:tc>
          <w:tcPr>
            <w:tcW w:w="1214" w:type="dxa"/>
            <w:vAlign w:val="center"/>
          </w:tcPr>
          <w:p w:rsidR="00B30F5F" w:rsidRPr="002E4069" w:rsidRDefault="00B30F5F" w:rsidP="001F79CC">
            <w:pPr>
              <w:tabs>
                <w:tab w:val="left" w:pos="5580"/>
              </w:tabs>
              <w:jc w:val="center"/>
            </w:pPr>
          </w:p>
        </w:tc>
        <w:tc>
          <w:tcPr>
            <w:tcW w:w="1417" w:type="dxa"/>
            <w:vAlign w:val="center"/>
          </w:tcPr>
          <w:p w:rsidR="00B30F5F" w:rsidRPr="002E4069" w:rsidRDefault="00B30F5F" w:rsidP="001F79CC">
            <w:pPr>
              <w:tabs>
                <w:tab w:val="left" w:pos="5580"/>
              </w:tabs>
              <w:jc w:val="center"/>
            </w:pPr>
          </w:p>
        </w:tc>
      </w:tr>
      <w:tr w:rsidR="00B30F5F" w:rsidRPr="002E4069" w:rsidTr="001F79CC">
        <w:trPr>
          <w:trHeight w:val="567"/>
        </w:trPr>
        <w:tc>
          <w:tcPr>
            <w:tcW w:w="7003" w:type="dxa"/>
            <w:gridSpan w:val="2"/>
            <w:vAlign w:val="center"/>
          </w:tcPr>
          <w:p w:rsidR="00B30F5F" w:rsidRPr="002E4069" w:rsidRDefault="00B30F5F" w:rsidP="001F79CC">
            <w:pPr>
              <w:tabs>
                <w:tab w:val="left" w:pos="5580"/>
              </w:tabs>
              <w:jc w:val="center"/>
              <w:rPr>
                <w:b/>
              </w:rPr>
            </w:pPr>
            <w:r w:rsidRPr="002E4069">
              <w:rPr>
                <w:b/>
                <w:sz w:val="22"/>
                <w:szCs w:val="22"/>
              </w:rPr>
              <w:t>Ogółem</w:t>
            </w:r>
          </w:p>
        </w:tc>
        <w:tc>
          <w:tcPr>
            <w:tcW w:w="1214" w:type="dxa"/>
            <w:vAlign w:val="center"/>
          </w:tcPr>
          <w:p w:rsidR="00B30F5F" w:rsidRPr="002E4069" w:rsidRDefault="00B30F5F" w:rsidP="001F79CC">
            <w:pPr>
              <w:tabs>
                <w:tab w:val="left" w:pos="5580"/>
              </w:tabs>
              <w:jc w:val="center"/>
              <w:rPr>
                <w:b/>
              </w:rPr>
            </w:pPr>
          </w:p>
        </w:tc>
        <w:tc>
          <w:tcPr>
            <w:tcW w:w="1417" w:type="dxa"/>
            <w:vAlign w:val="center"/>
          </w:tcPr>
          <w:p w:rsidR="00B30F5F" w:rsidRPr="002E4069" w:rsidRDefault="00B30F5F" w:rsidP="001F79CC">
            <w:pPr>
              <w:tabs>
                <w:tab w:val="left" w:pos="5580"/>
              </w:tabs>
              <w:jc w:val="center"/>
              <w:rPr>
                <w:b/>
              </w:rPr>
            </w:pPr>
            <w:r w:rsidRPr="002E4069">
              <w:rPr>
                <w:b/>
                <w:sz w:val="22"/>
                <w:szCs w:val="22"/>
              </w:rPr>
              <w:t>100 %</w:t>
            </w:r>
          </w:p>
        </w:tc>
      </w:tr>
    </w:tbl>
    <w:p w:rsidR="00B30F5F" w:rsidRPr="002E4069" w:rsidRDefault="00B30F5F" w:rsidP="00F12FAB">
      <w:pPr>
        <w:tabs>
          <w:tab w:val="left" w:pos="5580"/>
        </w:tabs>
        <w:rPr>
          <w:b/>
        </w:rPr>
      </w:pPr>
    </w:p>
    <w:p w:rsidR="00B30F5F" w:rsidRPr="002E4069" w:rsidRDefault="00B30F5F" w:rsidP="00F12FAB">
      <w:pPr>
        <w:tabs>
          <w:tab w:val="left" w:pos="5580"/>
        </w:tabs>
        <w:rPr>
          <w:b/>
        </w:rPr>
      </w:pPr>
      <w:r w:rsidRPr="002E4069">
        <w:rPr>
          <w:b/>
        </w:rPr>
        <w:t>Finansowe środki z innych źródeł publicznych</w:t>
      </w:r>
      <w:r w:rsidRPr="002E4069">
        <w:rPr>
          <w:rStyle w:val="Odwoanieprzypisudolnego"/>
          <w:b/>
        </w:rPr>
        <w:footnoteReference w:id="7"/>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3"/>
        <w:gridCol w:w="1705"/>
        <w:gridCol w:w="2190"/>
        <w:gridCol w:w="2551"/>
      </w:tblGrid>
      <w:tr w:rsidR="002E4069" w:rsidRPr="002E4069" w:rsidTr="00EA5D50">
        <w:trPr>
          <w:trHeight w:val="770"/>
        </w:trPr>
        <w:tc>
          <w:tcPr>
            <w:tcW w:w="3193" w:type="dxa"/>
            <w:vAlign w:val="center"/>
          </w:tcPr>
          <w:p w:rsidR="00B30F5F" w:rsidRPr="002E4069" w:rsidRDefault="00B30F5F" w:rsidP="00EA5D50">
            <w:pPr>
              <w:tabs>
                <w:tab w:val="left" w:pos="5580"/>
              </w:tabs>
              <w:jc w:val="center"/>
              <w:rPr>
                <w:sz w:val="20"/>
                <w:szCs w:val="18"/>
              </w:rPr>
            </w:pPr>
            <w:r w:rsidRPr="002E4069">
              <w:rPr>
                <w:sz w:val="20"/>
                <w:szCs w:val="18"/>
              </w:rPr>
              <w:t>Nazwa organu administracji publicznej lub innej jednostki sektora finansów publicznych</w:t>
            </w:r>
          </w:p>
        </w:tc>
        <w:tc>
          <w:tcPr>
            <w:tcW w:w="1705" w:type="dxa"/>
            <w:vAlign w:val="center"/>
          </w:tcPr>
          <w:p w:rsidR="00B30F5F" w:rsidRPr="002E4069" w:rsidRDefault="00B30F5F" w:rsidP="00EA5D50">
            <w:pPr>
              <w:tabs>
                <w:tab w:val="left" w:pos="5580"/>
              </w:tabs>
              <w:jc w:val="center"/>
              <w:rPr>
                <w:sz w:val="20"/>
                <w:szCs w:val="18"/>
              </w:rPr>
            </w:pPr>
            <w:r w:rsidRPr="002E4069">
              <w:rPr>
                <w:sz w:val="20"/>
                <w:szCs w:val="18"/>
              </w:rPr>
              <w:t>Kwota środków</w:t>
            </w:r>
          </w:p>
          <w:p w:rsidR="00B30F5F" w:rsidRPr="002E4069" w:rsidRDefault="00B30F5F" w:rsidP="00EA5D50">
            <w:pPr>
              <w:tabs>
                <w:tab w:val="left" w:pos="5580"/>
              </w:tabs>
              <w:jc w:val="center"/>
              <w:rPr>
                <w:sz w:val="20"/>
                <w:szCs w:val="18"/>
              </w:rPr>
            </w:pPr>
            <w:r w:rsidRPr="002E4069">
              <w:rPr>
                <w:sz w:val="20"/>
                <w:szCs w:val="18"/>
              </w:rPr>
              <w:t>(w zł)</w:t>
            </w:r>
          </w:p>
        </w:tc>
        <w:tc>
          <w:tcPr>
            <w:tcW w:w="2190" w:type="dxa"/>
            <w:vAlign w:val="center"/>
          </w:tcPr>
          <w:p w:rsidR="00B30F5F" w:rsidRPr="002E4069" w:rsidRDefault="00B30F5F" w:rsidP="00EA5D50">
            <w:pPr>
              <w:tabs>
                <w:tab w:val="left" w:pos="5580"/>
              </w:tabs>
              <w:jc w:val="center"/>
              <w:rPr>
                <w:sz w:val="18"/>
                <w:szCs w:val="18"/>
              </w:rPr>
            </w:pPr>
            <w:r w:rsidRPr="002E4069">
              <w:rPr>
                <w:sz w:val="18"/>
                <w:szCs w:val="18"/>
              </w:rPr>
              <w:t xml:space="preserve">Informacja o tym, czy wniosek (oferta) </w:t>
            </w:r>
            <w:r w:rsidRPr="002E4069">
              <w:rPr>
                <w:sz w:val="18"/>
                <w:szCs w:val="18"/>
              </w:rPr>
              <w:br/>
              <w:t>o przyznanie środków został (-a) rozpatrzony (-a) pozytywnie, czy też nie został (-a) jeszcze rozpatrzony (-a)</w:t>
            </w:r>
          </w:p>
        </w:tc>
        <w:tc>
          <w:tcPr>
            <w:tcW w:w="2551" w:type="dxa"/>
            <w:vAlign w:val="center"/>
          </w:tcPr>
          <w:p w:rsidR="00B30F5F" w:rsidRPr="002E4069" w:rsidRDefault="00B30F5F" w:rsidP="00CD34AC">
            <w:pPr>
              <w:tabs>
                <w:tab w:val="left" w:pos="5580"/>
              </w:tabs>
              <w:jc w:val="center"/>
              <w:rPr>
                <w:sz w:val="18"/>
                <w:szCs w:val="18"/>
              </w:rPr>
            </w:pPr>
            <w:r w:rsidRPr="002E4069">
              <w:rPr>
                <w:sz w:val="20"/>
                <w:szCs w:val="18"/>
              </w:rPr>
              <w:t xml:space="preserve">Termin rozpatrzenia – </w:t>
            </w:r>
            <w:r w:rsidRPr="002E4069">
              <w:rPr>
                <w:sz w:val="20"/>
                <w:szCs w:val="18"/>
              </w:rPr>
              <w:br/>
              <w:t xml:space="preserve">w przypadku wniosków (ofert) nierozpatrzonych do czasu złożenia niniejszej </w:t>
            </w:r>
            <w:r w:rsidR="00CD34AC" w:rsidRPr="002E4069">
              <w:rPr>
                <w:sz w:val="20"/>
                <w:szCs w:val="18"/>
              </w:rPr>
              <w:t>aktualizacji</w:t>
            </w:r>
          </w:p>
        </w:tc>
      </w:tr>
      <w:tr w:rsidR="002E4069" w:rsidRPr="002E4069" w:rsidTr="00EA5D50">
        <w:trPr>
          <w:trHeight w:val="529"/>
        </w:trPr>
        <w:tc>
          <w:tcPr>
            <w:tcW w:w="3193" w:type="dxa"/>
            <w:vAlign w:val="center"/>
          </w:tcPr>
          <w:p w:rsidR="00B30F5F" w:rsidRPr="002E4069" w:rsidRDefault="00B30F5F" w:rsidP="00EA5D50">
            <w:pPr>
              <w:tabs>
                <w:tab w:val="left" w:pos="5580"/>
              </w:tabs>
              <w:rPr>
                <w:b/>
              </w:rPr>
            </w:pPr>
          </w:p>
        </w:tc>
        <w:tc>
          <w:tcPr>
            <w:tcW w:w="1705" w:type="dxa"/>
            <w:vAlign w:val="center"/>
          </w:tcPr>
          <w:p w:rsidR="00B30F5F" w:rsidRPr="002E4069" w:rsidRDefault="00B30F5F" w:rsidP="00EA5D50">
            <w:pPr>
              <w:tabs>
                <w:tab w:val="left" w:pos="5580"/>
              </w:tabs>
              <w:rPr>
                <w:b/>
              </w:rPr>
            </w:pPr>
          </w:p>
        </w:tc>
        <w:tc>
          <w:tcPr>
            <w:tcW w:w="2190" w:type="dxa"/>
            <w:vAlign w:val="center"/>
          </w:tcPr>
          <w:p w:rsidR="00B30F5F" w:rsidRPr="002E4069" w:rsidRDefault="00B30F5F" w:rsidP="00EA5D50">
            <w:pPr>
              <w:tabs>
                <w:tab w:val="left" w:pos="5580"/>
              </w:tabs>
              <w:jc w:val="center"/>
            </w:pPr>
            <w:r w:rsidRPr="002E4069">
              <w:t>TAK/NIE</w:t>
            </w:r>
            <w:r w:rsidRPr="002E4069">
              <w:rPr>
                <w:rStyle w:val="Odwoanieprzypisudolnego"/>
                <w:sz w:val="20"/>
                <w:szCs w:val="20"/>
              </w:rPr>
              <w:footnoteReference w:id="8"/>
            </w:r>
          </w:p>
        </w:tc>
        <w:tc>
          <w:tcPr>
            <w:tcW w:w="2551" w:type="dxa"/>
            <w:vAlign w:val="center"/>
          </w:tcPr>
          <w:p w:rsidR="00B30F5F" w:rsidRPr="002E4069" w:rsidRDefault="00B30F5F" w:rsidP="00EA5D50">
            <w:pPr>
              <w:tabs>
                <w:tab w:val="left" w:pos="5580"/>
              </w:tabs>
              <w:rPr>
                <w:b/>
              </w:rPr>
            </w:pPr>
          </w:p>
        </w:tc>
      </w:tr>
      <w:tr w:rsidR="002E4069" w:rsidRPr="002E4069" w:rsidTr="00EA5D50">
        <w:trPr>
          <w:trHeight w:val="523"/>
        </w:trPr>
        <w:tc>
          <w:tcPr>
            <w:tcW w:w="3193" w:type="dxa"/>
            <w:vAlign w:val="center"/>
          </w:tcPr>
          <w:p w:rsidR="00B30F5F" w:rsidRPr="002E4069" w:rsidRDefault="00B30F5F" w:rsidP="00EA5D50">
            <w:pPr>
              <w:tabs>
                <w:tab w:val="left" w:pos="5580"/>
              </w:tabs>
              <w:rPr>
                <w:b/>
              </w:rPr>
            </w:pPr>
          </w:p>
        </w:tc>
        <w:tc>
          <w:tcPr>
            <w:tcW w:w="1705" w:type="dxa"/>
            <w:vAlign w:val="center"/>
          </w:tcPr>
          <w:p w:rsidR="00B30F5F" w:rsidRPr="002E4069" w:rsidRDefault="00B30F5F" w:rsidP="00EA5D50">
            <w:pPr>
              <w:tabs>
                <w:tab w:val="left" w:pos="5580"/>
              </w:tabs>
              <w:rPr>
                <w:b/>
              </w:rPr>
            </w:pPr>
          </w:p>
        </w:tc>
        <w:tc>
          <w:tcPr>
            <w:tcW w:w="2190" w:type="dxa"/>
            <w:vAlign w:val="center"/>
          </w:tcPr>
          <w:p w:rsidR="00B30F5F" w:rsidRPr="002E4069" w:rsidRDefault="00B30F5F" w:rsidP="00EA5D50">
            <w:pPr>
              <w:tabs>
                <w:tab w:val="left" w:pos="5580"/>
              </w:tabs>
              <w:jc w:val="center"/>
              <w:rPr>
                <w:b/>
                <w:sz w:val="20"/>
                <w:vertAlign w:val="superscript"/>
              </w:rPr>
            </w:pPr>
            <w:r w:rsidRPr="002E4069">
              <w:t>TAK/NIE</w:t>
            </w:r>
            <w:r w:rsidRPr="002E4069">
              <w:rPr>
                <w:sz w:val="20"/>
                <w:vertAlign w:val="superscript"/>
              </w:rPr>
              <w:t>8</w:t>
            </w:r>
          </w:p>
        </w:tc>
        <w:tc>
          <w:tcPr>
            <w:tcW w:w="2551" w:type="dxa"/>
            <w:vAlign w:val="center"/>
          </w:tcPr>
          <w:p w:rsidR="00B30F5F" w:rsidRPr="002E4069" w:rsidRDefault="00B30F5F" w:rsidP="00EA5D50">
            <w:pPr>
              <w:tabs>
                <w:tab w:val="left" w:pos="5580"/>
              </w:tabs>
              <w:rPr>
                <w:b/>
              </w:rPr>
            </w:pPr>
          </w:p>
        </w:tc>
      </w:tr>
      <w:tr w:rsidR="002E4069" w:rsidRPr="002E4069" w:rsidTr="00EA5D50">
        <w:trPr>
          <w:trHeight w:val="545"/>
        </w:trPr>
        <w:tc>
          <w:tcPr>
            <w:tcW w:w="3193" w:type="dxa"/>
            <w:vAlign w:val="center"/>
          </w:tcPr>
          <w:p w:rsidR="00B30F5F" w:rsidRPr="002E4069" w:rsidRDefault="00B30F5F" w:rsidP="00EA5D50">
            <w:pPr>
              <w:tabs>
                <w:tab w:val="left" w:pos="5580"/>
              </w:tabs>
              <w:rPr>
                <w:b/>
              </w:rPr>
            </w:pPr>
          </w:p>
        </w:tc>
        <w:tc>
          <w:tcPr>
            <w:tcW w:w="1705" w:type="dxa"/>
            <w:vAlign w:val="center"/>
          </w:tcPr>
          <w:p w:rsidR="00B30F5F" w:rsidRPr="002E4069" w:rsidRDefault="00B30F5F" w:rsidP="00EA5D50">
            <w:pPr>
              <w:tabs>
                <w:tab w:val="left" w:pos="5580"/>
              </w:tabs>
              <w:rPr>
                <w:b/>
              </w:rPr>
            </w:pPr>
          </w:p>
        </w:tc>
        <w:tc>
          <w:tcPr>
            <w:tcW w:w="2190" w:type="dxa"/>
            <w:vAlign w:val="center"/>
          </w:tcPr>
          <w:p w:rsidR="00B30F5F" w:rsidRPr="002E4069" w:rsidRDefault="00B30F5F" w:rsidP="00EA5D50">
            <w:pPr>
              <w:tabs>
                <w:tab w:val="left" w:pos="5580"/>
              </w:tabs>
              <w:jc w:val="center"/>
              <w:rPr>
                <w:b/>
              </w:rPr>
            </w:pPr>
            <w:r w:rsidRPr="002E4069">
              <w:t>TAK/NIE</w:t>
            </w:r>
            <w:r w:rsidRPr="002E4069">
              <w:rPr>
                <w:sz w:val="20"/>
                <w:vertAlign w:val="superscript"/>
              </w:rPr>
              <w:t>8</w:t>
            </w:r>
          </w:p>
        </w:tc>
        <w:tc>
          <w:tcPr>
            <w:tcW w:w="2551" w:type="dxa"/>
            <w:vAlign w:val="center"/>
          </w:tcPr>
          <w:p w:rsidR="00B30F5F" w:rsidRPr="002E4069" w:rsidRDefault="00B30F5F" w:rsidP="00EA5D50">
            <w:pPr>
              <w:tabs>
                <w:tab w:val="left" w:pos="5580"/>
              </w:tabs>
              <w:rPr>
                <w:b/>
              </w:rPr>
            </w:pPr>
          </w:p>
        </w:tc>
      </w:tr>
      <w:tr w:rsidR="00B30F5F" w:rsidRPr="002E4069" w:rsidTr="00EA5D50">
        <w:trPr>
          <w:trHeight w:val="526"/>
        </w:trPr>
        <w:tc>
          <w:tcPr>
            <w:tcW w:w="3193" w:type="dxa"/>
            <w:vAlign w:val="center"/>
          </w:tcPr>
          <w:p w:rsidR="00B30F5F" w:rsidRPr="002E4069" w:rsidRDefault="00B30F5F" w:rsidP="00EA5D50">
            <w:pPr>
              <w:tabs>
                <w:tab w:val="left" w:pos="5580"/>
              </w:tabs>
              <w:rPr>
                <w:b/>
              </w:rPr>
            </w:pPr>
          </w:p>
        </w:tc>
        <w:tc>
          <w:tcPr>
            <w:tcW w:w="1705" w:type="dxa"/>
            <w:vAlign w:val="center"/>
          </w:tcPr>
          <w:p w:rsidR="00B30F5F" w:rsidRPr="002E4069" w:rsidRDefault="00B30F5F" w:rsidP="00EA5D50">
            <w:pPr>
              <w:tabs>
                <w:tab w:val="left" w:pos="5580"/>
              </w:tabs>
              <w:rPr>
                <w:b/>
              </w:rPr>
            </w:pPr>
          </w:p>
        </w:tc>
        <w:tc>
          <w:tcPr>
            <w:tcW w:w="2190" w:type="dxa"/>
            <w:vAlign w:val="center"/>
          </w:tcPr>
          <w:p w:rsidR="00B30F5F" w:rsidRPr="002E4069" w:rsidRDefault="00B30F5F" w:rsidP="00EA5D50">
            <w:pPr>
              <w:tabs>
                <w:tab w:val="left" w:pos="5580"/>
              </w:tabs>
              <w:jc w:val="center"/>
              <w:rPr>
                <w:b/>
              </w:rPr>
            </w:pPr>
            <w:r w:rsidRPr="002E4069">
              <w:t>TAK/NIE</w:t>
            </w:r>
            <w:r w:rsidRPr="002E4069">
              <w:rPr>
                <w:sz w:val="20"/>
                <w:vertAlign w:val="superscript"/>
              </w:rPr>
              <w:t>8</w:t>
            </w:r>
          </w:p>
        </w:tc>
        <w:tc>
          <w:tcPr>
            <w:tcW w:w="2551" w:type="dxa"/>
            <w:vAlign w:val="center"/>
          </w:tcPr>
          <w:p w:rsidR="00B30F5F" w:rsidRPr="002E4069" w:rsidRDefault="00B30F5F" w:rsidP="00EA5D50">
            <w:pPr>
              <w:tabs>
                <w:tab w:val="left" w:pos="5580"/>
              </w:tabs>
              <w:rPr>
                <w:b/>
              </w:rPr>
            </w:pPr>
          </w:p>
        </w:tc>
      </w:tr>
    </w:tbl>
    <w:p w:rsidR="00B30F5F" w:rsidRPr="002E4069" w:rsidRDefault="00B30F5F" w:rsidP="00F12FAB">
      <w:pPr>
        <w:tabs>
          <w:tab w:val="left" w:pos="5580"/>
        </w:tabs>
        <w:rPr>
          <w:b/>
        </w:rPr>
      </w:pPr>
    </w:p>
    <w:p w:rsidR="00B30F5F" w:rsidRPr="002E4069" w:rsidRDefault="00B30F5F" w:rsidP="00F12FAB">
      <w:pPr>
        <w:tabs>
          <w:tab w:val="left" w:pos="5580"/>
        </w:tabs>
        <w:rPr>
          <w:b/>
        </w:rPr>
      </w:pPr>
      <w:r w:rsidRPr="002E4069">
        <w:rPr>
          <w:b/>
        </w:rPr>
        <w:t>Uwagi mogące mieć znaczenie przy ocenie kosztorysu</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2E4069" w:rsidRPr="002E4069" w:rsidTr="001F79CC">
        <w:trPr>
          <w:trHeight w:val="64"/>
        </w:trPr>
        <w:tc>
          <w:tcPr>
            <w:tcW w:w="9639" w:type="dxa"/>
          </w:tcPr>
          <w:p w:rsidR="00B30F5F" w:rsidRPr="002E4069" w:rsidRDefault="00B30F5F" w:rsidP="001F79CC">
            <w:pPr>
              <w:tabs>
                <w:tab w:val="left" w:pos="5580"/>
              </w:tabs>
              <w:rPr>
                <w:b/>
              </w:rPr>
            </w:pPr>
          </w:p>
          <w:p w:rsidR="00702B4E" w:rsidRPr="002E4069" w:rsidRDefault="00702B4E"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tc>
      </w:tr>
    </w:tbl>
    <w:p w:rsidR="00B30F5F" w:rsidRPr="002E4069" w:rsidRDefault="00B30F5F" w:rsidP="00F12FAB">
      <w:pPr>
        <w:numPr>
          <w:ilvl w:val="0"/>
          <w:numId w:val="18"/>
        </w:numPr>
        <w:rPr>
          <w:b/>
        </w:rPr>
      </w:pPr>
      <w:r w:rsidRPr="002E4069">
        <w:rPr>
          <w:b/>
        </w:rPr>
        <w:lastRenderedPageBreak/>
        <w:t>Inne ewentualne zmiany oferty mające lub mogące mieć wpływ na realizację zadania</w:t>
      </w:r>
    </w:p>
    <w:p w:rsidR="00B30F5F" w:rsidRPr="002E4069" w:rsidRDefault="00B30F5F" w:rsidP="00F12FAB">
      <w:pPr>
        <w:tabs>
          <w:tab w:val="left" w:pos="5580"/>
        </w:tabs>
        <w:ind w:left="-1080"/>
        <w:rPr>
          <w:b/>
        </w:rPr>
      </w:pPr>
      <w:r w:rsidRPr="002E4069">
        <w:rPr>
          <w:b/>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0F5F" w:rsidRPr="002E4069" w:rsidTr="001F79CC">
        <w:tc>
          <w:tcPr>
            <w:tcW w:w="9080" w:type="dxa"/>
          </w:tcPr>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p w:rsidR="00B30F5F" w:rsidRPr="002E4069" w:rsidRDefault="00B30F5F" w:rsidP="001F79CC">
            <w:pPr>
              <w:tabs>
                <w:tab w:val="left" w:pos="5580"/>
              </w:tabs>
              <w:rPr>
                <w:b/>
              </w:rPr>
            </w:pPr>
          </w:p>
        </w:tc>
      </w:tr>
    </w:tbl>
    <w:p w:rsidR="00B30F5F" w:rsidRPr="002E4069" w:rsidRDefault="00B30F5F" w:rsidP="00F12FAB">
      <w:pPr>
        <w:ind w:left="360"/>
        <w:rPr>
          <w:b/>
        </w:rPr>
      </w:pPr>
    </w:p>
    <w:p w:rsidR="00B30F5F" w:rsidRPr="002E4069" w:rsidRDefault="00B30F5F" w:rsidP="00F12FAB">
      <w:pPr>
        <w:numPr>
          <w:ilvl w:val="0"/>
          <w:numId w:val="18"/>
        </w:numPr>
        <w:rPr>
          <w:b/>
        </w:rPr>
      </w:pPr>
      <w:r w:rsidRPr="002E4069">
        <w:rPr>
          <w:b/>
        </w:rPr>
        <w:t>Dane niezbędne do zawarcia umowy na realizację zadania</w:t>
      </w:r>
    </w:p>
    <w:p w:rsidR="00B30F5F" w:rsidRPr="002E4069" w:rsidRDefault="00B30F5F" w:rsidP="00F12FAB">
      <w:pPr>
        <w:ind w:left="360"/>
        <w:rPr>
          <w:b/>
        </w:rPr>
      </w:pPr>
    </w:p>
    <w:p w:rsidR="00B30F5F" w:rsidRPr="002E4069" w:rsidRDefault="00B30F5F" w:rsidP="00F12FAB">
      <w:pPr>
        <w:jc w:val="both"/>
        <w:rPr>
          <w:b/>
        </w:rPr>
      </w:pPr>
      <w:r w:rsidRPr="002E4069">
        <w:rPr>
          <w:b/>
        </w:rPr>
        <w:t>Dane osób upoważnionych do zawarcia umowy</w:t>
      </w:r>
    </w:p>
    <w:p w:rsidR="00B30F5F" w:rsidRPr="002E4069" w:rsidRDefault="00B30F5F" w:rsidP="00F12FAB">
      <w:pPr>
        <w:jc w:val="both"/>
        <w:rPr>
          <w:b/>
        </w:rPr>
      </w:pPr>
    </w:p>
    <w:tbl>
      <w:tblPr>
        <w:tblW w:w="9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5783"/>
        <w:gridCol w:w="3213"/>
      </w:tblGrid>
      <w:tr w:rsidR="002E4069" w:rsidRPr="002E4069" w:rsidTr="001F79CC">
        <w:trPr>
          <w:trHeight w:val="567"/>
        </w:trPr>
        <w:tc>
          <w:tcPr>
            <w:tcW w:w="535" w:type="dxa"/>
            <w:vAlign w:val="center"/>
          </w:tcPr>
          <w:p w:rsidR="00B30F5F" w:rsidRPr="002E4069" w:rsidRDefault="00B30F5F" w:rsidP="001F79CC">
            <w:pPr>
              <w:spacing w:line="360" w:lineRule="auto"/>
              <w:jc w:val="center"/>
              <w:rPr>
                <w:sz w:val="20"/>
              </w:rPr>
            </w:pPr>
            <w:r w:rsidRPr="002E4069">
              <w:rPr>
                <w:sz w:val="20"/>
              </w:rPr>
              <w:t>Lp</w:t>
            </w:r>
          </w:p>
        </w:tc>
        <w:tc>
          <w:tcPr>
            <w:tcW w:w="5783" w:type="dxa"/>
            <w:vAlign w:val="center"/>
          </w:tcPr>
          <w:p w:rsidR="00B30F5F" w:rsidRPr="002E4069" w:rsidRDefault="00B30F5F" w:rsidP="001F79CC">
            <w:pPr>
              <w:spacing w:line="360" w:lineRule="auto"/>
              <w:jc w:val="center"/>
              <w:rPr>
                <w:sz w:val="20"/>
              </w:rPr>
            </w:pPr>
            <w:r w:rsidRPr="002E4069">
              <w:rPr>
                <w:sz w:val="20"/>
              </w:rPr>
              <w:t>Imię i nazwisko</w:t>
            </w:r>
          </w:p>
        </w:tc>
        <w:tc>
          <w:tcPr>
            <w:tcW w:w="3213" w:type="dxa"/>
            <w:vAlign w:val="center"/>
          </w:tcPr>
          <w:p w:rsidR="00B30F5F" w:rsidRPr="002E4069" w:rsidRDefault="00B30F5F" w:rsidP="001F79CC">
            <w:pPr>
              <w:spacing w:line="360" w:lineRule="auto"/>
              <w:jc w:val="center"/>
              <w:rPr>
                <w:sz w:val="20"/>
              </w:rPr>
            </w:pPr>
            <w:r w:rsidRPr="002E4069">
              <w:rPr>
                <w:sz w:val="20"/>
              </w:rPr>
              <w:t>Seria i numer dowodu osobistego</w:t>
            </w:r>
          </w:p>
        </w:tc>
      </w:tr>
      <w:tr w:rsidR="002E4069" w:rsidRPr="002E4069" w:rsidTr="001F79CC">
        <w:trPr>
          <w:trHeight w:val="567"/>
        </w:trPr>
        <w:tc>
          <w:tcPr>
            <w:tcW w:w="535" w:type="dxa"/>
            <w:vAlign w:val="center"/>
          </w:tcPr>
          <w:p w:rsidR="00B30F5F" w:rsidRPr="002E4069" w:rsidRDefault="00B30F5F" w:rsidP="001F79CC">
            <w:pPr>
              <w:spacing w:line="360" w:lineRule="auto"/>
              <w:jc w:val="center"/>
            </w:pPr>
            <w:r w:rsidRPr="002E4069">
              <w:t>1.</w:t>
            </w:r>
          </w:p>
        </w:tc>
        <w:tc>
          <w:tcPr>
            <w:tcW w:w="5783" w:type="dxa"/>
            <w:vAlign w:val="center"/>
          </w:tcPr>
          <w:p w:rsidR="00B30F5F" w:rsidRPr="002E4069" w:rsidRDefault="00B30F5F" w:rsidP="001F79CC">
            <w:pPr>
              <w:spacing w:line="360" w:lineRule="auto"/>
              <w:rPr>
                <w:b/>
              </w:rPr>
            </w:pPr>
          </w:p>
        </w:tc>
        <w:tc>
          <w:tcPr>
            <w:tcW w:w="3213" w:type="dxa"/>
            <w:vAlign w:val="center"/>
          </w:tcPr>
          <w:p w:rsidR="00B30F5F" w:rsidRPr="002E4069" w:rsidRDefault="00B30F5F" w:rsidP="001F79CC">
            <w:pPr>
              <w:spacing w:line="360" w:lineRule="auto"/>
              <w:rPr>
                <w:b/>
              </w:rPr>
            </w:pPr>
          </w:p>
        </w:tc>
      </w:tr>
      <w:tr w:rsidR="00B30F5F" w:rsidRPr="002E4069" w:rsidTr="001F79CC">
        <w:trPr>
          <w:trHeight w:val="567"/>
        </w:trPr>
        <w:tc>
          <w:tcPr>
            <w:tcW w:w="535" w:type="dxa"/>
            <w:vAlign w:val="center"/>
          </w:tcPr>
          <w:p w:rsidR="00B30F5F" w:rsidRPr="002E4069" w:rsidRDefault="00B30F5F" w:rsidP="001F79CC">
            <w:pPr>
              <w:spacing w:line="360" w:lineRule="auto"/>
              <w:jc w:val="center"/>
            </w:pPr>
            <w:r w:rsidRPr="002E4069">
              <w:t>2.</w:t>
            </w:r>
          </w:p>
        </w:tc>
        <w:tc>
          <w:tcPr>
            <w:tcW w:w="5783" w:type="dxa"/>
            <w:vAlign w:val="center"/>
          </w:tcPr>
          <w:p w:rsidR="00B30F5F" w:rsidRPr="002E4069" w:rsidRDefault="00B30F5F" w:rsidP="001F79CC">
            <w:pPr>
              <w:spacing w:line="360" w:lineRule="auto"/>
              <w:rPr>
                <w:b/>
              </w:rPr>
            </w:pPr>
          </w:p>
        </w:tc>
        <w:tc>
          <w:tcPr>
            <w:tcW w:w="3213" w:type="dxa"/>
            <w:vAlign w:val="center"/>
          </w:tcPr>
          <w:p w:rsidR="00B30F5F" w:rsidRPr="002E4069" w:rsidRDefault="00B30F5F" w:rsidP="001F79CC">
            <w:pPr>
              <w:spacing w:line="360" w:lineRule="auto"/>
              <w:rPr>
                <w:b/>
              </w:rPr>
            </w:pPr>
          </w:p>
        </w:tc>
      </w:tr>
    </w:tbl>
    <w:p w:rsidR="00B30F5F" w:rsidRPr="002E4069" w:rsidRDefault="00B30F5F" w:rsidP="00F12FAB">
      <w:pPr>
        <w:tabs>
          <w:tab w:val="left" w:pos="5580"/>
        </w:tabs>
        <w:jc w:val="both"/>
        <w:rPr>
          <w:b/>
        </w:rPr>
      </w:pPr>
    </w:p>
    <w:p w:rsidR="00B30F5F" w:rsidRPr="002E4069" w:rsidRDefault="00B30F5F" w:rsidP="00F12FAB">
      <w:pPr>
        <w:tabs>
          <w:tab w:val="left" w:pos="5580"/>
        </w:tabs>
      </w:pPr>
    </w:p>
    <w:p w:rsidR="00B30F5F" w:rsidRPr="002E4069" w:rsidRDefault="00B30F5F" w:rsidP="00F12FAB">
      <w:pPr>
        <w:tabs>
          <w:tab w:val="left" w:pos="5580"/>
        </w:tabs>
      </w:pPr>
    </w:p>
    <w:p w:rsidR="00B30F5F" w:rsidRPr="002E4069" w:rsidRDefault="00B30F5F" w:rsidP="00F12FAB">
      <w:pPr>
        <w:tabs>
          <w:tab w:val="left" w:pos="5580"/>
        </w:tabs>
      </w:pPr>
    </w:p>
    <w:p w:rsidR="00B30F5F" w:rsidRPr="002E4069" w:rsidRDefault="00B30F5F" w:rsidP="00F12FAB">
      <w:pPr>
        <w:tabs>
          <w:tab w:val="left" w:pos="5580"/>
        </w:tabs>
      </w:pPr>
      <w:r w:rsidRPr="002E4069">
        <w:t xml:space="preserve">____________________                                      </w:t>
      </w:r>
      <w:r w:rsidRPr="002E4069">
        <w:tab/>
        <w:t>___________________________</w:t>
      </w:r>
    </w:p>
    <w:p w:rsidR="00B30F5F" w:rsidRPr="002E4069" w:rsidRDefault="00B30F5F" w:rsidP="00F12FAB">
      <w:pPr>
        <w:tabs>
          <w:tab w:val="left" w:pos="5580"/>
        </w:tabs>
        <w:ind w:left="5580" w:hanging="5580"/>
        <w:rPr>
          <w:sz w:val="20"/>
          <w:szCs w:val="20"/>
        </w:rPr>
      </w:pPr>
      <w:r w:rsidRPr="002E4069">
        <w:rPr>
          <w:sz w:val="20"/>
          <w:szCs w:val="20"/>
        </w:rPr>
        <w:t xml:space="preserve">Data sporządzenia aktualizacji      </w:t>
      </w:r>
      <w:r w:rsidRPr="002E4069">
        <w:rPr>
          <w:sz w:val="20"/>
          <w:szCs w:val="20"/>
        </w:rPr>
        <w:tab/>
        <w:t xml:space="preserve">Podpisy i pieczęcie osób upoważnionych </w:t>
      </w:r>
    </w:p>
    <w:p w:rsidR="00B30F5F" w:rsidRPr="002E4069" w:rsidRDefault="00B30F5F" w:rsidP="00F12FAB">
      <w:pPr>
        <w:pBdr>
          <w:bottom w:val="single" w:sz="12" w:space="1" w:color="auto"/>
        </w:pBdr>
        <w:tabs>
          <w:tab w:val="left" w:pos="5580"/>
        </w:tabs>
        <w:ind w:left="5580" w:hanging="5580"/>
        <w:rPr>
          <w:sz w:val="20"/>
          <w:szCs w:val="20"/>
        </w:rPr>
      </w:pPr>
      <w:r w:rsidRPr="002E4069">
        <w:rPr>
          <w:sz w:val="20"/>
          <w:szCs w:val="20"/>
        </w:rPr>
        <w:t xml:space="preserve">                                                                                                     do składania oświadczeń woli w imieniu oferenta</w:t>
      </w:r>
      <w:r w:rsidRPr="002E4069">
        <w:rPr>
          <w:rStyle w:val="Odwoanieprzypisudolnego"/>
          <w:sz w:val="20"/>
          <w:szCs w:val="20"/>
        </w:rPr>
        <w:footnoteReference w:id="9"/>
      </w:r>
      <w:r w:rsidRPr="002E4069">
        <w:rPr>
          <w:sz w:val="20"/>
          <w:szCs w:val="20"/>
        </w:rPr>
        <w:t xml:space="preserve"> </w:t>
      </w:r>
      <w:r w:rsidRPr="002E4069">
        <w:rPr>
          <w:sz w:val="20"/>
          <w:szCs w:val="20"/>
        </w:rPr>
        <w:br/>
      </w:r>
      <w:r w:rsidRPr="002E4069">
        <w:rPr>
          <w:sz w:val="20"/>
          <w:szCs w:val="20"/>
        </w:rPr>
        <w:br/>
      </w:r>
      <w:r w:rsidRPr="002E4069">
        <w:rPr>
          <w:sz w:val="20"/>
          <w:szCs w:val="20"/>
        </w:rPr>
        <w:br/>
      </w:r>
    </w:p>
    <w:p w:rsidR="00B30F5F" w:rsidRPr="002E4069" w:rsidRDefault="00B30F5F" w:rsidP="00F12FAB">
      <w:pPr>
        <w:tabs>
          <w:tab w:val="left" w:pos="5580"/>
        </w:tabs>
        <w:ind w:left="5580" w:hanging="5580"/>
        <w:rPr>
          <w:sz w:val="20"/>
          <w:szCs w:val="20"/>
        </w:rPr>
      </w:pPr>
    </w:p>
    <w:p w:rsidR="00B30F5F" w:rsidRPr="002E4069" w:rsidRDefault="00B30F5F" w:rsidP="00F12FAB">
      <w:pPr>
        <w:tabs>
          <w:tab w:val="left" w:pos="5580"/>
        </w:tabs>
        <w:ind w:left="5580" w:hanging="5580"/>
        <w:rPr>
          <w:b/>
          <w:szCs w:val="20"/>
        </w:rPr>
      </w:pPr>
      <w:r w:rsidRPr="002E4069">
        <w:rPr>
          <w:b/>
          <w:szCs w:val="20"/>
        </w:rPr>
        <w:t xml:space="preserve">Potwierdzenie sprawdzenia aktualizacji </w:t>
      </w:r>
      <w:r w:rsidRPr="002E4069">
        <w:rPr>
          <w:b/>
          <w:szCs w:val="20"/>
        </w:rPr>
        <w:tab/>
      </w:r>
      <w:r w:rsidRPr="002E4069">
        <w:rPr>
          <w:b/>
          <w:szCs w:val="20"/>
        </w:rPr>
        <w:tab/>
      </w:r>
      <w:r w:rsidRPr="002E4069">
        <w:rPr>
          <w:b/>
          <w:szCs w:val="20"/>
        </w:rPr>
        <w:tab/>
        <w:t xml:space="preserve">Akceptacja kierownika </w:t>
      </w:r>
    </w:p>
    <w:p w:rsidR="00B30F5F" w:rsidRPr="002E4069" w:rsidRDefault="00B30F5F" w:rsidP="00F12FAB">
      <w:pPr>
        <w:tabs>
          <w:tab w:val="left" w:pos="5580"/>
        </w:tabs>
        <w:ind w:left="5580" w:hanging="5580"/>
        <w:rPr>
          <w:b/>
          <w:szCs w:val="20"/>
        </w:rPr>
      </w:pPr>
      <w:r w:rsidRPr="002E4069">
        <w:rPr>
          <w:b/>
          <w:szCs w:val="20"/>
        </w:rPr>
        <w:t>przez pracownika komórki merytorycznej</w:t>
      </w:r>
      <w:r w:rsidRPr="002E4069">
        <w:rPr>
          <w:b/>
          <w:szCs w:val="20"/>
        </w:rPr>
        <w:tab/>
      </w:r>
      <w:r w:rsidRPr="002E4069">
        <w:rPr>
          <w:b/>
          <w:szCs w:val="20"/>
        </w:rPr>
        <w:tab/>
      </w:r>
      <w:r w:rsidRPr="002E4069">
        <w:rPr>
          <w:b/>
          <w:szCs w:val="20"/>
        </w:rPr>
        <w:tab/>
        <w:t>komórki merytorycznej</w:t>
      </w:r>
    </w:p>
    <w:p w:rsidR="00B30F5F" w:rsidRPr="002E4069" w:rsidRDefault="00B30F5F" w:rsidP="00F12FAB">
      <w:pPr>
        <w:tabs>
          <w:tab w:val="left" w:pos="5580"/>
        </w:tabs>
        <w:ind w:left="5580" w:hanging="5580"/>
        <w:rPr>
          <w:sz w:val="20"/>
          <w:szCs w:val="20"/>
        </w:rPr>
      </w:pPr>
    </w:p>
    <w:p w:rsidR="00B30F5F" w:rsidRPr="002E4069" w:rsidRDefault="00B30F5F" w:rsidP="00F12FAB">
      <w:pPr>
        <w:tabs>
          <w:tab w:val="left" w:pos="5580"/>
        </w:tabs>
        <w:rPr>
          <w:sz w:val="20"/>
          <w:szCs w:val="20"/>
        </w:rPr>
      </w:pPr>
    </w:p>
    <w:p w:rsidR="00B30F5F" w:rsidRPr="002E4069" w:rsidRDefault="00B30F5F" w:rsidP="00F12FAB">
      <w:pPr>
        <w:tabs>
          <w:tab w:val="left" w:pos="5580"/>
        </w:tabs>
        <w:rPr>
          <w:sz w:val="20"/>
          <w:szCs w:val="20"/>
        </w:rPr>
      </w:pPr>
    </w:p>
    <w:p w:rsidR="00B30F5F" w:rsidRPr="002E4069" w:rsidRDefault="00B30F5F" w:rsidP="00F12FAB">
      <w:pPr>
        <w:tabs>
          <w:tab w:val="left" w:pos="5580"/>
        </w:tabs>
        <w:rPr>
          <w:sz w:val="20"/>
          <w:szCs w:val="20"/>
        </w:rPr>
      </w:pPr>
    </w:p>
    <w:p w:rsidR="00B30F5F" w:rsidRPr="002E4069" w:rsidRDefault="00B30F5F" w:rsidP="00F12FAB">
      <w:pPr>
        <w:tabs>
          <w:tab w:val="left" w:pos="5580"/>
        </w:tabs>
        <w:rPr>
          <w:sz w:val="20"/>
          <w:szCs w:val="20"/>
        </w:rPr>
      </w:pPr>
      <w:r w:rsidRPr="002E4069">
        <w:rPr>
          <w:sz w:val="20"/>
          <w:szCs w:val="20"/>
        </w:rPr>
        <w:t>_______________________</w:t>
      </w:r>
      <w:r w:rsidRPr="002E4069">
        <w:rPr>
          <w:sz w:val="20"/>
          <w:szCs w:val="20"/>
        </w:rPr>
        <w:tab/>
      </w:r>
      <w:r w:rsidRPr="002E4069">
        <w:rPr>
          <w:sz w:val="20"/>
          <w:szCs w:val="20"/>
        </w:rPr>
        <w:tab/>
      </w:r>
      <w:r w:rsidRPr="002E4069">
        <w:rPr>
          <w:sz w:val="20"/>
          <w:szCs w:val="20"/>
        </w:rPr>
        <w:tab/>
        <w:t>_______________________</w:t>
      </w:r>
    </w:p>
    <w:p w:rsidR="00B30F5F" w:rsidRPr="002E4069" w:rsidRDefault="00B30F5F" w:rsidP="00F12FAB">
      <w:pPr>
        <w:tabs>
          <w:tab w:val="left" w:pos="5580"/>
        </w:tabs>
        <w:rPr>
          <w:sz w:val="20"/>
          <w:szCs w:val="20"/>
        </w:rPr>
      </w:pPr>
      <w:r w:rsidRPr="002E4069">
        <w:rPr>
          <w:sz w:val="20"/>
          <w:szCs w:val="20"/>
        </w:rPr>
        <w:t>Podpis i pieczęć pracownika</w:t>
      </w:r>
      <w:r w:rsidRPr="002E4069">
        <w:rPr>
          <w:sz w:val="20"/>
          <w:szCs w:val="20"/>
        </w:rPr>
        <w:tab/>
      </w:r>
      <w:r w:rsidRPr="002E4069">
        <w:rPr>
          <w:sz w:val="20"/>
          <w:szCs w:val="20"/>
        </w:rPr>
        <w:tab/>
      </w:r>
      <w:r w:rsidRPr="002E4069">
        <w:rPr>
          <w:sz w:val="20"/>
          <w:szCs w:val="20"/>
        </w:rPr>
        <w:tab/>
        <w:t xml:space="preserve"> Podpis i pieczęć kierownika</w:t>
      </w:r>
    </w:p>
    <w:p w:rsidR="00B30F5F" w:rsidRPr="002E4069" w:rsidRDefault="00B30F5F" w:rsidP="00F12FAB">
      <w:pPr>
        <w:tabs>
          <w:tab w:val="left" w:pos="5580"/>
        </w:tabs>
        <w:rPr>
          <w:sz w:val="20"/>
          <w:szCs w:val="20"/>
        </w:rPr>
      </w:pPr>
    </w:p>
    <w:p w:rsidR="00B30F5F" w:rsidRPr="002E4069" w:rsidRDefault="00B30F5F" w:rsidP="00F12FAB">
      <w:pPr>
        <w:tabs>
          <w:tab w:val="left" w:pos="5580"/>
        </w:tabs>
        <w:ind w:left="-1080"/>
        <w:rPr>
          <w:sz w:val="20"/>
          <w:szCs w:val="20"/>
        </w:rPr>
      </w:pPr>
      <w:r w:rsidRPr="002E4069">
        <w:rPr>
          <w:b/>
        </w:rPr>
        <w:t xml:space="preserve">       </w:t>
      </w:r>
    </w:p>
    <w:p w:rsidR="00B30F5F" w:rsidRPr="002E4069" w:rsidRDefault="00B30F5F" w:rsidP="00F12FAB">
      <w:pPr>
        <w:tabs>
          <w:tab w:val="left" w:pos="5580"/>
        </w:tabs>
        <w:rPr>
          <w:sz w:val="20"/>
          <w:szCs w:val="20"/>
        </w:rPr>
      </w:pPr>
    </w:p>
    <w:p w:rsidR="00B30F5F" w:rsidRPr="002E4069" w:rsidRDefault="00B30F5F" w:rsidP="00F12FAB">
      <w:pPr>
        <w:tabs>
          <w:tab w:val="left" w:pos="5580"/>
        </w:tabs>
        <w:rPr>
          <w:sz w:val="20"/>
          <w:szCs w:val="20"/>
        </w:rPr>
      </w:pPr>
    </w:p>
    <w:p w:rsidR="00B30F5F" w:rsidRPr="002E4069" w:rsidRDefault="00B30F5F" w:rsidP="00F12FAB">
      <w:pPr>
        <w:tabs>
          <w:tab w:val="left" w:pos="5580"/>
        </w:tabs>
        <w:jc w:val="both"/>
        <w:rPr>
          <w:b/>
          <w:sz w:val="20"/>
          <w:szCs w:val="20"/>
        </w:rPr>
      </w:pPr>
      <w:r w:rsidRPr="002E4069">
        <w:rPr>
          <w:b/>
          <w:sz w:val="20"/>
          <w:szCs w:val="20"/>
        </w:rPr>
        <w:t xml:space="preserve">Niniejszy formularz dostępny jest na stronie </w:t>
      </w:r>
      <w:hyperlink r:id="rId17" w:history="1">
        <w:r w:rsidRPr="002E4069">
          <w:rPr>
            <w:rStyle w:val="Hipercze"/>
            <w:b/>
            <w:color w:val="auto"/>
            <w:sz w:val="20"/>
            <w:szCs w:val="20"/>
            <w:u w:val="none"/>
          </w:rPr>
          <w:t>www.grudziadz.pl</w:t>
        </w:r>
      </w:hyperlink>
      <w:r w:rsidRPr="002E4069">
        <w:rPr>
          <w:b/>
          <w:sz w:val="20"/>
          <w:szCs w:val="20"/>
        </w:rPr>
        <w:t xml:space="preserve"> w zakładce polityka społeczna/ organizacje pozarządowe</w:t>
      </w:r>
    </w:p>
    <w:sectPr w:rsidR="00B30F5F" w:rsidRPr="002E4069" w:rsidSect="00993C33">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0F" w:rsidRDefault="0045080F" w:rsidP="00621F11">
      <w:r>
        <w:separator/>
      </w:r>
    </w:p>
  </w:endnote>
  <w:endnote w:type="continuationSeparator" w:id="0">
    <w:p w:rsidR="0045080F" w:rsidRDefault="0045080F" w:rsidP="0062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0F" w:rsidRDefault="0045080F" w:rsidP="00621F11">
      <w:r>
        <w:separator/>
      </w:r>
    </w:p>
  </w:footnote>
  <w:footnote w:type="continuationSeparator" w:id="0">
    <w:p w:rsidR="0045080F" w:rsidRDefault="0045080F" w:rsidP="00621F11">
      <w:r>
        <w:continuationSeparator/>
      </w:r>
    </w:p>
  </w:footnote>
  <w:footnote w:id="1">
    <w:p w:rsidR="00076BDE" w:rsidRDefault="00076BDE" w:rsidP="00F12FAB">
      <w:pPr>
        <w:pStyle w:val="Tekstprzypisudolnego"/>
        <w:ind w:left="170" w:right="-569" w:hanging="170"/>
        <w:jc w:val="both"/>
      </w:pPr>
      <w:r>
        <w:rPr>
          <w:rStyle w:val="Odwoanieprzypisudolnego"/>
        </w:rPr>
        <w:footnoteRef/>
      </w:r>
      <w: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w:t>
      </w:r>
    </w:p>
  </w:footnote>
  <w:footnote w:id="2">
    <w:p w:rsidR="00076BDE" w:rsidRDefault="00076BDE" w:rsidP="00F12FAB">
      <w:pPr>
        <w:pStyle w:val="Tekstprzypisudolnego"/>
        <w:ind w:left="170" w:hanging="170"/>
        <w:jc w:val="both"/>
      </w:pPr>
      <w:r w:rsidRPr="0076604B">
        <w:rPr>
          <w:rStyle w:val="Odwoanieprzypisudolnego"/>
        </w:rPr>
        <w:footnoteRef/>
      </w:r>
      <w:r w:rsidRPr="0076604B">
        <w:t xml:space="preserve"> </w:t>
      </w:r>
      <w:r>
        <w:t xml:space="preserve"> </w:t>
      </w:r>
      <w:r w:rsidRPr="0076604B">
        <w:t>opis zgodny z kosztorysem</w:t>
      </w:r>
    </w:p>
  </w:footnote>
  <w:footnote w:id="3">
    <w:p w:rsidR="00076BDE" w:rsidRDefault="00076BDE" w:rsidP="00F12FAB">
      <w:pPr>
        <w:pStyle w:val="Tekstprzypisudolnego"/>
        <w:ind w:left="170" w:right="-569" w:hanging="170"/>
      </w:pPr>
      <w:r>
        <w:rPr>
          <w:rStyle w:val="Odwoanieprzypisudolnego"/>
        </w:rPr>
        <w:footnoteRef/>
      </w:r>
      <w:r>
        <w:t xml:space="preserve">   </w:t>
      </w:r>
      <w:r w:rsidRPr="0076604B">
        <w:t>należy uwzględnić wszystkie planowane koszty, w szczególności zakupu usług i towarów oraz wynagrodzeń</w:t>
      </w:r>
    </w:p>
  </w:footnote>
  <w:footnote w:id="4">
    <w:p w:rsidR="00076BDE" w:rsidRDefault="00076BDE" w:rsidP="00F12FAB">
      <w:pPr>
        <w:ind w:left="170" w:hanging="170"/>
      </w:pPr>
      <w:r w:rsidRPr="0076604B">
        <w:rPr>
          <w:rStyle w:val="Odwoanieprzypisudolnego"/>
          <w:sz w:val="20"/>
          <w:szCs w:val="20"/>
        </w:rPr>
        <w:footnoteRef/>
      </w:r>
      <w:r w:rsidRPr="0076604B">
        <w:rPr>
          <w:sz w:val="20"/>
          <w:szCs w:val="20"/>
        </w:rPr>
        <w:t xml:space="preserve"> </w:t>
      </w:r>
      <w:r>
        <w:rPr>
          <w:sz w:val="20"/>
          <w:szCs w:val="20"/>
        </w:rPr>
        <w:t xml:space="preserve">  </w:t>
      </w:r>
      <w:r w:rsidRPr="0076604B">
        <w:rPr>
          <w:sz w:val="20"/>
          <w:szCs w:val="20"/>
        </w:rPr>
        <w:t>należy wpisać koszty bezpośrednio związane z celem realizowanego zadania</w:t>
      </w:r>
    </w:p>
  </w:footnote>
  <w:footnote w:id="5">
    <w:p w:rsidR="00076BDE" w:rsidRPr="0076604B" w:rsidRDefault="00076BDE" w:rsidP="00F12FAB">
      <w:pPr>
        <w:ind w:left="170" w:right="-569" w:hanging="170"/>
        <w:jc w:val="both"/>
        <w:rPr>
          <w:sz w:val="20"/>
          <w:szCs w:val="20"/>
        </w:rPr>
      </w:pPr>
      <w:r w:rsidRPr="0076604B">
        <w:rPr>
          <w:rStyle w:val="Odwoanieprzypisudolnego"/>
          <w:sz w:val="20"/>
          <w:szCs w:val="20"/>
        </w:rPr>
        <w:footnoteRef/>
      </w:r>
      <w:r w:rsidRPr="0076604B">
        <w:rPr>
          <w:sz w:val="20"/>
          <w:szCs w:val="20"/>
        </w:rPr>
        <w:t xml:space="preserve"> </w:t>
      </w:r>
      <w:r>
        <w:rPr>
          <w:sz w:val="20"/>
          <w:szCs w:val="20"/>
        </w:rPr>
        <w:t xml:space="preserve"> </w:t>
      </w:r>
      <w:r w:rsidRPr="0076604B">
        <w:rPr>
          <w:sz w:val="20"/>
          <w:szCs w:val="20"/>
        </w:rPr>
        <w:t xml:space="preserve">należy wpisać koszty związane z obsługą i administracją realizowanego zadania, które związane są z </w:t>
      </w:r>
      <w:r>
        <w:rPr>
          <w:sz w:val="20"/>
          <w:szCs w:val="20"/>
        </w:rPr>
        <w:t>w</w:t>
      </w:r>
      <w:r w:rsidRPr="0076604B">
        <w:rPr>
          <w:sz w:val="20"/>
          <w:szCs w:val="20"/>
        </w:rPr>
        <w:t>ykonywaniem działań o charakterze administracyjnym, nadzorczym i kontrolnym, w tym obsługą finansową i prawną zadania</w:t>
      </w:r>
    </w:p>
    <w:p w:rsidR="00076BDE" w:rsidRDefault="00076BDE" w:rsidP="00F12FAB">
      <w:pPr>
        <w:ind w:left="170" w:right="-569" w:hanging="170"/>
        <w:jc w:val="both"/>
      </w:pPr>
    </w:p>
  </w:footnote>
  <w:footnote w:id="6">
    <w:p w:rsidR="00076BDE" w:rsidRDefault="00076BDE" w:rsidP="00F12FAB">
      <w:pPr>
        <w:pStyle w:val="Tekstprzypisudolnego"/>
      </w:pPr>
      <w:r>
        <w:rPr>
          <w:rStyle w:val="Odwoanieprzypisudolnego"/>
        </w:rPr>
        <w:footnoteRef/>
      </w:r>
      <w:r>
        <w:t xml:space="preserve">  </w:t>
      </w:r>
      <w:r w:rsidRPr="0076604B">
        <w:t>dotyczy jedynie wspierania zadania publicznego</w:t>
      </w:r>
    </w:p>
  </w:footnote>
  <w:footnote w:id="7">
    <w:p w:rsidR="00076BDE" w:rsidRDefault="00076BDE" w:rsidP="00F12FAB">
      <w:pPr>
        <w:pStyle w:val="Tekstprzypisudolnego"/>
        <w:ind w:left="170" w:right="-567" w:hanging="170"/>
        <w:jc w:val="both"/>
      </w:pPr>
      <w:r>
        <w:rPr>
          <w:rStyle w:val="Odwoanieprzypisudolnego"/>
        </w:rPr>
        <w:footnoteRef/>
      </w:r>
      <w:r>
        <w:t xml:space="preserve"> wypełnienie fakultatywne (umożliwia zawarcie w umowie zapisu o możliwości odstąpienia od umowy lub zmiany aneksowania umowy w przypadku nieprzyznania lub przyznania mniejszych niż wnioskowano środków finansowych z innych źródeł publicznych </w:t>
      </w:r>
    </w:p>
  </w:footnote>
  <w:footnote w:id="8">
    <w:p w:rsidR="00076BDE" w:rsidRDefault="00076BDE" w:rsidP="00F12FAB">
      <w:pPr>
        <w:pStyle w:val="Tekstprzypisudolnego"/>
      </w:pPr>
      <w:r w:rsidRPr="0076604B">
        <w:rPr>
          <w:rStyle w:val="Odwoanieprzypisudolnego"/>
        </w:rPr>
        <w:footnoteRef/>
      </w:r>
      <w:r w:rsidRPr="0076604B">
        <w:t xml:space="preserve"> </w:t>
      </w:r>
      <w:r>
        <w:t xml:space="preserve"> </w:t>
      </w:r>
      <w:r w:rsidRPr="0076604B">
        <w:t>niepotrzebne skreślić</w:t>
      </w:r>
    </w:p>
  </w:footnote>
  <w:footnote w:id="9">
    <w:p w:rsidR="00076BDE" w:rsidRDefault="00076BDE" w:rsidP="00F12FAB">
      <w:pPr>
        <w:pStyle w:val="Tekstprzypisudolnego"/>
      </w:pPr>
      <w:r>
        <w:rPr>
          <w:rStyle w:val="Odwoanieprzypisudolnego"/>
        </w:rPr>
        <w:footnoteRef/>
      </w:r>
      <w:r>
        <w:t xml:space="preserve">  w przypadku braku pieczęci imiennych, należy złożyć czytelny podpis oraz wpisać pełniona funkcję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D00"/>
    <w:multiLevelType w:val="hybridMultilevel"/>
    <w:tmpl w:val="87F65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6C77A3"/>
    <w:multiLevelType w:val="hybridMultilevel"/>
    <w:tmpl w:val="113A37D8"/>
    <w:lvl w:ilvl="0" w:tplc="DBCCCA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9B7A8D"/>
    <w:multiLevelType w:val="hybridMultilevel"/>
    <w:tmpl w:val="A4D03B6C"/>
    <w:lvl w:ilvl="0" w:tplc="A1887B5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FC4807"/>
    <w:multiLevelType w:val="hybridMultilevel"/>
    <w:tmpl w:val="1E6C8A54"/>
    <w:lvl w:ilvl="0" w:tplc="04150011">
      <w:start w:val="1"/>
      <w:numFmt w:val="decimal"/>
      <w:lvlText w:val="%1)"/>
      <w:lvlJc w:val="left"/>
      <w:pPr>
        <w:ind w:left="348" w:hanging="360"/>
      </w:pPr>
      <w:rPr>
        <w:rFonts w:cs="Times New Roman" w:hint="default"/>
      </w:rPr>
    </w:lvl>
    <w:lvl w:ilvl="1" w:tplc="04150019" w:tentative="1">
      <w:start w:val="1"/>
      <w:numFmt w:val="lowerLetter"/>
      <w:lvlText w:val="%2."/>
      <w:lvlJc w:val="left"/>
      <w:pPr>
        <w:ind w:left="1068" w:hanging="360"/>
      </w:pPr>
      <w:rPr>
        <w:rFonts w:cs="Times New Roman"/>
      </w:rPr>
    </w:lvl>
    <w:lvl w:ilvl="2" w:tplc="0415001B">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4">
    <w:nsid w:val="0D9F47D5"/>
    <w:multiLevelType w:val="hybridMultilevel"/>
    <w:tmpl w:val="0C08E2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560AD2"/>
    <w:multiLevelType w:val="hybridMultilevel"/>
    <w:tmpl w:val="D5D2922C"/>
    <w:lvl w:ilvl="0" w:tplc="1DF20CF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31B23B0"/>
    <w:multiLevelType w:val="hybridMultilevel"/>
    <w:tmpl w:val="889A0F94"/>
    <w:lvl w:ilvl="0" w:tplc="F5B6DA4C">
      <w:start w:val="2"/>
      <w:numFmt w:val="decimal"/>
      <w:lvlText w:val="%1)"/>
      <w:lvlJc w:val="left"/>
      <w:pPr>
        <w:tabs>
          <w:tab w:val="num" w:pos="720"/>
        </w:tabs>
        <w:ind w:left="720" w:hanging="360"/>
      </w:pPr>
      <w:rPr>
        <w:rFonts w:hint="default"/>
      </w:rPr>
    </w:lvl>
    <w:lvl w:ilvl="1" w:tplc="150CF54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711416"/>
    <w:multiLevelType w:val="hybridMultilevel"/>
    <w:tmpl w:val="95569E24"/>
    <w:lvl w:ilvl="0" w:tplc="692AF20A">
      <w:start w:val="1"/>
      <w:numFmt w:val="decimal"/>
      <w:lvlText w:val="%1)"/>
      <w:lvlJc w:val="left"/>
      <w:pPr>
        <w:ind w:left="785" w:hanging="360"/>
      </w:pPr>
      <w:rPr>
        <w:rFonts w:cs="Times New Roman" w:hint="default"/>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
    <w:nsid w:val="183D0DE1"/>
    <w:multiLevelType w:val="hybridMultilevel"/>
    <w:tmpl w:val="57026966"/>
    <w:lvl w:ilvl="0" w:tplc="17046CFA">
      <w:start w:val="1"/>
      <w:numFmt w:val="decimal"/>
      <w:lvlText w:val="%1)"/>
      <w:lvlJc w:val="left"/>
      <w:pPr>
        <w:ind w:left="34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4D7578"/>
    <w:multiLevelType w:val="hybridMultilevel"/>
    <w:tmpl w:val="7C927730"/>
    <w:lvl w:ilvl="0" w:tplc="692AF2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913A04"/>
    <w:multiLevelType w:val="hybridMultilevel"/>
    <w:tmpl w:val="979E2FA6"/>
    <w:lvl w:ilvl="0" w:tplc="740087B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E4B4FD0"/>
    <w:multiLevelType w:val="hybridMultilevel"/>
    <w:tmpl w:val="F6C478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E7B7F22"/>
    <w:multiLevelType w:val="hybridMultilevel"/>
    <w:tmpl w:val="10DE9690"/>
    <w:lvl w:ilvl="0" w:tplc="9920F20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8F3B1C"/>
    <w:multiLevelType w:val="hybridMultilevel"/>
    <w:tmpl w:val="A14A27BC"/>
    <w:lvl w:ilvl="0" w:tplc="1E32C1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5DE6637"/>
    <w:multiLevelType w:val="hybridMultilevel"/>
    <w:tmpl w:val="BDE20FA6"/>
    <w:lvl w:ilvl="0" w:tplc="04150017">
      <w:start w:val="1"/>
      <w:numFmt w:val="lowerLetter"/>
      <w:lvlText w:val="%1)"/>
      <w:lvlJc w:val="left"/>
      <w:pPr>
        <w:ind w:left="720" w:hanging="360"/>
      </w:pPr>
      <w:rPr>
        <w:rFonts w:cs="Times New Roman" w:hint="default"/>
      </w:rPr>
    </w:lvl>
    <w:lvl w:ilvl="1" w:tplc="CC46444A">
      <w:start w:val="1"/>
      <w:numFmt w:val="decimal"/>
      <w:lvlText w:val="%2)"/>
      <w:lvlJc w:val="left"/>
      <w:pPr>
        <w:ind w:left="1495" w:hanging="360"/>
      </w:pPr>
      <w:rPr>
        <w:rFonts w:cs="Times New Roman" w:hint="default"/>
      </w:rPr>
    </w:lvl>
    <w:lvl w:ilvl="2" w:tplc="0415001B">
      <w:start w:val="1"/>
      <w:numFmt w:val="lowerRoman"/>
      <w:lvlText w:val="%3."/>
      <w:lvlJc w:val="right"/>
      <w:pPr>
        <w:ind w:left="2160" w:hanging="180"/>
      </w:pPr>
      <w:rPr>
        <w:rFonts w:cs="Times New Roman"/>
      </w:rPr>
    </w:lvl>
    <w:lvl w:ilvl="3" w:tplc="9A0A1F6A">
      <w:start w:val="7"/>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3D79F3"/>
    <w:multiLevelType w:val="hybridMultilevel"/>
    <w:tmpl w:val="B1221A9A"/>
    <w:lvl w:ilvl="0" w:tplc="9CDACC32">
      <w:start w:val="1"/>
      <w:numFmt w:val="decimal"/>
      <w:lvlText w:val="%1)"/>
      <w:lvlJc w:val="left"/>
      <w:pPr>
        <w:ind w:left="360" w:hanging="360"/>
      </w:pPr>
      <w:rPr>
        <w:rFonts w:cs="Times New Roman" w:hint="default"/>
      </w:rPr>
    </w:lvl>
    <w:lvl w:ilvl="1" w:tplc="CD1A138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0D4665"/>
    <w:multiLevelType w:val="hybridMultilevel"/>
    <w:tmpl w:val="309072A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C573C3A"/>
    <w:multiLevelType w:val="hybridMultilevel"/>
    <w:tmpl w:val="5DB66EC6"/>
    <w:lvl w:ilvl="0" w:tplc="6B7CD044">
      <w:start w:val="1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8">
    <w:nsid w:val="308C3674"/>
    <w:multiLevelType w:val="hybridMultilevel"/>
    <w:tmpl w:val="B7F48E72"/>
    <w:lvl w:ilvl="0" w:tplc="692AF20A">
      <w:start w:val="1"/>
      <w:numFmt w:val="decimal"/>
      <w:lvlText w:val="%1)"/>
      <w:lvlJc w:val="left"/>
      <w:pPr>
        <w:ind w:left="360" w:hanging="360"/>
      </w:pPr>
      <w:rPr>
        <w:rFonts w:cs="Times New Roman" w:hint="default"/>
      </w:rPr>
    </w:lvl>
    <w:lvl w:ilvl="1" w:tplc="A762ED28">
      <w:start w:val="1"/>
      <w:numFmt w:val="decimal"/>
      <w:lvlText w:val="%2)"/>
      <w:lvlJc w:val="left"/>
      <w:pPr>
        <w:ind w:left="1080" w:hanging="360"/>
      </w:pPr>
      <w:rPr>
        <w:rFonts w:cs="Times New Roman" w:hint="default"/>
      </w:rPr>
    </w:lvl>
    <w:lvl w:ilvl="2" w:tplc="4E64C8FE">
      <w:start w:val="6"/>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10A16E3"/>
    <w:multiLevelType w:val="hybridMultilevel"/>
    <w:tmpl w:val="69044CD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8A7D32"/>
    <w:multiLevelType w:val="hybridMultilevel"/>
    <w:tmpl w:val="C46CF962"/>
    <w:lvl w:ilvl="0" w:tplc="04150017">
      <w:start w:val="1"/>
      <w:numFmt w:val="lowerLetter"/>
      <w:lvlText w:val="%1)"/>
      <w:lvlJc w:val="left"/>
      <w:pPr>
        <w:ind w:left="1995" w:hanging="360"/>
      </w:pPr>
      <w:rPr>
        <w:rFonts w:cs="Times New Roman" w:hint="default"/>
        <w:sz w:val="24"/>
        <w:szCs w:val="24"/>
      </w:rPr>
    </w:lvl>
    <w:lvl w:ilvl="1" w:tplc="D5F0EAAA">
      <w:start w:val="1"/>
      <w:numFmt w:val="decimal"/>
      <w:lvlText w:val="%2."/>
      <w:lvlJc w:val="left"/>
      <w:pPr>
        <w:ind w:left="2715" w:hanging="360"/>
      </w:pPr>
      <w:rPr>
        <w:rFonts w:cs="Times New Roman" w:hint="default"/>
      </w:rPr>
    </w:lvl>
    <w:lvl w:ilvl="2" w:tplc="0415001B" w:tentative="1">
      <w:start w:val="1"/>
      <w:numFmt w:val="lowerRoman"/>
      <w:lvlText w:val="%3."/>
      <w:lvlJc w:val="right"/>
      <w:pPr>
        <w:ind w:left="3435" w:hanging="180"/>
      </w:pPr>
      <w:rPr>
        <w:rFonts w:cs="Times New Roman"/>
      </w:rPr>
    </w:lvl>
    <w:lvl w:ilvl="3" w:tplc="0415000F" w:tentative="1">
      <w:start w:val="1"/>
      <w:numFmt w:val="decimal"/>
      <w:lvlText w:val="%4."/>
      <w:lvlJc w:val="left"/>
      <w:pPr>
        <w:ind w:left="4155" w:hanging="360"/>
      </w:pPr>
      <w:rPr>
        <w:rFonts w:cs="Times New Roman"/>
      </w:rPr>
    </w:lvl>
    <w:lvl w:ilvl="4" w:tplc="04150019" w:tentative="1">
      <w:start w:val="1"/>
      <w:numFmt w:val="lowerLetter"/>
      <w:lvlText w:val="%5."/>
      <w:lvlJc w:val="left"/>
      <w:pPr>
        <w:ind w:left="4875" w:hanging="360"/>
      </w:pPr>
      <w:rPr>
        <w:rFonts w:cs="Times New Roman"/>
      </w:rPr>
    </w:lvl>
    <w:lvl w:ilvl="5" w:tplc="0415001B" w:tentative="1">
      <w:start w:val="1"/>
      <w:numFmt w:val="lowerRoman"/>
      <w:lvlText w:val="%6."/>
      <w:lvlJc w:val="right"/>
      <w:pPr>
        <w:ind w:left="5595" w:hanging="180"/>
      </w:pPr>
      <w:rPr>
        <w:rFonts w:cs="Times New Roman"/>
      </w:rPr>
    </w:lvl>
    <w:lvl w:ilvl="6" w:tplc="0415000F" w:tentative="1">
      <w:start w:val="1"/>
      <w:numFmt w:val="decimal"/>
      <w:lvlText w:val="%7."/>
      <w:lvlJc w:val="left"/>
      <w:pPr>
        <w:ind w:left="6315" w:hanging="360"/>
      </w:pPr>
      <w:rPr>
        <w:rFonts w:cs="Times New Roman"/>
      </w:rPr>
    </w:lvl>
    <w:lvl w:ilvl="7" w:tplc="04150019" w:tentative="1">
      <w:start w:val="1"/>
      <w:numFmt w:val="lowerLetter"/>
      <w:lvlText w:val="%8."/>
      <w:lvlJc w:val="left"/>
      <w:pPr>
        <w:ind w:left="7035" w:hanging="360"/>
      </w:pPr>
      <w:rPr>
        <w:rFonts w:cs="Times New Roman"/>
      </w:rPr>
    </w:lvl>
    <w:lvl w:ilvl="8" w:tplc="0415001B" w:tentative="1">
      <w:start w:val="1"/>
      <w:numFmt w:val="lowerRoman"/>
      <w:lvlText w:val="%9."/>
      <w:lvlJc w:val="right"/>
      <w:pPr>
        <w:ind w:left="7755" w:hanging="180"/>
      </w:pPr>
      <w:rPr>
        <w:rFonts w:cs="Times New Roman"/>
      </w:rPr>
    </w:lvl>
  </w:abstractNum>
  <w:abstractNum w:abstractNumId="21">
    <w:nsid w:val="374342BF"/>
    <w:multiLevelType w:val="hybridMultilevel"/>
    <w:tmpl w:val="8416D334"/>
    <w:lvl w:ilvl="0" w:tplc="04150011">
      <w:start w:val="1"/>
      <w:numFmt w:val="decimal"/>
      <w:lvlText w:val="%1)"/>
      <w:lvlJc w:val="left"/>
      <w:pPr>
        <w:ind w:left="3942" w:hanging="360"/>
      </w:pPr>
      <w:rPr>
        <w:rFonts w:cs="Times New Roman" w:hint="default"/>
      </w:rPr>
    </w:lvl>
    <w:lvl w:ilvl="1" w:tplc="04150019" w:tentative="1">
      <w:start w:val="1"/>
      <w:numFmt w:val="lowerLetter"/>
      <w:lvlText w:val="%2."/>
      <w:lvlJc w:val="left"/>
      <w:pPr>
        <w:ind w:left="4662" w:hanging="360"/>
      </w:pPr>
      <w:rPr>
        <w:rFonts w:cs="Times New Roman"/>
      </w:rPr>
    </w:lvl>
    <w:lvl w:ilvl="2" w:tplc="0415001B">
      <w:start w:val="1"/>
      <w:numFmt w:val="lowerRoman"/>
      <w:lvlText w:val="%3."/>
      <w:lvlJc w:val="right"/>
      <w:pPr>
        <w:ind w:left="5382" w:hanging="180"/>
      </w:pPr>
      <w:rPr>
        <w:rFonts w:cs="Times New Roman"/>
      </w:rPr>
    </w:lvl>
    <w:lvl w:ilvl="3" w:tplc="0415000F" w:tentative="1">
      <w:start w:val="1"/>
      <w:numFmt w:val="decimal"/>
      <w:lvlText w:val="%4."/>
      <w:lvlJc w:val="left"/>
      <w:pPr>
        <w:ind w:left="6102" w:hanging="360"/>
      </w:pPr>
      <w:rPr>
        <w:rFonts w:cs="Times New Roman"/>
      </w:rPr>
    </w:lvl>
    <w:lvl w:ilvl="4" w:tplc="04150019" w:tentative="1">
      <w:start w:val="1"/>
      <w:numFmt w:val="lowerLetter"/>
      <w:lvlText w:val="%5."/>
      <w:lvlJc w:val="left"/>
      <w:pPr>
        <w:ind w:left="6822" w:hanging="360"/>
      </w:pPr>
      <w:rPr>
        <w:rFonts w:cs="Times New Roman"/>
      </w:rPr>
    </w:lvl>
    <w:lvl w:ilvl="5" w:tplc="0415001B" w:tentative="1">
      <w:start w:val="1"/>
      <w:numFmt w:val="lowerRoman"/>
      <w:lvlText w:val="%6."/>
      <w:lvlJc w:val="right"/>
      <w:pPr>
        <w:ind w:left="7542" w:hanging="180"/>
      </w:pPr>
      <w:rPr>
        <w:rFonts w:cs="Times New Roman"/>
      </w:rPr>
    </w:lvl>
    <w:lvl w:ilvl="6" w:tplc="0415000F" w:tentative="1">
      <w:start w:val="1"/>
      <w:numFmt w:val="decimal"/>
      <w:lvlText w:val="%7."/>
      <w:lvlJc w:val="left"/>
      <w:pPr>
        <w:ind w:left="8262" w:hanging="360"/>
      </w:pPr>
      <w:rPr>
        <w:rFonts w:cs="Times New Roman"/>
      </w:rPr>
    </w:lvl>
    <w:lvl w:ilvl="7" w:tplc="04150019" w:tentative="1">
      <w:start w:val="1"/>
      <w:numFmt w:val="lowerLetter"/>
      <w:lvlText w:val="%8."/>
      <w:lvlJc w:val="left"/>
      <w:pPr>
        <w:ind w:left="8982" w:hanging="360"/>
      </w:pPr>
      <w:rPr>
        <w:rFonts w:cs="Times New Roman"/>
      </w:rPr>
    </w:lvl>
    <w:lvl w:ilvl="8" w:tplc="0415001B" w:tentative="1">
      <w:start w:val="1"/>
      <w:numFmt w:val="lowerRoman"/>
      <w:lvlText w:val="%9."/>
      <w:lvlJc w:val="right"/>
      <w:pPr>
        <w:ind w:left="9702" w:hanging="180"/>
      </w:pPr>
      <w:rPr>
        <w:rFonts w:cs="Times New Roman"/>
      </w:rPr>
    </w:lvl>
  </w:abstractNum>
  <w:abstractNum w:abstractNumId="22">
    <w:nsid w:val="409B444B"/>
    <w:multiLevelType w:val="hybridMultilevel"/>
    <w:tmpl w:val="89E484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952F1A"/>
    <w:multiLevelType w:val="hybridMultilevel"/>
    <w:tmpl w:val="51E07E78"/>
    <w:lvl w:ilvl="0" w:tplc="04150011">
      <w:start w:val="1"/>
      <w:numFmt w:val="decimal"/>
      <w:lvlText w:val="%1)"/>
      <w:lvlJc w:val="left"/>
      <w:pPr>
        <w:ind w:left="348" w:hanging="360"/>
      </w:pPr>
      <w:rPr>
        <w:rFonts w:cs="Times New Roman" w:hint="default"/>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24">
    <w:nsid w:val="49CA1755"/>
    <w:multiLevelType w:val="hybridMultilevel"/>
    <w:tmpl w:val="BDE20FA6"/>
    <w:lvl w:ilvl="0" w:tplc="04150017">
      <w:start w:val="1"/>
      <w:numFmt w:val="lowerLetter"/>
      <w:lvlText w:val="%1)"/>
      <w:lvlJc w:val="left"/>
      <w:pPr>
        <w:ind w:left="720" w:hanging="360"/>
      </w:pPr>
      <w:rPr>
        <w:rFonts w:cs="Times New Roman" w:hint="default"/>
      </w:rPr>
    </w:lvl>
    <w:lvl w:ilvl="1" w:tplc="CC46444A">
      <w:start w:val="1"/>
      <w:numFmt w:val="decimal"/>
      <w:lvlText w:val="%2)"/>
      <w:lvlJc w:val="left"/>
      <w:pPr>
        <w:ind w:left="1495" w:hanging="360"/>
      </w:pPr>
      <w:rPr>
        <w:rFonts w:cs="Times New Roman" w:hint="default"/>
      </w:rPr>
    </w:lvl>
    <w:lvl w:ilvl="2" w:tplc="0415001B">
      <w:start w:val="1"/>
      <w:numFmt w:val="lowerRoman"/>
      <w:lvlText w:val="%3."/>
      <w:lvlJc w:val="right"/>
      <w:pPr>
        <w:ind w:left="2160" w:hanging="180"/>
      </w:pPr>
      <w:rPr>
        <w:rFonts w:cs="Times New Roman"/>
      </w:rPr>
    </w:lvl>
    <w:lvl w:ilvl="3" w:tplc="9A0A1F6A">
      <w:start w:val="7"/>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B7F1E5C"/>
    <w:multiLevelType w:val="hybridMultilevel"/>
    <w:tmpl w:val="365CBFB8"/>
    <w:lvl w:ilvl="0" w:tplc="DE2A741A">
      <w:start w:val="1"/>
      <w:numFmt w:val="decimal"/>
      <w:lvlText w:val="%1)"/>
      <w:lvlJc w:val="left"/>
      <w:pPr>
        <w:ind w:left="360" w:hanging="360"/>
      </w:pPr>
      <w:rPr>
        <w:rFonts w:cs="Times New Roman" w:hint="default"/>
      </w:rPr>
    </w:lvl>
    <w:lvl w:ilvl="1" w:tplc="6B2C1742">
      <w:start w:val="1"/>
      <w:numFmt w:val="lowerLetter"/>
      <w:lvlText w:val="%2)"/>
      <w:lvlJc w:val="left"/>
      <w:pPr>
        <w:ind w:left="1455" w:hanging="375"/>
      </w:pPr>
      <w:rPr>
        <w:rFonts w:cs="Times New Roman" w:hint="default"/>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EBA6883"/>
    <w:multiLevelType w:val="hybridMultilevel"/>
    <w:tmpl w:val="3C46BBBA"/>
    <w:lvl w:ilvl="0" w:tplc="04150011">
      <w:start w:val="7"/>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115516B"/>
    <w:multiLevelType w:val="hybridMultilevel"/>
    <w:tmpl w:val="C596A14A"/>
    <w:lvl w:ilvl="0" w:tplc="0ACA67DA">
      <w:start w:val="1"/>
      <w:numFmt w:val="decimal"/>
      <w:lvlText w:val="%1)"/>
      <w:lvlJc w:val="left"/>
      <w:pPr>
        <w:ind w:left="3942" w:hanging="360"/>
      </w:pPr>
      <w:rPr>
        <w:rFonts w:cs="Times New Roman" w:hint="default"/>
      </w:rPr>
    </w:lvl>
    <w:lvl w:ilvl="1" w:tplc="57F0E41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2A135BE"/>
    <w:multiLevelType w:val="hybridMultilevel"/>
    <w:tmpl w:val="ADE6E3D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77F7E0D"/>
    <w:multiLevelType w:val="hybridMultilevel"/>
    <w:tmpl w:val="38DA6CD2"/>
    <w:lvl w:ilvl="0" w:tplc="0415000F">
      <w:start w:val="1"/>
      <w:numFmt w:val="decimal"/>
      <w:lvlText w:val="%1."/>
      <w:lvlJc w:val="left"/>
      <w:pPr>
        <w:ind w:left="436"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0">
    <w:nsid w:val="58C53A51"/>
    <w:multiLevelType w:val="hybridMultilevel"/>
    <w:tmpl w:val="03D0BA0C"/>
    <w:lvl w:ilvl="0" w:tplc="678CBB3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BB4DF0"/>
    <w:multiLevelType w:val="hybridMultilevel"/>
    <w:tmpl w:val="8458B49A"/>
    <w:lvl w:ilvl="0" w:tplc="2CECB07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CB72259"/>
    <w:multiLevelType w:val="hybridMultilevel"/>
    <w:tmpl w:val="627A6AA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F700D0A"/>
    <w:multiLevelType w:val="hybridMultilevel"/>
    <w:tmpl w:val="514AED32"/>
    <w:lvl w:ilvl="0" w:tplc="2A380C3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2632F4D"/>
    <w:multiLevelType w:val="hybridMultilevel"/>
    <w:tmpl w:val="CB82B6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3D95805"/>
    <w:multiLevelType w:val="multilevel"/>
    <w:tmpl w:val="04150025"/>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6">
    <w:nsid w:val="66D538E5"/>
    <w:multiLevelType w:val="hybridMultilevel"/>
    <w:tmpl w:val="7F149C7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B3C34FB"/>
    <w:multiLevelType w:val="hybridMultilevel"/>
    <w:tmpl w:val="9D74DBC2"/>
    <w:lvl w:ilvl="0" w:tplc="5CB2A802">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0291FD4"/>
    <w:multiLevelType w:val="hybridMultilevel"/>
    <w:tmpl w:val="A8C885BA"/>
    <w:lvl w:ilvl="0" w:tplc="C198614A">
      <w:start w:val="1"/>
      <w:numFmt w:val="decimal"/>
      <w:lvlText w:val="%1)"/>
      <w:lvlJc w:val="left"/>
      <w:pPr>
        <w:ind w:left="360" w:hanging="360"/>
      </w:pPr>
      <w:rPr>
        <w:rFonts w:ascii="Times New Roman" w:hAnsi="Times New Roman" w:cs="Times New Roman" w:hint="default"/>
        <w:sz w:val="24"/>
        <w:szCs w:val="24"/>
      </w:rPr>
    </w:lvl>
    <w:lvl w:ilvl="1" w:tplc="68A2805E">
      <w:start w:val="1"/>
      <w:numFmt w:val="bullet"/>
      <w:lvlText w:val=""/>
      <w:lvlJc w:val="left"/>
      <w:pPr>
        <w:tabs>
          <w:tab w:val="num" w:pos="1080"/>
        </w:tabs>
        <w:ind w:left="1080" w:hanging="360"/>
      </w:pPr>
      <w:rPr>
        <w:rFonts w:ascii="Symbol" w:hAnsi="Symbol" w:hint="default"/>
        <w:b w:val="0"/>
        <w:i w:val="0"/>
        <w:sz w:val="24"/>
      </w:rPr>
    </w:lvl>
    <w:lvl w:ilvl="2" w:tplc="8B06E532">
      <w:start w:val="1"/>
      <w:numFmt w:val="bullet"/>
      <w:lvlText w:val=""/>
      <w:lvlJc w:val="left"/>
      <w:pPr>
        <w:tabs>
          <w:tab w:val="num" w:pos="1980"/>
        </w:tabs>
        <w:ind w:left="1980" w:hanging="360"/>
      </w:pPr>
      <w:rPr>
        <w:rFonts w:ascii="Symbol" w:hAnsi="Symbol" w:hint="default"/>
        <w:sz w:val="24"/>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43E4F48"/>
    <w:multiLevelType w:val="hybridMultilevel"/>
    <w:tmpl w:val="67082C44"/>
    <w:lvl w:ilvl="0" w:tplc="04150011">
      <w:start w:val="1"/>
      <w:numFmt w:val="decimal"/>
      <w:lvlText w:val="%1)"/>
      <w:lvlJc w:val="left"/>
      <w:pPr>
        <w:ind w:left="342" w:hanging="360"/>
      </w:pPr>
      <w:rPr>
        <w:rFonts w:cs="Times New Roman" w:hint="default"/>
      </w:rPr>
    </w:lvl>
    <w:lvl w:ilvl="1" w:tplc="04150019" w:tentative="1">
      <w:start w:val="1"/>
      <w:numFmt w:val="lowerLetter"/>
      <w:lvlText w:val="%2."/>
      <w:lvlJc w:val="left"/>
      <w:pPr>
        <w:ind w:left="1062" w:hanging="360"/>
      </w:pPr>
      <w:rPr>
        <w:rFonts w:cs="Times New Roman"/>
      </w:rPr>
    </w:lvl>
    <w:lvl w:ilvl="2" w:tplc="0415001B" w:tentative="1">
      <w:start w:val="1"/>
      <w:numFmt w:val="lowerRoman"/>
      <w:lvlText w:val="%3."/>
      <w:lvlJc w:val="right"/>
      <w:pPr>
        <w:ind w:left="1782" w:hanging="180"/>
      </w:pPr>
      <w:rPr>
        <w:rFonts w:cs="Times New Roman"/>
      </w:rPr>
    </w:lvl>
    <w:lvl w:ilvl="3" w:tplc="0415000F" w:tentative="1">
      <w:start w:val="1"/>
      <w:numFmt w:val="decimal"/>
      <w:lvlText w:val="%4."/>
      <w:lvlJc w:val="left"/>
      <w:pPr>
        <w:ind w:left="2502" w:hanging="360"/>
      </w:pPr>
      <w:rPr>
        <w:rFonts w:cs="Times New Roman"/>
      </w:rPr>
    </w:lvl>
    <w:lvl w:ilvl="4" w:tplc="04150019" w:tentative="1">
      <w:start w:val="1"/>
      <w:numFmt w:val="lowerLetter"/>
      <w:lvlText w:val="%5."/>
      <w:lvlJc w:val="left"/>
      <w:pPr>
        <w:ind w:left="3222" w:hanging="360"/>
      </w:pPr>
      <w:rPr>
        <w:rFonts w:cs="Times New Roman"/>
      </w:rPr>
    </w:lvl>
    <w:lvl w:ilvl="5" w:tplc="0415001B" w:tentative="1">
      <w:start w:val="1"/>
      <w:numFmt w:val="lowerRoman"/>
      <w:lvlText w:val="%6."/>
      <w:lvlJc w:val="right"/>
      <w:pPr>
        <w:ind w:left="3942" w:hanging="180"/>
      </w:pPr>
      <w:rPr>
        <w:rFonts w:cs="Times New Roman"/>
      </w:rPr>
    </w:lvl>
    <w:lvl w:ilvl="6" w:tplc="0415000F" w:tentative="1">
      <w:start w:val="1"/>
      <w:numFmt w:val="decimal"/>
      <w:lvlText w:val="%7."/>
      <w:lvlJc w:val="left"/>
      <w:pPr>
        <w:ind w:left="4662" w:hanging="360"/>
      </w:pPr>
      <w:rPr>
        <w:rFonts w:cs="Times New Roman"/>
      </w:rPr>
    </w:lvl>
    <w:lvl w:ilvl="7" w:tplc="04150019" w:tentative="1">
      <w:start w:val="1"/>
      <w:numFmt w:val="lowerLetter"/>
      <w:lvlText w:val="%8."/>
      <w:lvlJc w:val="left"/>
      <w:pPr>
        <w:ind w:left="5382" w:hanging="360"/>
      </w:pPr>
      <w:rPr>
        <w:rFonts w:cs="Times New Roman"/>
      </w:rPr>
    </w:lvl>
    <w:lvl w:ilvl="8" w:tplc="0415001B" w:tentative="1">
      <w:start w:val="1"/>
      <w:numFmt w:val="lowerRoman"/>
      <w:lvlText w:val="%9."/>
      <w:lvlJc w:val="right"/>
      <w:pPr>
        <w:ind w:left="6102" w:hanging="180"/>
      </w:pPr>
      <w:rPr>
        <w:rFonts w:cs="Times New Roman"/>
      </w:rPr>
    </w:lvl>
  </w:abstractNum>
  <w:abstractNum w:abstractNumId="40">
    <w:nsid w:val="74C33F68"/>
    <w:multiLevelType w:val="hybridMultilevel"/>
    <w:tmpl w:val="6082CFA0"/>
    <w:lvl w:ilvl="0" w:tplc="94BEA61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52A0E56"/>
    <w:multiLevelType w:val="hybridMultilevel"/>
    <w:tmpl w:val="7160ED68"/>
    <w:lvl w:ilvl="0" w:tplc="DE2A74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67822B7"/>
    <w:multiLevelType w:val="hybridMultilevel"/>
    <w:tmpl w:val="5AEA5686"/>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7C05E7F"/>
    <w:multiLevelType w:val="hybridMultilevel"/>
    <w:tmpl w:val="800261E6"/>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A4F04E9"/>
    <w:multiLevelType w:val="hybridMultilevel"/>
    <w:tmpl w:val="676E4130"/>
    <w:lvl w:ilvl="0" w:tplc="4C0820EC">
      <w:start w:val="1"/>
      <w:numFmt w:val="lowerLetter"/>
      <w:lvlText w:val="%1)"/>
      <w:lvlJc w:val="left"/>
      <w:pPr>
        <w:ind w:left="702" w:hanging="360"/>
      </w:pPr>
      <w:rPr>
        <w:rFonts w:cs="Times New Roman" w:hint="default"/>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45">
    <w:nsid w:val="7C4A776C"/>
    <w:multiLevelType w:val="hybridMultilevel"/>
    <w:tmpl w:val="220CA0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910E3B"/>
    <w:multiLevelType w:val="hybridMultilevel"/>
    <w:tmpl w:val="4DFADD9E"/>
    <w:lvl w:ilvl="0" w:tplc="6994EEFC">
      <w:start w:val="1"/>
      <w:numFmt w:val="decimal"/>
      <w:lvlText w:val="%1)"/>
      <w:lvlJc w:val="left"/>
      <w:pPr>
        <w:ind w:left="34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D921BA8"/>
    <w:multiLevelType w:val="hybridMultilevel"/>
    <w:tmpl w:val="0A5841BA"/>
    <w:lvl w:ilvl="0" w:tplc="25E05D9E">
      <w:start w:val="1"/>
      <w:numFmt w:val="decimal"/>
      <w:lvlText w:val="%1)"/>
      <w:lvlJc w:val="left"/>
      <w:pPr>
        <w:ind w:left="279" w:hanging="360"/>
      </w:pPr>
      <w:rPr>
        <w:rFonts w:cs="Times New Roman" w:hint="default"/>
      </w:rPr>
    </w:lvl>
    <w:lvl w:ilvl="1" w:tplc="04150019" w:tentative="1">
      <w:start w:val="1"/>
      <w:numFmt w:val="lowerLetter"/>
      <w:lvlText w:val="%2."/>
      <w:lvlJc w:val="left"/>
      <w:pPr>
        <w:ind w:left="999" w:hanging="360"/>
      </w:pPr>
      <w:rPr>
        <w:rFonts w:cs="Times New Roman"/>
      </w:rPr>
    </w:lvl>
    <w:lvl w:ilvl="2" w:tplc="0415001B" w:tentative="1">
      <w:start w:val="1"/>
      <w:numFmt w:val="lowerRoman"/>
      <w:lvlText w:val="%3."/>
      <w:lvlJc w:val="right"/>
      <w:pPr>
        <w:ind w:left="1719" w:hanging="180"/>
      </w:pPr>
      <w:rPr>
        <w:rFonts w:cs="Times New Roman"/>
      </w:rPr>
    </w:lvl>
    <w:lvl w:ilvl="3" w:tplc="0415000F" w:tentative="1">
      <w:start w:val="1"/>
      <w:numFmt w:val="decimal"/>
      <w:lvlText w:val="%4."/>
      <w:lvlJc w:val="left"/>
      <w:pPr>
        <w:ind w:left="2439" w:hanging="360"/>
      </w:pPr>
      <w:rPr>
        <w:rFonts w:cs="Times New Roman"/>
      </w:rPr>
    </w:lvl>
    <w:lvl w:ilvl="4" w:tplc="04150019" w:tentative="1">
      <w:start w:val="1"/>
      <w:numFmt w:val="lowerLetter"/>
      <w:lvlText w:val="%5."/>
      <w:lvlJc w:val="left"/>
      <w:pPr>
        <w:ind w:left="3159" w:hanging="360"/>
      </w:pPr>
      <w:rPr>
        <w:rFonts w:cs="Times New Roman"/>
      </w:rPr>
    </w:lvl>
    <w:lvl w:ilvl="5" w:tplc="0415001B" w:tentative="1">
      <w:start w:val="1"/>
      <w:numFmt w:val="lowerRoman"/>
      <w:lvlText w:val="%6."/>
      <w:lvlJc w:val="right"/>
      <w:pPr>
        <w:ind w:left="3879" w:hanging="180"/>
      </w:pPr>
      <w:rPr>
        <w:rFonts w:cs="Times New Roman"/>
      </w:rPr>
    </w:lvl>
    <w:lvl w:ilvl="6" w:tplc="0415000F" w:tentative="1">
      <w:start w:val="1"/>
      <w:numFmt w:val="decimal"/>
      <w:lvlText w:val="%7."/>
      <w:lvlJc w:val="left"/>
      <w:pPr>
        <w:ind w:left="4599" w:hanging="360"/>
      </w:pPr>
      <w:rPr>
        <w:rFonts w:cs="Times New Roman"/>
      </w:rPr>
    </w:lvl>
    <w:lvl w:ilvl="7" w:tplc="04150019" w:tentative="1">
      <w:start w:val="1"/>
      <w:numFmt w:val="lowerLetter"/>
      <w:lvlText w:val="%8."/>
      <w:lvlJc w:val="left"/>
      <w:pPr>
        <w:ind w:left="5319" w:hanging="360"/>
      </w:pPr>
      <w:rPr>
        <w:rFonts w:cs="Times New Roman"/>
      </w:rPr>
    </w:lvl>
    <w:lvl w:ilvl="8" w:tplc="0415001B" w:tentative="1">
      <w:start w:val="1"/>
      <w:numFmt w:val="lowerRoman"/>
      <w:lvlText w:val="%9."/>
      <w:lvlJc w:val="right"/>
      <w:pPr>
        <w:ind w:left="6039" w:hanging="180"/>
      </w:pPr>
      <w:rPr>
        <w:rFonts w:cs="Times New Roman"/>
      </w:rPr>
    </w:lvl>
  </w:abstractNum>
  <w:abstractNum w:abstractNumId="48">
    <w:nsid w:val="7ED5767C"/>
    <w:multiLevelType w:val="hybridMultilevel"/>
    <w:tmpl w:val="8418F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18"/>
  </w:num>
  <w:num w:numId="3">
    <w:abstractNumId w:val="10"/>
  </w:num>
  <w:num w:numId="4">
    <w:abstractNumId w:val="39"/>
  </w:num>
  <w:num w:numId="5">
    <w:abstractNumId w:val="23"/>
  </w:num>
  <w:num w:numId="6">
    <w:abstractNumId w:val="3"/>
  </w:num>
  <w:num w:numId="7">
    <w:abstractNumId w:val="21"/>
  </w:num>
  <w:num w:numId="8">
    <w:abstractNumId w:val="47"/>
  </w:num>
  <w:num w:numId="9">
    <w:abstractNumId w:val="32"/>
  </w:num>
  <w:num w:numId="10">
    <w:abstractNumId w:val="38"/>
  </w:num>
  <w:num w:numId="11">
    <w:abstractNumId w:val="24"/>
  </w:num>
  <w:num w:numId="12">
    <w:abstractNumId w:val="20"/>
  </w:num>
  <w:num w:numId="13">
    <w:abstractNumId w:val="40"/>
  </w:num>
  <w:num w:numId="14">
    <w:abstractNumId w:val="27"/>
  </w:num>
  <w:num w:numId="15">
    <w:abstractNumId w:val="33"/>
  </w:num>
  <w:num w:numId="16">
    <w:abstractNumId w:val="4"/>
  </w:num>
  <w:num w:numId="17">
    <w:abstractNumId w:val="11"/>
  </w:num>
  <w:num w:numId="18">
    <w:abstractNumId w:val="37"/>
  </w:num>
  <w:num w:numId="19">
    <w:abstractNumId w:val="13"/>
  </w:num>
  <w:num w:numId="20">
    <w:abstractNumId w:val="46"/>
  </w:num>
  <w:num w:numId="21">
    <w:abstractNumId w:val="44"/>
  </w:num>
  <w:num w:numId="22">
    <w:abstractNumId w:val="8"/>
  </w:num>
  <w:num w:numId="23">
    <w:abstractNumId w:val="16"/>
  </w:num>
  <w:num w:numId="24">
    <w:abstractNumId w:val="0"/>
  </w:num>
  <w:num w:numId="25">
    <w:abstractNumId w:val="9"/>
  </w:num>
  <w:num w:numId="26">
    <w:abstractNumId w:val="7"/>
  </w:num>
  <w:num w:numId="27">
    <w:abstractNumId w:val="25"/>
  </w:num>
  <w:num w:numId="28">
    <w:abstractNumId w:val="41"/>
  </w:num>
  <w:num w:numId="29">
    <w:abstractNumId w:val="2"/>
  </w:num>
  <w:num w:numId="30">
    <w:abstractNumId w:val="28"/>
  </w:num>
  <w:num w:numId="31">
    <w:abstractNumId w:val="5"/>
  </w:num>
  <w:num w:numId="32">
    <w:abstractNumId w:val="29"/>
  </w:num>
  <w:num w:numId="33">
    <w:abstractNumId w:val="30"/>
  </w:num>
  <w:num w:numId="34">
    <w:abstractNumId w:val="17"/>
  </w:num>
  <w:num w:numId="35">
    <w:abstractNumId w:val="48"/>
  </w:num>
  <w:num w:numId="36">
    <w:abstractNumId w:val="19"/>
  </w:num>
  <w:num w:numId="37">
    <w:abstractNumId w:val="26"/>
  </w:num>
  <w:num w:numId="38">
    <w:abstractNumId w:val="34"/>
  </w:num>
  <w:num w:numId="39">
    <w:abstractNumId w:val="45"/>
  </w:num>
  <w:num w:numId="40">
    <w:abstractNumId w:val="1"/>
  </w:num>
  <w:num w:numId="41">
    <w:abstractNumId w:val="43"/>
  </w:num>
  <w:num w:numId="42">
    <w:abstractNumId w:val="36"/>
  </w:num>
  <w:num w:numId="43">
    <w:abstractNumId w:val="15"/>
  </w:num>
  <w:num w:numId="44">
    <w:abstractNumId w:val="42"/>
  </w:num>
  <w:num w:numId="45">
    <w:abstractNumId w:val="22"/>
  </w:num>
  <w:num w:numId="46">
    <w:abstractNumId w:val="1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E1"/>
    <w:rsid w:val="00000C21"/>
    <w:rsid w:val="00002468"/>
    <w:rsid w:val="00005E55"/>
    <w:rsid w:val="00006A46"/>
    <w:rsid w:val="00006FC2"/>
    <w:rsid w:val="000117DA"/>
    <w:rsid w:val="00012B2B"/>
    <w:rsid w:val="000170FA"/>
    <w:rsid w:val="000226E8"/>
    <w:rsid w:val="00023A7A"/>
    <w:rsid w:val="00025755"/>
    <w:rsid w:val="00026884"/>
    <w:rsid w:val="00027B81"/>
    <w:rsid w:val="000307DB"/>
    <w:rsid w:val="0003336A"/>
    <w:rsid w:val="0003427E"/>
    <w:rsid w:val="00035AE2"/>
    <w:rsid w:val="000363C6"/>
    <w:rsid w:val="000405CF"/>
    <w:rsid w:val="00042DB5"/>
    <w:rsid w:val="00044AF2"/>
    <w:rsid w:val="000450E6"/>
    <w:rsid w:val="00050A59"/>
    <w:rsid w:val="000512D2"/>
    <w:rsid w:val="0005189F"/>
    <w:rsid w:val="00051DB8"/>
    <w:rsid w:val="000526D5"/>
    <w:rsid w:val="00056EC7"/>
    <w:rsid w:val="000571BA"/>
    <w:rsid w:val="00060B8E"/>
    <w:rsid w:val="00061EC7"/>
    <w:rsid w:val="00066423"/>
    <w:rsid w:val="00067C0A"/>
    <w:rsid w:val="00070905"/>
    <w:rsid w:val="000720B8"/>
    <w:rsid w:val="0007246E"/>
    <w:rsid w:val="00072E73"/>
    <w:rsid w:val="000754EB"/>
    <w:rsid w:val="00075649"/>
    <w:rsid w:val="00076BDE"/>
    <w:rsid w:val="0008047D"/>
    <w:rsid w:val="00083430"/>
    <w:rsid w:val="0009084E"/>
    <w:rsid w:val="00090E50"/>
    <w:rsid w:val="00094409"/>
    <w:rsid w:val="0009449D"/>
    <w:rsid w:val="00094C01"/>
    <w:rsid w:val="00097CEA"/>
    <w:rsid w:val="000A2E73"/>
    <w:rsid w:val="000A6376"/>
    <w:rsid w:val="000A6F18"/>
    <w:rsid w:val="000B4910"/>
    <w:rsid w:val="000B7943"/>
    <w:rsid w:val="000C2E73"/>
    <w:rsid w:val="000C5317"/>
    <w:rsid w:val="000C7D7F"/>
    <w:rsid w:val="000D01DF"/>
    <w:rsid w:val="000D219E"/>
    <w:rsid w:val="000D2718"/>
    <w:rsid w:val="000D4616"/>
    <w:rsid w:val="000D5D83"/>
    <w:rsid w:val="000D63BD"/>
    <w:rsid w:val="000D701D"/>
    <w:rsid w:val="000D7A99"/>
    <w:rsid w:val="000E44E8"/>
    <w:rsid w:val="000E5E0F"/>
    <w:rsid w:val="000E7273"/>
    <w:rsid w:val="000E7801"/>
    <w:rsid w:val="000F2BE3"/>
    <w:rsid w:val="000F2D28"/>
    <w:rsid w:val="000F39AF"/>
    <w:rsid w:val="000F4D58"/>
    <w:rsid w:val="000F7613"/>
    <w:rsid w:val="00101BC3"/>
    <w:rsid w:val="00101C3A"/>
    <w:rsid w:val="00103283"/>
    <w:rsid w:val="00103E56"/>
    <w:rsid w:val="001065AF"/>
    <w:rsid w:val="0010671D"/>
    <w:rsid w:val="001130E8"/>
    <w:rsid w:val="001179BB"/>
    <w:rsid w:val="00121D40"/>
    <w:rsid w:val="00124EED"/>
    <w:rsid w:val="001271FA"/>
    <w:rsid w:val="001339AC"/>
    <w:rsid w:val="00133EC6"/>
    <w:rsid w:val="001340BB"/>
    <w:rsid w:val="0013463A"/>
    <w:rsid w:val="00134EA2"/>
    <w:rsid w:val="00136228"/>
    <w:rsid w:val="00136737"/>
    <w:rsid w:val="0013682A"/>
    <w:rsid w:val="00137841"/>
    <w:rsid w:val="00140C11"/>
    <w:rsid w:val="00140C81"/>
    <w:rsid w:val="00141FF3"/>
    <w:rsid w:val="001446F4"/>
    <w:rsid w:val="00145DB0"/>
    <w:rsid w:val="001460A2"/>
    <w:rsid w:val="00146A3F"/>
    <w:rsid w:val="00150E37"/>
    <w:rsid w:val="0015112D"/>
    <w:rsid w:val="00153D65"/>
    <w:rsid w:val="00153E51"/>
    <w:rsid w:val="00160494"/>
    <w:rsid w:val="00162598"/>
    <w:rsid w:val="00162C86"/>
    <w:rsid w:val="0016361D"/>
    <w:rsid w:val="001645B6"/>
    <w:rsid w:val="0016472C"/>
    <w:rsid w:val="00167B4B"/>
    <w:rsid w:val="00170FF5"/>
    <w:rsid w:val="00172FD5"/>
    <w:rsid w:val="00173131"/>
    <w:rsid w:val="00173B2E"/>
    <w:rsid w:val="00173CED"/>
    <w:rsid w:val="001772DF"/>
    <w:rsid w:val="00180E9F"/>
    <w:rsid w:val="001813EE"/>
    <w:rsid w:val="00181D46"/>
    <w:rsid w:val="00183129"/>
    <w:rsid w:val="00183276"/>
    <w:rsid w:val="001839B0"/>
    <w:rsid w:val="00185C0D"/>
    <w:rsid w:val="00187CF8"/>
    <w:rsid w:val="00190FE1"/>
    <w:rsid w:val="00192BE4"/>
    <w:rsid w:val="00192E32"/>
    <w:rsid w:val="00193E40"/>
    <w:rsid w:val="00194155"/>
    <w:rsid w:val="00195E67"/>
    <w:rsid w:val="00196859"/>
    <w:rsid w:val="001A312F"/>
    <w:rsid w:val="001A5161"/>
    <w:rsid w:val="001B15D2"/>
    <w:rsid w:val="001B1687"/>
    <w:rsid w:val="001B497F"/>
    <w:rsid w:val="001B681B"/>
    <w:rsid w:val="001C087B"/>
    <w:rsid w:val="001C336A"/>
    <w:rsid w:val="001C5036"/>
    <w:rsid w:val="001C59C5"/>
    <w:rsid w:val="001C7842"/>
    <w:rsid w:val="001D2323"/>
    <w:rsid w:val="001D62FE"/>
    <w:rsid w:val="001D7FDD"/>
    <w:rsid w:val="001E53C7"/>
    <w:rsid w:val="001E5A7F"/>
    <w:rsid w:val="001E7632"/>
    <w:rsid w:val="001E7772"/>
    <w:rsid w:val="001F3D1F"/>
    <w:rsid w:val="001F4DEE"/>
    <w:rsid w:val="001F5BA1"/>
    <w:rsid w:val="001F68CD"/>
    <w:rsid w:val="001F6A52"/>
    <w:rsid w:val="001F79CC"/>
    <w:rsid w:val="00200571"/>
    <w:rsid w:val="00200DCD"/>
    <w:rsid w:val="002011DE"/>
    <w:rsid w:val="002013C2"/>
    <w:rsid w:val="002037CE"/>
    <w:rsid w:val="00203BBA"/>
    <w:rsid w:val="0020593F"/>
    <w:rsid w:val="00206649"/>
    <w:rsid w:val="002066F3"/>
    <w:rsid w:val="002077D5"/>
    <w:rsid w:val="00210E22"/>
    <w:rsid w:val="002112A4"/>
    <w:rsid w:val="0021191C"/>
    <w:rsid w:val="00212EB7"/>
    <w:rsid w:val="00216864"/>
    <w:rsid w:val="002172EE"/>
    <w:rsid w:val="00220A54"/>
    <w:rsid w:val="002217F2"/>
    <w:rsid w:val="00224686"/>
    <w:rsid w:val="002268E5"/>
    <w:rsid w:val="00227624"/>
    <w:rsid w:val="0023110C"/>
    <w:rsid w:val="002342BA"/>
    <w:rsid w:val="0023444A"/>
    <w:rsid w:val="002346F7"/>
    <w:rsid w:val="0023484D"/>
    <w:rsid w:val="00235D9F"/>
    <w:rsid w:val="00236697"/>
    <w:rsid w:val="002417DD"/>
    <w:rsid w:val="002440F8"/>
    <w:rsid w:val="002478EA"/>
    <w:rsid w:val="0025008E"/>
    <w:rsid w:val="0025158A"/>
    <w:rsid w:val="00253B9A"/>
    <w:rsid w:val="00256954"/>
    <w:rsid w:val="00256F7B"/>
    <w:rsid w:val="002669DC"/>
    <w:rsid w:val="00270358"/>
    <w:rsid w:val="002705C2"/>
    <w:rsid w:val="00270888"/>
    <w:rsid w:val="00272CF8"/>
    <w:rsid w:val="00274BFA"/>
    <w:rsid w:val="002757AD"/>
    <w:rsid w:val="002766E8"/>
    <w:rsid w:val="0027671F"/>
    <w:rsid w:val="0027683E"/>
    <w:rsid w:val="00276A67"/>
    <w:rsid w:val="002777DF"/>
    <w:rsid w:val="00280B93"/>
    <w:rsid w:val="00281DEF"/>
    <w:rsid w:val="00283F7E"/>
    <w:rsid w:val="0028654D"/>
    <w:rsid w:val="00286DB4"/>
    <w:rsid w:val="00286E10"/>
    <w:rsid w:val="0028716B"/>
    <w:rsid w:val="00293903"/>
    <w:rsid w:val="00295433"/>
    <w:rsid w:val="00295E62"/>
    <w:rsid w:val="002A243E"/>
    <w:rsid w:val="002A26E1"/>
    <w:rsid w:val="002A35BE"/>
    <w:rsid w:val="002A4A13"/>
    <w:rsid w:val="002A596B"/>
    <w:rsid w:val="002A5D20"/>
    <w:rsid w:val="002B012C"/>
    <w:rsid w:val="002B1B6A"/>
    <w:rsid w:val="002B20AD"/>
    <w:rsid w:val="002B2770"/>
    <w:rsid w:val="002B3DDB"/>
    <w:rsid w:val="002B5DB9"/>
    <w:rsid w:val="002B6D58"/>
    <w:rsid w:val="002C171B"/>
    <w:rsid w:val="002C5A50"/>
    <w:rsid w:val="002C675C"/>
    <w:rsid w:val="002D0269"/>
    <w:rsid w:val="002D5EBC"/>
    <w:rsid w:val="002D7232"/>
    <w:rsid w:val="002E0922"/>
    <w:rsid w:val="002E2DDF"/>
    <w:rsid w:val="002E4069"/>
    <w:rsid w:val="002E484C"/>
    <w:rsid w:val="002E4B3D"/>
    <w:rsid w:val="002E5073"/>
    <w:rsid w:val="002E64BE"/>
    <w:rsid w:val="002F369B"/>
    <w:rsid w:val="002F3E95"/>
    <w:rsid w:val="002F65E5"/>
    <w:rsid w:val="002F66E8"/>
    <w:rsid w:val="0030408C"/>
    <w:rsid w:val="00304C99"/>
    <w:rsid w:val="0030712C"/>
    <w:rsid w:val="00307AB6"/>
    <w:rsid w:val="0031504E"/>
    <w:rsid w:val="003242EE"/>
    <w:rsid w:val="00324577"/>
    <w:rsid w:val="003251AF"/>
    <w:rsid w:val="003273AD"/>
    <w:rsid w:val="003278A1"/>
    <w:rsid w:val="00327935"/>
    <w:rsid w:val="00333412"/>
    <w:rsid w:val="003341B5"/>
    <w:rsid w:val="003342BA"/>
    <w:rsid w:val="0033464F"/>
    <w:rsid w:val="00340210"/>
    <w:rsid w:val="00343410"/>
    <w:rsid w:val="003457EA"/>
    <w:rsid w:val="00346648"/>
    <w:rsid w:val="00347E8B"/>
    <w:rsid w:val="0035084B"/>
    <w:rsid w:val="00350D3D"/>
    <w:rsid w:val="0035124E"/>
    <w:rsid w:val="0035209C"/>
    <w:rsid w:val="00352854"/>
    <w:rsid w:val="00354C98"/>
    <w:rsid w:val="00354F02"/>
    <w:rsid w:val="0036454F"/>
    <w:rsid w:val="00365599"/>
    <w:rsid w:val="00367CDC"/>
    <w:rsid w:val="00367FB9"/>
    <w:rsid w:val="00372FAB"/>
    <w:rsid w:val="003745F9"/>
    <w:rsid w:val="00374B52"/>
    <w:rsid w:val="00374C2D"/>
    <w:rsid w:val="00375ECF"/>
    <w:rsid w:val="00376182"/>
    <w:rsid w:val="0037769A"/>
    <w:rsid w:val="00381EA1"/>
    <w:rsid w:val="00382900"/>
    <w:rsid w:val="003855DA"/>
    <w:rsid w:val="00386ADB"/>
    <w:rsid w:val="00386EDE"/>
    <w:rsid w:val="00387786"/>
    <w:rsid w:val="0039164B"/>
    <w:rsid w:val="0039287C"/>
    <w:rsid w:val="00392BE5"/>
    <w:rsid w:val="00393382"/>
    <w:rsid w:val="00394CF0"/>
    <w:rsid w:val="00396951"/>
    <w:rsid w:val="003A1299"/>
    <w:rsid w:val="003A1F94"/>
    <w:rsid w:val="003A22E1"/>
    <w:rsid w:val="003A2404"/>
    <w:rsid w:val="003A3FE7"/>
    <w:rsid w:val="003A4F33"/>
    <w:rsid w:val="003A5774"/>
    <w:rsid w:val="003A72B6"/>
    <w:rsid w:val="003B53B8"/>
    <w:rsid w:val="003B6139"/>
    <w:rsid w:val="003B64A8"/>
    <w:rsid w:val="003B7C31"/>
    <w:rsid w:val="003C05B0"/>
    <w:rsid w:val="003C2608"/>
    <w:rsid w:val="003C30B9"/>
    <w:rsid w:val="003C3536"/>
    <w:rsid w:val="003C3E25"/>
    <w:rsid w:val="003C6071"/>
    <w:rsid w:val="003D01E9"/>
    <w:rsid w:val="003D25A3"/>
    <w:rsid w:val="003D6101"/>
    <w:rsid w:val="003D7EA8"/>
    <w:rsid w:val="003E0FE7"/>
    <w:rsid w:val="003E256D"/>
    <w:rsid w:val="003E322A"/>
    <w:rsid w:val="003E3E7C"/>
    <w:rsid w:val="003E6927"/>
    <w:rsid w:val="003E7D32"/>
    <w:rsid w:val="003F01CE"/>
    <w:rsid w:val="003F0C29"/>
    <w:rsid w:val="003F3D48"/>
    <w:rsid w:val="003F4098"/>
    <w:rsid w:val="003F4C1D"/>
    <w:rsid w:val="003F6B12"/>
    <w:rsid w:val="003F6C58"/>
    <w:rsid w:val="00400786"/>
    <w:rsid w:val="0040412C"/>
    <w:rsid w:val="00404261"/>
    <w:rsid w:val="00404312"/>
    <w:rsid w:val="004055D2"/>
    <w:rsid w:val="00406E86"/>
    <w:rsid w:val="00410584"/>
    <w:rsid w:val="004130EE"/>
    <w:rsid w:val="00415A14"/>
    <w:rsid w:val="00415F98"/>
    <w:rsid w:val="00416605"/>
    <w:rsid w:val="0041759E"/>
    <w:rsid w:val="004239A8"/>
    <w:rsid w:val="00425ABC"/>
    <w:rsid w:val="00432893"/>
    <w:rsid w:val="00433748"/>
    <w:rsid w:val="00434AC4"/>
    <w:rsid w:val="00435DAE"/>
    <w:rsid w:val="004375BF"/>
    <w:rsid w:val="004377BC"/>
    <w:rsid w:val="00441249"/>
    <w:rsid w:val="00446C12"/>
    <w:rsid w:val="0045080F"/>
    <w:rsid w:val="00451B1F"/>
    <w:rsid w:val="00452DEA"/>
    <w:rsid w:val="00453AAC"/>
    <w:rsid w:val="00454628"/>
    <w:rsid w:val="004554A6"/>
    <w:rsid w:val="004569EB"/>
    <w:rsid w:val="00457B2C"/>
    <w:rsid w:val="00460F0B"/>
    <w:rsid w:val="00462010"/>
    <w:rsid w:val="00462CD3"/>
    <w:rsid w:val="00464101"/>
    <w:rsid w:val="00465E84"/>
    <w:rsid w:val="00466AEB"/>
    <w:rsid w:val="00467350"/>
    <w:rsid w:val="00470E1E"/>
    <w:rsid w:val="004752B6"/>
    <w:rsid w:val="00480B2C"/>
    <w:rsid w:val="004868D3"/>
    <w:rsid w:val="00487428"/>
    <w:rsid w:val="004878FA"/>
    <w:rsid w:val="00492EA2"/>
    <w:rsid w:val="00492FBC"/>
    <w:rsid w:val="004968B5"/>
    <w:rsid w:val="004A1353"/>
    <w:rsid w:val="004A3E58"/>
    <w:rsid w:val="004A4D45"/>
    <w:rsid w:val="004B20AC"/>
    <w:rsid w:val="004B224C"/>
    <w:rsid w:val="004B254C"/>
    <w:rsid w:val="004B3A45"/>
    <w:rsid w:val="004B70FA"/>
    <w:rsid w:val="004B7A4D"/>
    <w:rsid w:val="004C0C1E"/>
    <w:rsid w:val="004C4DF2"/>
    <w:rsid w:val="004C5808"/>
    <w:rsid w:val="004C69F4"/>
    <w:rsid w:val="004D0404"/>
    <w:rsid w:val="004D1E79"/>
    <w:rsid w:val="004D2BE2"/>
    <w:rsid w:val="004E01C4"/>
    <w:rsid w:val="004E0A56"/>
    <w:rsid w:val="004E24C1"/>
    <w:rsid w:val="004E664C"/>
    <w:rsid w:val="004F0F53"/>
    <w:rsid w:val="004F234D"/>
    <w:rsid w:val="004F302F"/>
    <w:rsid w:val="004F515C"/>
    <w:rsid w:val="00500D24"/>
    <w:rsid w:val="00506569"/>
    <w:rsid w:val="00510C71"/>
    <w:rsid w:val="005130EB"/>
    <w:rsid w:val="005155C5"/>
    <w:rsid w:val="005157DD"/>
    <w:rsid w:val="00516406"/>
    <w:rsid w:val="005170A6"/>
    <w:rsid w:val="0051767F"/>
    <w:rsid w:val="00521985"/>
    <w:rsid w:val="005265DF"/>
    <w:rsid w:val="005275F5"/>
    <w:rsid w:val="005279DA"/>
    <w:rsid w:val="0053236C"/>
    <w:rsid w:val="00534517"/>
    <w:rsid w:val="00535213"/>
    <w:rsid w:val="00536725"/>
    <w:rsid w:val="00540182"/>
    <w:rsid w:val="00541CED"/>
    <w:rsid w:val="00546075"/>
    <w:rsid w:val="005505EF"/>
    <w:rsid w:val="005520E8"/>
    <w:rsid w:val="0055502B"/>
    <w:rsid w:val="0056065A"/>
    <w:rsid w:val="00565BFC"/>
    <w:rsid w:val="00571FF8"/>
    <w:rsid w:val="0057274A"/>
    <w:rsid w:val="00574387"/>
    <w:rsid w:val="0057466D"/>
    <w:rsid w:val="00580907"/>
    <w:rsid w:val="0058717C"/>
    <w:rsid w:val="0059108A"/>
    <w:rsid w:val="005911BA"/>
    <w:rsid w:val="00592E3E"/>
    <w:rsid w:val="005931D3"/>
    <w:rsid w:val="00593CD0"/>
    <w:rsid w:val="0059587C"/>
    <w:rsid w:val="005972A1"/>
    <w:rsid w:val="005A049C"/>
    <w:rsid w:val="005A1A80"/>
    <w:rsid w:val="005A1DFE"/>
    <w:rsid w:val="005A2CCD"/>
    <w:rsid w:val="005A30E1"/>
    <w:rsid w:val="005A7184"/>
    <w:rsid w:val="005A7CA7"/>
    <w:rsid w:val="005B2A0B"/>
    <w:rsid w:val="005C01B6"/>
    <w:rsid w:val="005C051C"/>
    <w:rsid w:val="005C1E40"/>
    <w:rsid w:val="005C3A1D"/>
    <w:rsid w:val="005C4747"/>
    <w:rsid w:val="005C4E7F"/>
    <w:rsid w:val="005C6966"/>
    <w:rsid w:val="005C6C2F"/>
    <w:rsid w:val="005C7BEB"/>
    <w:rsid w:val="005C7D27"/>
    <w:rsid w:val="005C7D92"/>
    <w:rsid w:val="005D0867"/>
    <w:rsid w:val="005E709C"/>
    <w:rsid w:val="005F16E9"/>
    <w:rsid w:val="005F2824"/>
    <w:rsid w:val="005F46BB"/>
    <w:rsid w:val="005F51DF"/>
    <w:rsid w:val="0060183E"/>
    <w:rsid w:val="0060197B"/>
    <w:rsid w:val="006028F5"/>
    <w:rsid w:val="00605B3A"/>
    <w:rsid w:val="00605EE3"/>
    <w:rsid w:val="00606537"/>
    <w:rsid w:val="00612980"/>
    <w:rsid w:val="00614B88"/>
    <w:rsid w:val="00615AE2"/>
    <w:rsid w:val="006163EC"/>
    <w:rsid w:val="00621F11"/>
    <w:rsid w:val="00621FD9"/>
    <w:rsid w:val="006232D6"/>
    <w:rsid w:val="0062382D"/>
    <w:rsid w:val="00633759"/>
    <w:rsid w:val="00636B34"/>
    <w:rsid w:val="006377D2"/>
    <w:rsid w:val="006410D7"/>
    <w:rsid w:val="006416B9"/>
    <w:rsid w:val="00641BB3"/>
    <w:rsid w:val="00642932"/>
    <w:rsid w:val="00642FBE"/>
    <w:rsid w:val="00646B13"/>
    <w:rsid w:val="006470E3"/>
    <w:rsid w:val="00652E39"/>
    <w:rsid w:val="006536ED"/>
    <w:rsid w:val="00654006"/>
    <w:rsid w:val="0065512F"/>
    <w:rsid w:val="006571DB"/>
    <w:rsid w:val="00662DE0"/>
    <w:rsid w:val="00664E61"/>
    <w:rsid w:val="00665A7F"/>
    <w:rsid w:val="0067093C"/>
    <w:rsid w:val="00670AFA"/>
    <w:rsid w:val="006734AE"/>
    <w:rsid w:val="00674224"/>
    <w:rsid w:val="00674C74"/>
    <w:rsid w:val="00676497"/>
    <w:rsid w:val="006768E1"/>
    <w:rsid w:val="00676B6E"/>
    <w:rsid w:val="006872BD"/>
    <w:rsid w:val="006964C2"/>
    <w:rsid w:val="006969E6"/>
    <w:rsid w:val="006A05F8"/>
    <w:rsid w:val="006A2F01"/>
    <w:rsid w:val="006A37ED"/>
    <w:rsid w:val="006A4AFD"/>
    <w:rsid w:val="006A5603"/>
    <w:rsid w:val="006B1360"/>
    <w:rsid w:val="006B1705"/>
    <w:rsid w:val="006B7524"/>
    <w:rsid w:val="006B7A6E"/>
    <w:rsid w:val="006C152D"/>
    <w:rsid w:val="006C3C07"/>
    <w:rsid w:val="006C4B9D"/>
    <w:rsid w:val="006C52E6"/>
    <w:rsid w:val="006C545B"/>
    <w:rsid w:val="006C62BF"/>
    <w:rsid w:val="006D06DB"/>
    <w:rsid w:val="006D5214"/>
    <w:rsid w:val="006D5AC6"/>
    <w:rsid w:val="006D668A"/>
    <w:rsid w:val="006E1CA5"/>
    <w:rsid w:val="006E2AB7"/>
    <w:rsid w:val="006E35C5"/>
    <w:rsid w:val="006E51C8"/>
    <w:rsid w:val="006F2FF2"/>
    <w:rsid w:val="00702B4E"/>
    <w:rsid w:val="007033DB"/>
    <w:rsid w:val="00703AE9"/>
    <w:rsid w:val="0070690B"/>
    <w:rsid w:val="00706AF8"/>
    <w:rsid w:val="00710FD8"/>
    <w:rsid w:val="007115AC"/>
    <w:rsid w:val="00711FCC"/>
    <w:rsid w:val="007124C3"/>
    <w:rsid w:val="00712C22"/>
    <w:rsid w:val="00713560"/>
    <w:rsid w:val="0071471E"/>
    <w:rsid w:val="00717B2D"/>
    <w:rsid w:val="0072336F"/>
    <w:rsid w:val="0072481F"/>
    <w:rsid w:val="00733CFC"/>
    <w:rsid w:val="0074128E"/>
    <w:rsid w:val="00741435"/>
    <w:rsid w:val="00741BF2"/>
    <w:rsid w:val="007420D9"/>
    <w:rsid w:val="007424E7"/>
    <w:rsid w:val="00750A27"/>
    <w:rsid w:val="007542F3"/>
    <w:rsid w:val="00754367"/>
    <w:rsid w:val="0075551B"/>
    <w:rsid w:val="0076060F"/>
    <w:rsid w:val="00763700"/>
    <w:rsid w:val="00763863"/>
    <w:rsid w:val="00764BF5"/>
    <w:rsid w:val="0076604B"/>
    <w:rsid w:val="00766840"/>
    <w:rsid w:val="00770518"/>
    <w:rsid w:val="00771472"/>
    <w:rsid w:val="00771E95"/>
    <w:rsid w:val="0077203D"/>
    <w:rsid w:val="00772B8C"/>
    <w:rsid w:val="007808B4"/>
    <w:rsid w:val="00783817"/>
    <w:rsid w:val="00784289"/>
    <w:rsid w:val="00792202"/>
    <w:rsid w:val="007929C4"/>
    <w:rsid w:val="007930EE"/>
    <w:rsid w:val="007952D0"/>
    <w:rsid w:val="00795C5F"/>
    <w:rsid w:val="007A1B1D"/>
    <w:rsid w:val="007A2FFF"/>
    <w:rsid w:val="007A3059"/>
    <w:rsid w:val="007A7BB4"/>
    <w:rsid w:val="007B0441"/>
    <w:rsid w:val="007B2497"/>
    <w:rsid w:val="007B29F8"/>
    <w:rsid w:val="007B3EC4"/>
    <w:rsid w:val="007B56BF"/>
    <w:rsid w:val="007B60EE"/>
    <w:rsid w:val="007B6A21"/>
    <w:rsid w:val="007B7575"/>
    <w:rsid w:val="007C149D"/>
    <w:rsid w:val="007C40ED"/>
    <w:rsid w:val="007C7DE4"/>
    <w:rsid w:val="007D2C25"/>
    <w:rsid w:val="007D5C7A"/>
    <w:rsid w:val="007D704D"/>
    <w:rsid w:val="007E4FC0"/>
    <w:rsid w:val="007E5BF9"/>
    <w:rsid w:val="007F06DE"/>
    <w:rsid w:val="007F3964"/>
    <w:rsid w:val="007F5CEC"/>
    <w:rsid w:val="007F61DA"/>
    <w:rsid w:val="007F7D32"/>
    <w:rsid w:val="00800274"/>
    <w:rsid w:val="00801420"/>
    <w:rsid w:val="0080467E"/>
    <w:rsid w:val="00804939"/>
    <w:rsid w:val="0080516D"/>
    <w:rsid w:val="00810429"/>
    <w:rsid w:val="00812897"/>
    <w:rsid w:val="0081379A"/>
    <w:rsid w:val="008145B1"/>
    <w:rsid w:val="00820B4C"/>
    <w:rsid w:val="00820D7F"/>
    <w:rsid w:val="00821787"/>
    <w:rsid w:val="0082191C"/>
    <w:rsid w:val="0082475D"/>
    <w:rsid w:val="00825981"/>
    <w:rsid w:val="00825D44"/>
    <w:rsid w:val="00830BA8"/>
    <w:rsid w:val="00831AF2"/>
    <w:rsid w:val="00832923"/>
    <w:rsid w:val="00832A97"/>
    <w:rsid w:val="00833704"/>
    <w:rsid w:val="00834681"/>
    <w:rsid w:val="008346CD"/>
    <w:rsid w:val="00834A97"/>
    <w:rsid w:val="008357D2"/>
    <w:rsid w:val="00837845"/>
    <w:rsid w:val="00845D1F"/>
    <w:rsid w:val="00846EBC"/>
    <w:rsid w:val="00851149"/>
    <w:rsid w:val="008524A4"/>
    <w:rsid w:val="00852C30"/>
    <w:rsid w:val="008551B0"/>
    <w:rsid w:val="00862C20"/>
    <w:rsid w:val="008644E0"/>
    <w:rsid w:val="00865B34"/>
    <w:rsid w:val="00866741"/>
    <w:rsid w:val="00866D84"/>
    <w:rsid w:val="00870C99"/>
    <w:rsid w:val="00870EFA"/>
    <w:rsid w:val="00871223"/>
    <w:rsid w:val="008714D3"/>
    <w:rsid w:val="00876A96"/>
    <w:rsid w:val="00877D1E"/>
    <w:rsid w:val="00880099"/>
    <w:rsid w:val="0088294D"/>
    <w:rsid w:val="00882D04"/>
    <w:rsid w:val="0088516B"/>
    <w:rsid w:val="00885424"/>
    <w:rsid w:val="00891A3E"/>
    <w:rsid w:val="00893779"/>
    <w:rsid w:val="00893F9A"/>
    <w:rsid w:val="008A481A"/>
    <w:rsid w:val="008A699D"/>
    <w:rsid w:val="008B255C"/>
    <w:rsid w:val="008B369C"/>
    <w:rsid w:val="008B476C"/>
    <w:rsid w:val="008C257D"/>
    <w:rsid w:val="008C6393"/>
    <w:rsid w:val="008C674A"/>
    <w:rsid w:val="008C7032"/>
    <w:rsid w:val="008C7973"/>
    <w:rsid w:val="008D053F"/>
    <w:rsid w:val="008D3722"/>
    <w:rsid w:val="008D38A5"/>
    <w:rsid w:val="008D69FE"/>
    <w:rsid w:val="008D7C17"/>
    <w:rsid w:val="008E322E"/>
    <w:rsid w:val="008E4334"/>
    <w:rsid w:val="008E629D"/>
    <w:rsid w:val="008E7907"/>
    <w:rsid w:val="008E7F43"/>
    <w:rsid w:val="008F3594"/>
    <w:rsid w:val="008F6BBD"/>
    <w:rsid w:val="008F7C4A"/>
    <w:rsid w:val="00900B9B"/>
    <w:rsid w:val="00901D98"/>
    <w:rsid w:val="00902549"/>
    <w:rsid w:val="0090312D"/>
    <w:rsid w:val="00904A8C"/>
    <w:rsid w:val="00904C07"/>
    <w:rsid w:val="00905356"/>
    <w:rsid w:val="0090747D"/>
    <w:rsid w:val="00910C98"/>
    <w:rsid w:val="00913516"/>
    <w:rsid w:val="009156E4"/>
    <w:rsid w:val="00921D7B"/>
    <w:rsid w:val="00923747"/>
    <w:rsid w:val="00926EC9"/>
    <w:rsid w:val="00931A32"/>
    <w:rsid w:val="00933908"/>
    <w:rsid w:val="00934FB6"/>
    <w:rsid w:val="00936EBA"/>
    <w:rsid w:val="0094158D"/>
    <w:rsid w:val="00942F55"/>
    <w:rsid w:val="009435BA"/>
    <w:rsid w:val="00945186"/>
    <w:rsid w:val="009457BC"/>
    <w:rsid w:val="00947F5E"/>
    <w:rsid w:val="00950465"/>
    <w:rsid w:val="00956B94"/>
    <w:rsid w:val="00961CDB"/>
    <w:rsid w:val="00964BF3"/>
    <w:rsid w:val="0096587A"/>
    <w:rsid w:val="00966462"/>
    <w:rsid w:val="00967552"/>
    <w:rsid w:val="009710B9"/>
    <w:rsid w:val="00971CC4"/>
    <w:rsid w:val="0097462D"/>
    <w:rsid w:val="00974641"/>
    <w:rsid w:val="00976EC4"/>
    <w:rsid w:val="009776F3"/>
    <w:rsid w:val="00980B27"/>
    <w:rsid w:val="0098168C"/>
    <w:rsid w:val="0098181E"/>
    <w:rsid w:val="009819CA"/>
    <w:rsid w:val="00983DAA"/>
    <w:rsid w:val="00986610"/>
    <w:rsid w:val="0099398A"/>
    <w:rsid w:val="00993C33"/>
    <w:rsid w:val="009A411E"/>
    <w:rsid w:val="009A42A9"/>
    <w:rsid w:val="009B3B64"/>
    <w:rsid w:val="009B43AA"/>
    <w:rsid w:val="009B4656"/>
    <w:rsid w:val="009C02D9"/>
    <w:rsid w:val="009C187C"/>
    <w:rsid w:val="009C1E09"/>
    <w:rsid w:val="009C7B29"/>
    <w:rsid w:val="009D29DB"/>
    <w:rsid w:val="009D6CFB"/>
    <w:rsid w:val="009E2634"/>
    <w:rsid w:val="009E2635"/>
    <w:rsid w:val="009E411C"/>
    <w:rsid w:val="009E4D6A"/>
    <w:rsid w:val="009E58FA"/>
    <w:rsid w:val="009F160F"/>
    <w:rsid w:val="009F20E2"/>
    <w:rsid w:val="009F3F56"/>
    <w:rsid w:val="009F57B6"/>
    <w:rsid w:val="00A00C33"/>
    <w:rsid w:val="00A01BB8"/>
    <w:rsid w:val="00A03E45"/>
    <w:rsid w:val="00A064B5"/>
    <w:rsid w:val="00A07804"/>
    <w:rsid w:val="00A13B80"/>
    <w:rsid w:val="00A1683D"/>
    <w:rsid w:val="00A22974"/>
    <w:rsid w:val="00A23F71"/>
    <w:rsid w:val="00A25EF8"/>
    <w:rsid w:val="00A30279"/>
    <w:rsid w:val="00A32A85"/>
    <w:rsid w:val="00A33D9A"/>
    <w:rsid w:val="00A40370"/>
    <w:rsid w:val="00A40B20"/>
    <w:rsid w:val="00A40BF3"/>
    <w:rsid w:val="00A40F97"/>
    <w:rsid w:val="00A411D7"/>
    <w:rsid w:val="00A42A44"/>
    <w:rsid w:val="00A44601"/>
    <w:rsid w:val="00A45127"/>
    <w:rsid w:val="00A4605C"/>
    <w:rsid w:val="00A460E7"/>
    <w:rsid w:val="00A53D04"/>
    <w:rsid w:val="00A54A18"/>
    <w:rsid w:val="00A5723F"/>
    <w:rsid w:val="00A61EE2"/>
    <w:rsid w:val="00A63834"/>
    <w:rsid w:val="00A645DD"/>
    <w:rsid w:val="00A669FA"/>
    <w:rsid w:val="00A66EA0"/>
    <w:rsid w:val="00A703EE"/>
    <w:rsid w:val="00A71FA6"/>
    <w:rsid w:val="00A721FF"/>
    <w:rsid w:val="00A74356"/>
    <w:rsid w:val="00A74919"/>
    <w:rsid w:val="00A77D01"/>
    <w:rsid w:val="00A80F9B"/>
    <w:rsid w:val="00A8155F"/>
    <w:rsid w:val="00A816EE"/>
    <w:rsid w:val="00A82EB8"/>
    <w:rsid w:val="00A90568"/>
    <w:rsid w:val="00A938C6"/>
    <w:rsid w:val="00A9793D"/>
    <w:rsid w:val="00AA1F3B"/>
    <w:rsid w:val="00AA3A5B"/>
    <w:rsid w:val="00AA419E"/>
    <w:rsid w:val="00AA4A16"/>
    <w:rsid w:val="00AA533D"/>
    <w:rsid w:val="00AA5A57"/>
    <w:rsid w:val="00AA72C1"/>
    <w:rsid w:val="00AB1D0A"/>
    <w:rsid w:val="00AB550B"/>
    <w:rsid w:val="00AB7ADD"/>
    <w:rsid w:val="00AC0A6A"/>
    <w:rsid w:val="00AC0C21"/>
    <w:rsid w:val="00AC2F2A"/>
    <w:rsid w:val="00AC657A"/>
    <w:rsid w:val="00AC7CA8"/>
    <w:rsid w:val="00AC7D90"/>
    <w:rsid w:val="00AD0B20"/>
    <w:rsid w:val="00AD0B88"/>
    <w:rsid w:val="00AD27F4"/>
    <w:rsid w:val="00AD6ED3"/>
    <w:rsid w:val="00AD7603"/>
    <w:rsid w:val="00AE193D"/>
    <w:rsid w:val="00AE1D1B"/>
    <w:rsid w:val="00AE2298"/>
    <w:rsid w:val="00AE3674"/>
    <w:rsid w:val="00AE6841"/>
    <w:rsid w:val="00AE6CA3"/>
    <w:rsid w:val="00AF2B00"/>
    <w:rsid w:val="00AF31DC"/>
    <w:rsid w:val="00AF488A"/>
    <w:rsid w:val="00AF5151"/>
    <w:rsid w:val="00AF5355"/>
    <w:rsid w:val="00AF7A45"/>
    <w:rsid w:val="00B034D1"/>
    <w:rsid w:val="00B03CAE"/>
    <w:rsid w:val="00B05606"/>
    <w:rsid w:val="00B11C2C"/>
    <w:rsid w:val="00B165EC"/>
    <w:rsid w:val="00B16E59"/>
    <w:rsid w:val="00B20011"/>
    <w:rsid w:val="00B2088C"/>
    <w:rsid w:val="00B20B9D"/>
    <w:rsid w:val="00B213F0"/>
    <w:rsid w:val="00B22260"/>
    <w:rsid w:val="00B23ED8"/>
    <w:rsid w:val="00B2585E"/>
    <w:rsid w:val="00B2608E"/>
    <w:rsid w:val="00B26B27"/>
    <w:rsid w:val="00B27BB8"/>
    <w:rsid w:val="00B30F5F"/>
    <w:rsid w:val="00B32DE2"/>
    <w:rsid w:val="00B41E5E"/>
    <w:rsid w:val="00B423DF"/>
    <w:rsid w:val="00B43BF4"/>
    <w:rsid w:val="00B45E3E"/>
    <w:rsid w:val="00B4753C"/>
    <w:rsid w:val="00B47D0C"/>
    <w:rsid w:val="00B50A2D"/>
    <w:rsid w:val="00B51D6D"/>
    <w:rsid w:val="00B54EFF"/>
    <w:rsid w:val="00B55D59"/>
    <w:rsid w:val="00B57162"/>
    <w:rsid w:val="00B57261"/>
    <w:rsid w:val="00B576BA"/>
    <w:rsid w:val="00B601E0"/>
    <w:rsid w:val="00B60C37"/>
    <w:rsid w:val="00B60D87"/>
    <w:rsid w:val="00B63C67"/>
    <w:rsid w:val="00B675A6"/>
    <w:rsid w:val="00B708EC"/>
    <w:rsid w:val="00B726C3"/>
    <w:rsid w:val="00B73886"/>
    <w:rsid w:val="00B73920"/>
    <w:rsid w:val="00B73F40"/>
    <w:rsid w:val="00B773D1"/>
    <w:rsid w:val="00B7797C"/>
    <w:rsid w:val="00B81921"/>
    <w:rsid w:val="00B8421F"/>
    <w:rsid w:val="00B86965"/>
    <w:rsid w:val="00B869D4"/>
    <w:rsid w:val="00B92924"/>
    <w:rsid w:val="00B94231"/>
    <w:rsid w:val="00BA0E11"/>
    <w:rsid w:val="00BA2242"/>
    <w:rsid w:val="00BA29DC"/>
    <w:rsid w:val="00BA48E9"/>
    <w:rsid w:val="00BA5960"/>
    <w:rsid w:val="00BA6A86"/>
    <w:rsid w:val="00BB0535"/>
    <w:rsid w:val="00BB3CE1"/>
    <w:rsid w:val="00BB5F4F"/>
    <w:rsid w:val="00BC0685"/>
    <w:rsid w:val="00BC0BF7"/>
    <w:rsid w:val="00BC1B5A"/>
    <w:rsid w:val="00BC22D1"/>
    <w:rsid w:val="00BC55ED"/>
    <w:rsid w:val="00BD0F68"/>
    <w:rsid w:val="00BD5066"/>
    <w:rsid w:val="00BD529E"/>
    <w:rsid w:val="00BD5D25"/>
    <w:rsid w:val="00BD60B7"/>
    <w:rsid w:val="00BD6792"/>
    <w:rsid w:val="00BD6CB2"/>
    <w:rsid w:val="00BD6DC3"/>
    <w:rsid w:val="00BE06E9"/>
    <w:rsid w:val="00BE2FA4"/>
    <w:rsid w:val="00BE782C"/>
    <w:rsid w:val="00BF0B35"/>
    <w:rsid w:val="00BF2309"/>
    <w:rsid w:val="00BF2DA6"/>
    <w:rsid w:val="00BF3295"/>
    <w:rsid w:val="00BF429D"/>
    <w:rsid w:val="00BF61BD"/>
    <w:rsid w:val="00BF764B"/>
    <w:rsid w:val="00C01411"/>
    <w:rsid w:val="00C01DF7"/>
    <w:rsid w:val="00C0366B"/>
    <w:rsid w:val="00C048D1"/>
    <w:rsid w:val="00C05CA1"/>
    <w:rsid w:val="00C11B16"/>
    <w:rsid w:val="00C11D49"/>
    <w:rsid w:val="00C127BE"/>
    <w:rsid w:val="00C137F9"/>
    <w:rsid w:val="00C140FF"/>
    <w:rsid w:val="00C1532E"/>
    <w:rsid w:val="00C1721A"/>
    <w:rsid w:val="00C17C0E"/>
    <w:rsid w:val="00C22780"/>
    <w:rsid w:val="00C22878"/>
    <w:rsid w:val="00C26B11"/>
    <w:rsid w:val="00C26F13"/>
    <w:rsid w:val="00C338C8"/>
    <w:rsid w:val="00C4175F"/>
    <w:rsid w:val="00C54E4E"/>
    <w:rsid w:val="00C630E7"/>
    <w:rsid w:val="00C63EBB"/>
    <w:rsid w:val="00C70450"/>
    <w:rsid w:val="00C71C42"/>
    <w:rsid w:val="00C7215C"/>
    <w:rsid w:val="00C867B6"/>
    <w:rsid w:val="00C86966"/>
    <w:rsid w:val="00C8708C"/>
    <w:rsid w:val="00C90296"/>
    <w:rsid w:val="00C92D27"/>
    <w:rsid w:val="00C93BDA"/>
    <w:rsid w:val="00C94740"/>
    <w:rsid w:val="00C95462"/>
    <w:rsid w:val="00C96D86"/>
    <w:rsid w:val="00CA1CE5"/>
    <w:rsid w:val="00CA453D"/>
    <w:rsid w:val="00CA7941"/>
    <w:rsid w:val="00CB3AF3"/>
    <w:rsid w:val="00CB5E9C"/>
    <w:rsid w:val="00CC002E"/>
    <w:rsid w:val="00CC0534"/>
    <w:rsid w:val="00CC272B"/>
    <w:rsid w:val="00CC36AF"/>
    <w:rsid w:val="00CC3808"/>
    <w:rsid w:val="00CC3A91"/>
    <w:rsid w:val="00CC4A16"/>
    <w:rsid w:val="00CC7578"/>
    <w:rsid w:val="00CC7F62"/>
    <w:rsid w:val="00CD1D32"/>
    <w:rsid w:val="00CD33F4"/>
    <w:rsid w:val="00CD34AC"/>
    <w:rsid w:val="00CD35B4"/>
    <w:rsid w:val="00CD3C9A"/>
    <w:rsid w:val="00CD5FDF"/>
    <w:rsid w:val="00CD6236"/>
    <w:rsid w:val="00CD7825"/>
    <w:rsid w:val="00CE0E91"/>
    <w:rsid w:val="00CE0FD7"/>
    <w:rsid w:val="00CE2357"/>
    <w:rsid w:val="00CE548F"/>
    <w:rsid w:val="00CE6582"/>
    <w:rsid w:val="00CE7E5D"/>
    <w:rsid w:val="00CF1D29"/>
    <w:rsid w:val="00CF3139"/>
    <w:rsid w:val="00CF6290"/>
    <w:rsid w:val="00CF657B"/>
    <w:rsid w:val="00D007C3"/>
    <w:rsid w:val="00D0250D"/>
    <w:rsid w:val="00D04E76"/>
    <w:rsid w:val="00D059A9"/>
    <w:rsid w:val="00D073BF"/>
    <w:rsid w:val="00D07A0A"/>
    <w:rsid w:val="00D11882"/>
    <w:rsid w:val="00D11B63"/>
    <w:rsid w:val="00D13982"/>
    <w:rsid w:val="00D14271"/>
    <w:rsid w:val="00D147F3"/>
    <w:rsid w:val="00D15505"/>
    <w:rsid w:val="00D21F56"/>
    <w:rsid w:val="00D23198"/>
    <w:rsid w:val="00D23943"/>
    <w:rsid w:val="00D24CE2"/>
    <w:rsid w:val="00D26A7B"/>
    <w:rsid w:val="00D316FA"/>
    <w:rsid w:val="00D317B1"/>
    <w:rsid w:val="00D32D66"/>
    <w:rsid w:val="00D3435A"/>
    <w:rsid w:val="00D4140C"/>
    <w:rsid w:val="00D41623"/>
    <w:rsid w:val="00D4232C"/>
    <w:rsid w:val="00D45E02"/>
    <w:rsid w:val="00D46E3D"/>
    <w:rsid w:val="00D507D8"/>
    <w:rsid w:val="00D50A53"/>
    <w:rsid w:val="00D5336C"/>
    <w:rsid w:val="00D53A94"/>
    <w:rsid w:val="00D56427"/>
    <w:rsid w:val="00D579EE"/>
    <w:rsid w:val="00D57ABE"/>
    <w:rsid w:val="00D57C2E"/>
    <w:rsid w:val="00D61447"/>
    <w:rsid w:val="00D64AC7"/>
    <w:rsid w:val="00D66482"/>
    <w:rsid w:val="00D71509"/>
    <w:rsid w:val="00D71D1F"/>
    <w:rsid w:val="00D73083"/>
    <w:rsid w:val="00D7325A"/>
    <w:rsid w:val="00D73FC8"/>
    <w:rsid w:val="00D76EBC"/>
    <w:rsid w:val="00D80DE8"/>
    <w:rsid w:val="00D839CA"/>
    <w:rsid w:val="00D8694C"/>
    <w:rsid w:val="00D913F0"/>
    <w:rsid w:val="00D94D03"/>
    <w:rsid w:val="00D9782A"/>
    <w:rsid w:val="00D97C67"/>
    <w:rsid w:val="00DA2078"/>
    <w:rsid w:val="00DA400D"/>
    <w:rsid w:val="00DB0DB1"/>
    <w:rsid w:val="00DB1221"/>
    <w:rsid w:val="00DB13AF"/>
    <w:rsid w:val="00DB2385"/>
    <w:rsid w:val="00DB5E5D"/>
    <w:rsid w:val="00DB66B4"/>
    <w:rsid w:val="00DB7042"/>
    <w:rsid w:val="00DC07E0"/>
    <w:rsid w:val="00DC2739"/>
    <w:rsid w:val="00DC352F"/>
    <w:rsid w:val="00DC4AE8"/>
    <w:rsid w:val="00DC78D7"/>
    <w:rsid w:val="00DD2E90"/>
    <w:rsid w:val="00DD3C4F"/>
    <w:rsid w:val="00DD4F1F"/>
    <w:rsid w:val="00DD768D"/>
    <w:rsid w:val="00DE0B0B"/>
    <w:rsid w:val="00DE19F9"/>
    <w:rsid w:val="00DE3459"/>
    <w:rsid w:val="00DE71E6"/>
    <w:rsid w:val="00DF05A7"/>
    <w:rsid w:val="00DF0856"/>
    <w:rsid w:val="00DF15A5"/>
    <w:rsid w:val="00DF2C3D"/>
    <w:rsid w:val="00DF3778"/>
    <w:rsid w:val="00DF3796"/>
    <w:rsid w:val="00DF3F50"/>
    <w:rsid w:val="00DF4E7F"/>
    <w:rsid w:val="00DF6672"/>
    <w:rsid w:val="00DF7092"/>
    <w:rsid w:val="00E00278"/>
    <w:rsid w:val="00E00CBF"/>
    <w:rsid w:val="00E0201B"/>
    <w:rsid w:val="00E02993"/>
    <w:rsid w:val="00E04D36"/>
    <w:rsid w:val="00E11DC0"/>
    <w:rsid w:val="00E1322D"/>
    <w:rsid w:val="00E14100"/>
    <w:rsid w:val="00E1466A"/>
    <w:rsid w:val="00E14E77"/>
    <w:rsid w:val="00E2089E"/>
    <w:rsid w:val="00E21A69"/>
    <w:rsid w:val="00E21C28"/>
    <w:rsid w:val="00E2232F"/>
    <w:rsid w:val="00E22B62"/>
    <w:rsid w:val="00E22D77"/>
    <w:rsid w:val="00E248BF"/>
    <w:rsid w:val="00E25C69"/>
    <w:rsid w:val="00E26679"/>
    <w:rsid w:val="00E2709F"/>
    <w:rsid w:val="00E31562"/>
    <w:rsid w:val="00E31AAF"/>
    <w:rsid w:val="00E32E72"/>
    <w:rsid w:val="00E32E9A"/>
    <w:rsid w:val="00E34602"/>
    <w:rsid w:val="00E37F7D"/>
    <w:rsid w:val="00E402EE"/>
    <w:rsid w:val="00E4211C"/>
    <w:rsid w:val="00E429AA"/>
    <w:rsid w:val="00E42D0C"/>
    <w:rsid w:val="00E47E00"/>
    <w:rsid w:val="00E510E4"/>
    <w:rsid w:val="00E54AB1"/>
    <w:rsid w:val="00E54C34"/>
    <w:rsid w:val="00E54CC3"/>
    <w:rsid w:val="00E564B2"/>
    <w:rsid w:val="00E608FF"/>
    <w:rsid w:val="00E6402E"/>
    <w:rsid w:val="00E644FF"/>
    <w:rsid w:val="00E6686A"/>
    <w:rsid w:val="00E74C06"/>
    <w:rsid w:val="00E77138"/>
    <w:rsid w:val="00E8025C"/>
    <w:rsid w:val="00E850C9"/>
    <w:rsid w:val="00E9017C"/>
    <w:rsid w:val="00E9320D"/>
    <w:rsid w:val="00E97E1D"/>
    <w:rsid w:val="00EA037C"/>
    <w:rsid w:val="00EA0B88"/>
    <w:rsid w:val="00EA0CEF"/>
    <w:rsid w:val="00EA2F8B"/>
    <w:rsid w:val="00EA3680"/>
    <w:rsid w:val="00EA5852"/>
    <w:rsid w:val="00EA5D50"/>
    <w:rsid w:val="00EA6F4D"/>
    <w:rsid w:val="00EB0101"/>
    <w:rsid w:val="00EB2D67"/>
    <w:rsid w:val="00EB3E1B"/>
    <w:rsid w:val="00EB5406"/>
    <w:rsid w:val="00EB6807"/>
    <w:rsid w:val="00EB7697"/>
    <w:rsid w:val="00EC06C5"/>
    <w:rsid w:val="00EC0DE5"/>
    <w:rsid w:val="00EC1281"/>
    <w:rsid w:val="00EC43CD"/>
    <w:rsid w:val="00EC6623"/>
    <w:rsid w:val="00EC6768"/>
    <w:rsid w:val="00EC693E"/>
    <w:rsid w:val="00EC6FC5"/>
    <w:rsid w:val="00EC7618"/>
    <w:rsid w:val="00ED09C3"/>
    <w:rsid w:val="00ED2816"/>
    <w:rsid w:val="00ED57AD"/>
    <w:rsid w:val="00ED6EF5"/>
    <w:rsid w:val="00EE0E98"/>
    <w:rsid w:val="00EE1466"/>
    <w:rsid w:val="00EE2814"/>
    <w:rsid w:val="00EE5F84"/>
    <w:rsid w:val="00EE6706"/>
    <w:rsid w:val="00EE6E66"/>
    <w:rsid w:val="00EF1152"/>
    <w:rsid w:val="00EF1F2F"/>
    <w:rsid w:val="00EF2A98"/>
    <w:rsid w:val="00EF3DD3"/>
    <w:rsid w:val="00EF51AE"/>
    <w:rsid w:val="00EF63E3"/>
    <w:rsid w:val="00EF70D9"/>
    <w:rsid w:val="00F00279"/>
    <w:rsid w:val="00F0388D"/>
    <w:rsid w:val="00F045AF"/>
    <w:rsid w:val="00F049A4"/>
    <w:rsid w:val="00F0520F"/>
    <w:rsid w:val="00F05EAD"/>
    <w:rsid w:val="00F06968"/>
    <w:rsid w:val="00F069E8"/>
    <w:rsid w:val="00F12FAB"/>
    <w:rsid w:val="00F14D3C"/>
    <w:rsid w:val="00F14DA7"/>
    <w:rsid w:val="00F14E71"/>
    <w:rsid w:val="00F154FC"/>
    <w:rsid w:val="00F16CB4"/>
    <w:rsid w:val="00F177D4"/>
    <w:rsid w:val="00F30A71"/>
    <w:rsid w:val="00F318A9"/>
    <w:rsid w:val="00F32FD9"/>
    <w:rsid w:val="00F330A2"/>
    <w:rsid w:val="00F33D4C"/>
    <w:rsid w:val="00F41A52"/>
    <w:rsid w:val="00F426FB"/>
    <w:rsid w:val="00F443D7"/>
    <w:rsid w:val="00F4541D"/>
    <w:rsid w:val="00F45CC1"/>
    <w:rsid w:val="00F4772B"/>
    <w:rsid w:val="00F51EBA"/>
    <w:rsid w:val="00F52C4D"/>
    <w:rsid w:val="00F54E9E"/>
    <w:rsid w:val="00F554E0"/>
    <w:rsid w:val="00F56EDD"/>
    <w:rsid w:val="00F61FF9"/>
    <w:rsid w:val="00F63089"/>
    <w:rsid w:val="00F63F06"/>
    <w:rsid w:val="00F72138"/>
    <w:rsid w:val="00F80738"/>
    <w:rsid w:val="00F80A10"/>
    <w:rsid w:val="00F83379"/>
    <w:rsid w:val="00F84384"/>
    <w:rsid w:val="00F858E9"/>
    <w:rsid w:val="00F85F25"/>
    <w:rsid w:val="00F92607"/>
    <w:rsid w:val="00F931D9"/>
    <w:rsid w:val="00F95F04"/>
    <w:rsid w:val="00F9632D"/>
    <w:rsid w:val="00FA68A9"/>
    <w:rsid w:val="00FA70D6"/>
    <w:rsid w:val="00FA78A5"/>
    <w:rsid w:val="00FB1B89"/>
    <w:rsid w:val="00FB212E"/>
    <w:rsid w:val="00FB2E47"/>
    <w:rsid w:val="00FB3614"/>
    <w:rsid w:val="00FB4F09"/>
    <w:rsid w:val="00FC206E"/>
    <w:rsid w:val="00FC20F6"/>
    <w:rsid w:val="00FC2370"/>
    <w:rsid w:val="00FC68E1"/>
    <w:rsid w:val="00FD05E1"/>
    <w:rsid w:val="00FD0A1B"/>
    <w:rsid w:val="00FD62E0"/>
    <w:rsid w:val="00FD6DF2"/>
    <w:rsid w:val="00FE11FE"/>
    <w:rsid w:val="00FE1B3E"/>
    <w:rsid w:val="00FE1B57"/>
    <w:rsid w:val="00FE2144"/>
    <w:rsid w:val="00FE36A1"/>
    <w:rsid w:val="00FE4C8B"/>
    <w:rsid w:val="00FE4DC2"/>
    <w:rsid w:val="00FE781B"/>
    <w:rsid w:val="00FF0350"/>
    <w:rsid w:val="00FF1153"/>
    <w:rsid w:val="00FF2613"/>
    <w:rsid w:val="00FF334F"/>
    <w:rsid w:val="00FF5B06"/>
    <w:rsid w:val="00FF5E95"/>
    <w:rsid w:val="00FF5EB0"/>
    <w:rsid w:val="00FF6D02"/>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A30E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A30E1"/>
    <w:pPr>
      <w:keepNext/>
      <w:numPr>
        <w:numId w:val="1"/>
      </w:numPr>
      <w:jc w:val="center"/>
      <w:outlineLvl w:val="0"/>
    </w:pPr>
    <w:rPr>
      <w:b/>
      <w:sz w:val="32"/>
    </w:rPr>
  </w:style>
  <w:style w:type="paragraph" w:styleId="Nagwek2">
    <w:name w:val="heading 2"/>
    <w:basedOn w:val="Normalny"/>
    <w:next w:val="Normalny"/>
    <w:link w:val="Nagwek2Znak"/>
    <w:uiPriority w:val="99"/>
    <w:qFormat/>
    <w:rsid w:val="005A30E1"/>
    <w:pPr>
      <w:keepNext/>
      <w:numPr>
        <w:ilvl w:val="1"/>
        <w:numId w:val="1"/>
      </w:numPr>
      <w:outlineLvl w:val="1"/>
    </w:pPr>
    <w:rPr>
      <w:b/>
    </w:rPr>
  </w:style>
  <w:style w:type="paragraph" w:styleId="Nagwek3">
    <w:name w:val="heading 3"/>
    <w:basedOn w:val="Normalny"/>
    <w:next w:val="Normalny"/>
    <w:link w:val="Nagwek3Znak"/>
    <w:uiPriority w:val="99"/>
    <w:qFormat/>
    <w:rsid w:val="005A30E1"/>
    <w:pPr>
      <w:keepNext/>
      <w:numPr>
        <w:ilvl w:val="2"/>
        <w:numId w:val="1"/>
      </w:numPr>
      <w:jc w:val="center"/>
      <w:outlineLvl w:val="2"/>
    </w:pPr>
    <w:rPr>
      <w:b/>
    </w:rPr>
  </w:style>
  <w:style w:type="paragraph" w:styleId="Nagwek4">
    <w:name w:val="heading 4"/>
    <w:basedOn w:val="Normalny"/>
    <w:next w:val="Normalny"/>
    <w:link w:val="Nagwek4Znak"/>
    <w:uiPriority w:val="99"/>
    <w:qFormat/>
    <w:rsid w:val="005A30E1"/>
    <w:pPr>
      <w:keepNext/>
      <w:numPr>
        <w:ilvl w:val="3"/>
        <w:numId w:val="1"/>
      </w:numPr>
      <w:outlineLvl w:val="3"/>
    </w:pPr>
    <w:rPr>
      <w:b/>
      <w:sz w:val="28"/>
    </w:rPr>
  </w:style>
  <w:style w:type="paragraph" w:styleId="Nagwek5">
    <w:name w:val="heading 5"/>
    <w:basedOn w:val="Normalny"/>
    <w:next w:val="Normalny"/>
    <w:link w:val="Nagwek5Znak"/>
    <w:uiPriority w:val="99"/>
    <w:qFormat/>
    <w:rsid w:val="005A30E1"/>
    <w:pPr>
      <w:keepNext/>
      <w:numPr>
        <w:ilvl w:val="4"/>
        <w:numId w:val="1"/>
      </w:numPr>
      <w:jc w:val="both"/>
      <w:outlineLvl w:val="4"/>
    </w:pPr>
    <w:rPr>
      <w:u w:val="single"/>
    </w:rPr>
  </w:style>
  <w:style w:type="paragraph" w:styleId="Nagwek6">
    <w:name w:val="heading 6"/>
    <w:basedOn w:val="Normalny"/>
    <w:next w:val="Normalny"/>
    <w:link w:val="Nagwek6Znak"/>
    <w:uiPriority w:val="99"/>
    <w:qFormat/>
    <w:rsid w:val="005A30E1"/>
    <w:pPr>
      <w:keepNext/>
      <w:numPr>
        <w:ilvl w:val="5"/>
        <w:numId w:val="1"/>
      </w:numPr>
      <w:jc w:val="center"/>
      <w:outlineLvl w:val="5"/>
    </w:pPr>
    <w:rPr>
      <w:b/>
    </w:rPr>
  </w:style>
  <w:style w:type="paragraph" w:styleId="Nagwek7">
    <w:name w:val="heading 7"/>
    <w:basedOn w:val="Normalny"/>
    <w:next w:val="Normalny"/>
    <w:link w:val="Nagwek7Znak"/>
    <w:uiPriority w:val="99"/>
    <w:qFormat/>
    <w:rsid w:val="005A30E1"/>
    <w:pPr>
      <w:keepNext/>
      <w:numPr>
        <w:ilvl w:val="6"/>
        <w:numId w:val="1"/>
      </w:numPr>
      <w:jc w:val="right"/>
      <w:outlineLvl w:val="6"/>
    </w:pPr>
    <w:rPr>
      <w:b/>
    </w:rPr>
  </w:style>
  <w:style w:type="paragraph" w:styleId="Nagwek8">
    <w:name w:val="heading 8"/>
    <w:basedOn w:val="Normalny"/>
    <w:next w:val="Normalny"/>
    <w:link w:val="Nagwek8Znak"/>
    <w:uiPriority w:val="99"/>
    <w:qFormat/>
    <w:rsid w:val="005A30E1"/>
    <w:pPr>
      <w:keepNext/>
      <w:numPr>
        <w:ilvl w:val="7"/>
        <w:numId w:val="1"/>
      </w:numPr>
      <w:jc w:val="center"/>
      <w:outlineLvl w:val="7"/>
    </w:pPr>
    <w:rPr>
      <w:b/>
    </w:rPr>
  </w:style>
  <w:style w:type="paragraph" w:styleId="Nagwek9">
    <w:name w:val="heading 9"/>
    <w:basedOn w:val="Normalny"/>
    <w:next w:val="Normalny"/>
    <w:link w:val="Nagwek9Znak"/>
    <w:uiPriority w:val="99"/>
    <w:qFormat/>
    <w:rsid w:val="005A30E1"/>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A30E1"/>
    <w:rPr>
      <w:rFonts w:ascii="Times New Roman" w:hAnsi="Times New Roman" w:cs="Times New Roman"/>
      <w:b/>
      <w:sz w:val="24"/>
      <w:szCs w:val="24"/>
      <w:lang w:eastAsia="pl-PL"/>
    </w:rPr>
  </w:style>
  <w:style w:type="character" w:customStyle="1" w:styleId="Nagwek2Znak">
    <w:name w:val="Nagłówek 2 Znak"/>
    <w:basedOn w:val="Domylnaczcionkaakapitu"/>
    <w:link w:val="Nagwek2"/>
    <w:uiPriority w:val="99"/>
    <w:locked/>
    <w:rsid w:val="005A30E1"/>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5A30E1"/>
    <w:rPr>
      <w:rFonts w:ascii="Times New Roman" w:hAnsi="Times New Roman" w:cs="Times New Roman"/>
      <w:b/>
      <w:sz w:val="24"/>
      <w:szCs w:val="24"/>
      <w:lang w:eastAsia="pl-PL"/>
    </w:rPr>
  </w:style>
  <w:style w:type="character" w:customStyle="1" w:styleId="Nagwek4Znak">
    <w:name w:val="Nagłówek 4 Znak"/>
    <w:basedOn w:val="Domylnaczcionkaakapitu"/>
    <w:link w:val="Nagwek4"/>
    <w:uiPriority w:val="99"/>
    <w:locked/>
    <w:rsid w:val="005A30E1"/>
    <w:rPr>
      <w:rFonts w:ascii="Times New Roman" w:hAnsi="Times New Roman" w:cs="Times New Roman"/>
      <w:b/>
      <w:sz w:val="24"/>
      <w:szCs w:val="24"/>
      <w:lang w:eastAsia="pl-PL"/>
    </w:rPr>
  </w:style>
  <w:style w:type="character" w:customStyle="1" w:styleId="Nagwek5Znak">
    <w:name w:val="Nagłówek 5 Znak"/>
    <w:basedOn w:val="Domylnaczcionkaakapitu"/>
    <w:link w:val="Nagwek5"/>
    <w:uiPriority w:val="99"/>
    <w:locked/>
    <w:rsid w:val="005A30E1"/>
    <w:rPr>
      <w:rFonts w:ascii="Times New Roman" w:hAnsi="Times New Roman" w:cs="Times New Roman"/>
      <w:sz w:val="24"/>
      <w:szCs w:val="24"/>
      <w:u w:val="single"/>
      <w:lang w:eastAsia="pl-PL"/>
    </w:rPr>
  </w:style>
  <w:style w:type="character" w:customStyle="1" w:styleId="Nagwek6Znak">
    <w:name w:val="Nagłówek 6 Znak"/>
    <w:basedOn w:val="Domylnaczcionkaakapitu"/>
    <w:link w:val="Nagwek6"/>
    <w:uiPriority w:val="99"/>
    <w:locked/>
    <w:rsid w:val="005A30E1"/>
    <w:rPr>
      <w:rFonts w:ascii="Times New Roman" w:hAnsi="Times New Roman" w:cs="Times New Roman"/>
      <w:b/>
      <w:sz w:val="24"/>
      <w:szCs w:val="24"/>
      <w:lang w:eastAsia="pl-PL"/>
    </w:rPr>
  </w:style>
  <w:style w:type="character" w:customStyle="1" w:styleId="Nagwek7Znak">
    <w:name w:val="Nagłówek 7 Znak"/>
    <w:basedOn w:val="Domylnaczcionkaakapitu"/>
    <w:link w:val="Nagwek7"/>
    <w:uiPriority w:val="99"/>
    <w:locked/>
    <w:rsid w:val="005A30E1"/>
    <w:rPr>
      <w:rFonts w:ascii="Times New Roman" w:hAnsi="Times New Roman" w:cs="Times New Roman"/>
      <w:b/>
      <w:sz w:val="24"/>
      <w:szCs w:val="24"/>
      <w:lang w:eastAsia="pl-PL"/>
    </w:rPr>
  </w:style>
  <w:style w:type="character" w:customStyle="1" w:styleId="Nagwek8Znak">
    <w:name w:val="Nagłówek 8 Znak"/>
    <w:basedOn w:val="Domylnaczcionkaakapitu"/>
    <w:link w:val="Nagwek8"/>
    <w:uiPriority w:val="99"/>
    <w:locked/>
    <w:rsid w:val="005A30E1"/>
    <w:rPr>
      <w:rFonts w:ascii="Times New Roman" w:hAnsi="Times New Roman" w:cs="Times New Roman"/>
      <w:b/>
      <w:sz w:val="24"/>
      <w:szCs w:val="24"/>
      <w:lang w:eastAsia="pl-PL"/>
    </w:rPr>
  </w:style>
  <w:style w:type="character" w:customStyle="1" w:styleId="Nagwek9Znak">
    <w:name w:val="Nagłówek 9 Znak"/>
    <w:basedOn w:val="Domylnaczcionkaakapitu"/>
    <w:link w:val="Nagwek9"/>
    <w:uiPriority w:val="99"/>
    <w:locked/>
    <w:rsid w:val="005A30E1"/>
    <w:rPr>
      <w:rFonts w:ascii="Arial" w:hAnsi="Arial" w:cs="Times New Roman"/>
      <w:b/>
      <w:i/>
      <w:sz w:val="24"/>
      <w:szCs w:val="24"/>
      <w:lang w:eastAsia="pl-PL"/>
    </w:rPr>
  </w:style>
  <w:style w:type="paragraph" w:styleId="Tekstpodstawowy">
    <w:name w:val="Body Text"/>
    <w:basedOn w:val="Normalny"/>
    <w:link w:val="TekstpodstawowyZnak"/>
    <w:rsid w:val="005A30E1"/>
    <w:pPr>
      <w:spacing w:after="120"/>
    </w:pPr>
  </w:style>
  <w:style w:type="character" w:customStyle="1" w:styleId="TekstpodstawowyZnak">
    <w:name w:val="Tekst podstawowy Znak"/>
    <w:basedOn w:val="Domylnaczcionkaakapitu"/>
    <w:link w:val="Tekstpodstawowy"/>
    <w:locked/>
    <w:rsid w:val="005A30E1"/>
    <w:rPr>
      <w:rFonts w:ascii="Times New Roman" w:hAnsi="Times New Roman" w:cs="Times New Roman"/>
      <w:sz w:val="24"/>
      <w:szCs w:val="24"/>
      <w:lang w:eastAsia="pl-PL"/>
    </w:rPr>
  </w:style>
  <w:style w:type="character" w:styleId="Hipercze">
    <w:name w:val="Hyperlink"/>
    <w:basedOn w:val="Domylnaczcionkaakapitu"/>
    <w:uiPriority w:val="99"/>
    <w:rsid w:val="005A30E1"/>
    <w:rPr>
      <w:rFonts w:cs="Times New Roman"/>
      <w:color w:val="0000FF"/>
      <w:u w:val="single"/>
    </w:rPr>
  </w:style>
  <w:style w:type="paragraph" w:styleId="Akapitzlist">
    <w:name w:val="List Paragraph"/>
    <w:basedOn w:val="Normalny"/>
    <w:uiPriority w:val="99"/>
    <w:qFormat/>
    <w:rsid w:val="005A30E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rsid w:val="0032793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27935"/>
    <w:rPr>
      <w:rFonts w:ascii="Tahoma" w:hAnsi="Tahoma" w:cs="Tahoma"/>
      <w:sz w:val="16"/>
      <w:szCs w:val="16"/>
      <w:lang w:eastAsia="pl-PL"/>
    </w:rPr>
  </w:style>
  <w:style w:type="character" w:styleId="Tekstzastpczy">
    <w:name w:val="Placeholder Text"/>
    <w:basedOn w:val="Domylnaczcionkaakapitu"/>
    <w:uiPriority w:val="99"/>
    <w:semiHidden/>
    <w:rsid w:val="00C127BE"/>
    <w:rPr>
      <w:rFonts w:cs="Times New Roman"/>
      <w:color w:val="808080"/>
    </w:rPr>
  </w:style>
  <w:style w:type="paragraph" w:customStyle="1" w:styleId="Default">
    <w:name w:val="Default"/>
    <w:uiPriority w:val="99"/>
    <w:rsid w:val="0067093C"/>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rsid w:val="00E14E77"/>
    <w:rPr>
      <w:rFonts w:cs="Times New Roman"/>
      <w:sz w:val="16"/>
      <w:szCs w:val="16"/>
    </w:rPr>
  </w:style>
  <w:style w:type="paragraph" w:styleId="Tekstkomentarza">
    <w:name w:val="annotation text"/>
    <w:basedOn w:val="Normalny"/>
    <w:link w:val="TekstkomentarzaZnak"/>
    <w:uiPriority w:val="99"/>
    <w:semiHidden/>
    <w:rsid w:val="00E14E77"/>
    <w:rPr>
      <w:sz w:val="20"/>
      <w:szCs w:val="20"/>
    </w:rPr>
  </w:style>
  <w:style w:type="character" w:customStyle="1" w:styleId="TekstkomentarzaZnak">
    <w:name w:val="Tekst komentarza Znak"/>
    <w:basedOn w:val="Domylnaczcionkaakapitu"/>
    <w:link w:val="Tekstkomentarza"/>
    <w:uiPriority w:val="99"/>
    <w:semiHidden/>
    <w:locked/>
    <w:rsid w:val="00E14E7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14E77"/>
    <w:rPr>
      <w:b/>
      <w:bCs/>
    </w:rPr>
  </w:style>
  <w:style w:type="character" w:customStyle="1" w:styleId="TematkomentarzaZnak">
    <w:name w:val="Temat komentarza Znak"/>
    <w:basedOn w:val="TekstkomentarzaZnak"/>
    <w:link w:val="Tematkomentarza"/>
    <w:uiPriority w:val="99"/>
    <w:semiHidden/>
    <w:locked/>
    <w:rsid w:val="00E14E77"/>
    <w:rPr>
      <w:rFonts w:ascii="Times New Roman" w:hAnsi="Times New Roman" w:cs="Times New Roman"/>
      <w:b/>
      <w:bCs/>
      <w:sz w:val="20"/>
      <w:szCs w:val="20"/>
      <w:lang w:eastAsia="pl-PL"/>
    </w:rPr>
  </w:style>
  <w:style w:type="character" w:styleId="Pogrubienie">
    <w:name w:val="Strong"/>
    <w:basedOn w:val="Domylnaczcionkaakapitu"/>
    <w:uiPriority w:val="99"/>
    <w:qFormat/>
    <w:rsid w:val="0003336A"/>
    <w:rPr>
      <w:rFonts w:cs="Times New Roman"/>
      <w:b/>
      <w:bCs/>
    </w:rPr>
  </w:style>
  <w:style w:type="paragraph" w:customStyle="1" w:styleId="Footer1">
    <w:name w:val="Footer1"/>
    <w:uiPriority w:val="99"/>
    <w:rsid w:val="00B22260"/>
    <w:pPr>
      <w:widowControl w:val="0"/>
      <w:autoSpaceDE w:val="0"/>
      <w:autoSpaceDN w:val="0"/>
      <w:adjustRightInd w:val="0"/>
      <w:jc w:val="both"/>
    </w:pPr>
    <w:rPr>
      <w:rFonts w:ascii="Times New Roman" w:eastAsia="Times New Roman" w:hAnsi="Times New Roman"/>
      <w:color w:val="000000"/>
      <w:sz w:val="24"/>
      <w:szCs w:val="24"/>
    </w:rPr>
  </w:style>
  <w:style w:type="character" w:styleId="Odwoanieprzypisudolnego">
    <w:name w:val="footnote reference"/>
    <w:basedOn w:val="Domylnaczcionkaakapitu"/>
    <w:uiPriority w:val="99"/>
    <w:semiHidden/>
    <w:rsid w:val="00621F11"/>
    <w:rPr>
      <w:rFonts w:cs="Times New Roman"/>
      <w:vertAlign w:val="superscript"/>
    </w:rPr>
  </w:style>
  <w:style w:type="paragraph" w:styleId="Tekstprzypisudolnego">
    <w:name w:val="footnote text"/>
    <w:basedOn w:val="Normalny"/>
    <w:link w:val="TekstprzypisudolnegoZnak"/>
    <w:uiPriority w:val="99"/>
    <w:semiHidden/>
    <w:rsid w:val="00621F11"/>
    <w:rPr>
      <w:sz w:val="20"/>
      <w:szCs w:val="20"/>
    </w:rPr>
  </w:style>
  <w:style w:type="character" w:customStyle="1" w:styleId="TekstprzypisudolnegoZnak">
    <w:name w:val="Tekst przypisu dolnego Znak"/>
    <w:basedOn w:val="Domylnaczcionkaakapitu"/>
    <w:link w:val="Tekstprzypisudolnego"/>
    <w:uiPriority w:val="99"/>
    <w:semiHidden/>
    <w:locked/>
    <w:rsid w:val="00621F11"/>
    <w:rPr>
      <w:rFonts w:ascii="Times New Roman" w:hAnsi="Times New Roman" w:cs="Times New Roman"/>
      <w:sz w:val="20"/>
      <w:szCs w:val="20"/>
      <w:lang w:eastAsia="pl-PL"/>
    </w:rPr>
  </w:style>
  <w:style w:type="table" w:styleId="Tabela-Siatka">
    <w:name w:val="Table Grid"/>
    <w:basedOn w:val="Standardowy"/>
    <w:uiPriority w:val="99"/>
    <w:rsid w:val="00621F1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rsid w:val="00A5723F"/>
    <w:pPr>
      <w:spacing w:before="100" w:beforeAutospacing="1" w:after="100" w:afterAutospacing="1"/>
    </w:pPr>
  </w:style>
  <w:style w:type="paragraph" w:styleId="Tekstprzypisukocowego">
    <w:name w:val="endnote text"/>
    <w:basedOn w:val="Normalny"/>
    <w:link w:val="TekstprzypisukocowegoZnak"/>
    <w:uiPriority w:val="99"/>
    <w:semiHidden/>
    <w:rsid w:val="006A5603"/>
    <w:rPr>
      <w:sz w:val="20"/>
      <w:szCs w:val="20"/>
    </w:rPr>
  </w:style>
  <w:style w:type="character" w:customStyle="1" w:styleId="TekstprzypisukocowegoZnak">
    <w:name w:val="Tekst przypisu końcowego Znak"/>
    <w:basedOn w:val="Domylnaczcionkaakapitu"/>
    <w:link w:val="Tekstprzypisukocowego"/>
    <w:uiPriority w:val="99"/>
    <w:semiHidden/>
    <w:locked/>
    <w:rsid w:val="006A560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A5603"/>
    <w:rPr>
      <w:rFonts w:cs="Times New Roman"/>
      <w:vertAlign w:val="superscript"/>
    </w:rPr>
  </w:style>
  <w:style w:type="paragraph" w:styleId="Lista">
    <w:name w:val="List"/>
    <w:basedOn w:val="Normalny"/>
    <w:uiPriority w:val="99"/>
    <w:rsid w:val="00AC0A6A"/>
    <w:pPr>
      <w:ind w:left="283" w:hanging="283"/>
      <w:contextualSpacing/>
    </w:pPr>
  </w:style>
  <w:style w:type="paragraph" w:styleId="Lista2">
    <w:name w:val="List 2"/>
    <w:basedOn w:val="Normalny"/>
    <w:uiPriority w:val="99"/>
    <w:rsid w:val="00AC0A6A"/>
    <w:pPr>
      <w:ind w:left="566" w:hanging="283"/>
      <w:contextualSpacing/>
    </w:pPr>
  </w:style>
  <w:style w:type="paragraph" w:styleId="Lista3">
    <w:name w:val="List 3"/>
    <w:basedOn w:val="Normalny"/>
    <w:uiPriority w:val="99"/>
    <w:rsid w:val="00AC0A6A"/>
    <w:pPr>
      <w:ind w:left="849" w:hanging="283"/>
      <w:contextualSpacing/>
    </w:pPr>
  </w:style>
  <w:style w:type="paragraph" w:styleId="Lista4">
    <w:name w:val="List 4"/>
    <w:basedOn w:val="Normalny"/>
    <w:uiPriority w:val="99"/>
    <w:rsid w:val="00AC0A6A"/>
    <w:pPr>
      <w:ind w:left="1132" w:hanging="283"/>
      <w:contextualSpacing/>
    </w:pPr>
  </w:style>
  <w:style w:type="paragraph" w:styleId="Lista-kontynuacja">
    <w:name w:val="List Continue"/>
    <w:basedOn w:val="Normalny"/>
    <w:uiPriority w:val="99"/>
    <w:rsid w:val="00AC0A6A"/>
    <w:pPr>
      <w:spacing w:after="120"/>
      <w:ind w:left="283"/>
      <w:contextualSpacing/>
    </w:pPr>
  </w:style>
  <w:style w:type="paragraph" w:styleId="Legenda">
    <w:name w:val="caption"/>
    <w:basedOn w:val="Normalny"/>
    <w:next w:val="Normalny"/>
    <w:uiPriority w:val="99"/>
    <w:qFormat/>
    <w:rsid w:val="00AC0A6A"/>
    <w:pPr>
      <w:spacing w:after="200"/>
    </w:pPr>
    <w:rPr>
      <w:b/>
      <w:bCs/>
      <w:color w:val="4F81BD"/>
      <w:sz w:val="18"/>
      <w:szCs w:val="18"/>
    </w:rPr>
  </w:style>
  <w:style w:type="paragraph" w:styleId="Tytu">
    <w:name w:val="Title"/>
    <w:basedOn w:val="Normalny"/>
    <w:next w:val="Normalny"/>
    <w:link w:val="TytuZnak"/>
    <w:uiPriority w:val="99"/>
    <w:qFormat/>
    <w:rsid w:val="00AC0A6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AC0A6A"/>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AC0A6A"/>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AC0A6A"/>
    <w:rPr>
      <w:rFonts w:ascii="Cambria" w:hAnsi="Cambria" w:cs="Times New Roman"/>
      <w:i/>
      <w:iCs/>
      <w:color w:val="4F81BD"/>
      <w:spacing w:val="15"/>
      <w:sz w:val="24"/>
      <w:szCs w:val="24"/>
      <w:lang w:eastAsia="pl-PL"/>
    </w:rPr>
  </w:style>
  <w:style w:type="paragraph" w:styleId="Tekstpodstawowyzwciciem">
    <w:name w:val="Body Text First Indent"/>
    <w:basedOn w:val="Tekstpodstawowy"/>
    <w:link w:val="TekstpodstawowyzwciciemZnak"/>
    <w:uiPriority w:val="99"/>
    <w:rsid w:val="00AC0A6A"/>
    <w:pPr>
      <w:spacing w:after="0"/>
      <w:ind w:firstLine="360"/>
    </w:pPr>
  </w:style>
  <w:style w:type="character" w:customStyle="1" w:styleId="TekstpodstawowyzwciciemZnak">
    <w:name w:val="Tekst podstawowy z wcięciem Znak"/>
    <w:basedOn w:val="TekstpodstawowyZnak"/>
    <w:link w:val="Tekstpodstawowyzwciciem"/>
    <w:uiPriority w:val="99"/>
    <w:locked/>
    <w:rsid w:val="00AC0A6A"/>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AC0A6A"/>
    <w:pPr>
      <w:spacing w:after="120"/>
      <w:ind w:left="283"/>
    </w:pPr>
  </w:style>
  <w:style w:type="character" w:customStyle="1" w:styleId="TekstpodstawowywcityZnak">
    <w:name w:val="Tekst podstawowy wcięty Znak"/>
    <w:basedOn w:val="Domylnaczcionkaakapitu"/>
    <w:link w:val="Tekstpodstawowywcity"/>
    <w:uiPriority w:val="99"/>
    <w:semiHidden/>
    <w:locked/>
    <w:rsid w:val="00AC0A6A"/>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AC0A6A"/>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AC0A6A"/>
    <w:rPr>
      <w:rFonts w:ascii="Times New Roman" w:hAnsi="Times New Roman" w:cs="Times New Roman"/>
      <w:sz w:val="24"/>
      <w:szCs w:val="24"/>
      <w:lang w:eastAsia="pl-PL"/>
    </w:rPr>
  </w:style>
  <w:style w:type="paragraph" w:customStyle="1" w:styleId="Akapitzlist1">
    <w:name w:val="Akapit z listą1"/>
    <w:basedOn w:val="Normalny"/>
    <w:rsid w:val="005A1DFE"/>
    <w:pPr>
      <w:spacing w:after="200" w:line="276" w:lineRule="auto"/>
      <w:ind w:left="720"/>
      <w:contextualSpacing/>
    </w:pPr>
    <w:rPr>
      <w:rFonts w:ascii="Calibri" w:hAnsi="Calibri"/>
      <w:sz w:val="22"/>
      <w:szCs w:val="22"/>
      <w:lang w:eastAsia="en-US"/>
    </w:rPr>
  </w:style>
  <w:style w:type="character" w:customStyle="1" w:styleId="tabulatory">
    <w:name w:val="tabulatory"/>
    <w:basedOn w:val="Domylnaczcionkaakapitu"/>
    <w:rsid w:val="00183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A30E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A30E1"/>
    <w:pPr>
      <w:keepNext/>
      <w:numPr>
        <w:numId w:val="1"/>
      </w:numPr>
      <w:jc w:val="center"/>
      <w:outlineLvl w:val="0"/>
    </w:pPr>
    <w:rPr>
      <w:b/>
      <w:sz w:val="32"/>
    </w:rPr>
  </w:style>
  <w:style w:type="paragraph" w:styleId="Nagwek2">
    <w:name w:val="heading 2"/>
    <w:basedOn w:val="Normalny"/>
    <w:next w:val="Normalny"/>
    <w:link w:val="Nagwek2Znak"/>
    <w:uiPriority w:val="99"/>
    <w:qFormat/>
    <w:rsid w:val="005A30E1"/>
    <w:pPr>
      <w:keepNext/>
      <w:numPr>
        <w:ilvl w:val="1"/>
        <w:numId w:val="1"/>
      </w:numPr>
      <w:outlineLvl w:val="1"/>
    </w:pPr>
    <w:rPr>
      <w:b/>
    </w:rPr>
  </w:style>
  <w:style w:type="paragraph" w:styleId="Nagwek3">
    <w:name w:val="heading 3"/>
    <w:basedOn w:val="Normalny"/>
    <w:next w:val="Normalny"/>
    <w:link w:val="Nagwek3Znak"/>
    <w:uiPriority w:val="99"/>
    <w:qFormat/>
    <w:rsid w:val="005A30E1"/>
    <w:pPr>
      <w:keepNext/>
      <w:numPr>
        <w:ilvl w:val="2"/>
        <w:numId w:val="1"/>
      </w:numPr>
      <w:jc w:val="center"/>
      <w:outlineLvl w:val="2"/>
    </w:pPr>
    <w:rPr>
      <w:b/>
    </w:rPr>
  </w:style>
  <w:style w:type="paragraph" w:styleId="Nagwek4">
    <w:name w:val="heading 4"/>
    <w:basedOn w:val="Normalny"/>
    <w:next w:val="Normalny"/>
    <w:link w:val="Nagwek4Znak"/>
    <w:uiPriority w:val="99"/>
    <w:qFormat/>
    <w:rsid w:val="005A30E1"/>
    <w:pPr>
      <w:keepNext/>
      <w:numPr>
        <w:ilvl w:val="3"/>
        <w:numId w:val="1"/>
      </w:numPr>
      <w:outlineLvl w:val="3"/>
    </w:pPr>
    <w:rPr>
      <w:b/>
      <w:sz w:val="28"/>
    </w:rPr>
  </w:style>
  <w:style w:type="paragraph" w:styleId="Nagwek5">
    <w:name w:val="heading 5"/>
    <w:basedOn w:val="Normalny"/>
    <w:next w:val="Normalny"/>
    <w:link w:val="Nagwek5Znak"/>
    <w:uiPriority w:val="99"/>
    <w:qFormat/>
    <w:rsid w:val="005A30E1"/>
    <w:pPr>
      <w:keepNext/>
      <w:numPr>
        <w:ilvl w:val="4"/>
        <w:numId w:val="1"/>
      </w:numPr>
      <w:jc w:val="both"/>
      <w:outlineLvl w:val="4"/>
    </w:pPr>
    <w:rPr>
      <w:u w:val="single"/>
    </w:rPr>
  </w:style>
  <w:style w:type="paragraph" w:styleId="Nagwek6">
    <w:name w:val="heading 6"/>
    <w:basedOn w:val="Normalny"/>
    <w:next w:val="Normalny"/>
    <w:link w:val="Nagwek6Znak"/>
    <w:uiPriority w:val="99"/>
    <w:qFormat/>
    <w:rsid w:val="005A30E1"/>
    <w:pPr>
      <w:keepNext/>
      <w:numPr>
        <w:ilvl w:val="5"/>
        <w:numId w:val="1"/>
      </w:numPr>
      <w:jc w:val="center"/>
      <w:outlineLvl w:val="5"/>
    </w:pPr>
    <w:rPr>
      <w:b/>
    </w:rPr>
  </w:style>
  <w:style w:type="paragraph" w:styleId="Nagwek7">
    <w:name w:val="heading 7"/>
    <w:basedOn w:val="Normalny"/>
    <w:next w:val="Normalny"/>
    <w:link w:val="Nagwek7Znak"/>
    <w:uiPriority w:val="99"/>
    <w:qFormat/>
    <w:rsid w:val="005A30E1"/>
    <w:pPr>
      <w:keepNext/>
      <w:numPr>
        <w:ilvl w:val="6"/>
        <w:numId w:val="1"/>
      </w:numPr>
      <w:jc w:val="right"/>
      <w:outlineLvl w:val="6"/>
    </w:pPr>
    <w:rPr>
      <w:b/>
    </w:rPr>
  </w:style>
  <w:style w:type="paragraph" w:styleId="Nagwek8">
    <w:name w:val="heading 8"/>
    <w:basedOn w:val="Normalny"/>
    <w:next w:val="Normalny"/>
    <w:link w:val="Nagwek8Znak"/>
    <w:uiPriority w:val="99"/>
    <w:qFormat/>
    <w:rsid w:val="005A30E1"/>
    <w:pPr>
      <w:keepNext/>
      <w:numPr>
        <w:ilvl w:val="7"/>
        <w:numId w:val="1"/>
      </w:numPr>
      <w:jc w:val="center"/>
      <w:outlineLvl w:val="7"/>
    </w:pPr>
    <w:rPr>
      <w:b/>
    </w:rPr>
  </w:style>
  <w:style w:type="paragraph" w:styleId="Nagwek9">
    <w:name w:val="heading 9"/>
    <w:basedOn w:val="Normalny"/>
    <w:next w:val="Normalny"/>
    <w:link w:val="Nagwek9Znak"/>
    <w:uiPriority w:val="99"/>
    <w:qFormat/>
    <w:rsid w:val="005A30E1"/>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A30E1"/>
    <w:rPr>
      <w:rFonts w:ascii="Times New Roman" w:hAnsi="Times New Roman" w:cs="Times New Roman"/>
      <w:b/>
      <w:sz w:val="24"/>
      <w:szCs w:val="24"/>
      <w:lang w:eastAsia="pl-PL"/>
    </w:rPr>
  </w:style>
  <w:style w:type="character" w:customStyle="1" w:styleId="Nagwek2Znak">
    <w:name w:val="Nagłówek 2 Znak"/>
    <w:basedOn w:val="Domylnaczcionkaakapitu"/>
    <w:link w:val="Nagwek2"/>
    <w:uiPriority w:val="99"/>
    <w:locked/>
    <w:rsid w:val="005A30E1"/>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5A30E1"/>
    <w:rPr>
      <w:rFonts w:ascii="Times New Roman" w:hAnsi="Times New Roman" w:cs="Times New Roman"/>
      <w:b/>
      <w:sz w:val="24"/>
      <w:szCs w:val="24"/>
      <w:lang w:eastAsia="pl-PL"/>
    </w:rPr>
  </w:style>
  <w:style w:type="character" w:customStyle="1" w:styleId="Nagwek4Znak">
    <w:name w:val="Nagłówek 4 Znak"/>
    <w:basedOn w:val="Domylnaczcionkaakapitu"/>
    <w:link w:val="Nagwek4"/>
    <w:uiPriority w:val="99"/>
    <w:locked/>
    <w:rsid w:val="005A30E1"/>
    <w:rPr>
      <w:rFonts w:ascii="Times New Roman" w:hAnsi="Times New Roman" w:cs="Times New Roman"/>
      <w:b/>
      <w:sz w:val="24"/>
      <w:szCs w:val="24"/>
      <w:lang w:eastAsia="pl-PL"/>
    </w:rPr>
  </w:style>
  <w:style w:type="character" w:customStyle="1" w:styleId="Nagwek5Znak">
    <w:name w:val="Nagłówek 5 Znak"/>
    <w:basedOn w:val="Domylnaczcionkaakapitu"/>
    <w:link w:val="Nagwek5"/>
    <w:uiPriority w:val="99"/>
    <w:locked/>
    <w:rsid w:val="005A30E1"/>
    <w:rPr>
      <w:rFonts w:ascii="Times New Roman" w:hAnsi="Times New Roman" w:cs="Times New Roman"/>
      <w:sz w:val="24"/>
      <w:szCs w:val="24"/>
      <w:u w:val="single"/>
      <w:lang w:eastAsia="pl-PL"/>
    </w:rPr>
  </w:style>
  <w:style w:type="character" w:customStyle="1" w:styleId="Nagwek6Znak">
    <w:name w:val="Nagłówek 6 Znak"/>
    <w:basedOn w:val="Domylnaczcionkaakapitu"/>
    <w:link w:val="Nagwek6"/>
    <w:uiPriority w:val="99"/>
    <w:locked/>
    <w:rsid w:val="005A30E1"/>
    <w:rPr>
      <w:rFonts w:ascii="Times New Roman" w:hAnsi="Times New Roman" w:cs="Times New Roman"/>
      <w:b/>
      <w:sz w:val="24"/>
      <w:szCs w:val="24"/>
      <w:lang w:eastAsia="pl-PL"/>
    </w:rPr>
  </w:style>
  <w:style w:type="character" w:customStyle="1" w:styleId="Nagwek7Znak">
    <w:name w:val="Nagłówek 7 Znak"/>
    <w:basedOn w:val="Domylnaczcionkaakapitu"/>
    <w:link w:val="Nagwek7"/>
    <w:uiPriority w:val="99"/>
    <w:locked/>
    <w:rsid w:val="005A30E1"/>
    <w:rPr>
      <w:rFonts w:ascii="Times New Roman" w:hAnsi="Times New Roman" w:cs="Times New Roman"/>
      <w:b/>
      <w:sz w:val="24"/>
      <w:szCs w:val="24"/>
      <w:lang w:eastAsia="pl-PL"/>
    </w:rPr>
  </w:style>
  <w:style w:type="character" w:customStyle="1" w:styleId="Nagwek8Znak">
    <w:name w:val="Nagłówek 8 Znak"/>
    <w:basedOn w:val="Domylnaczcionkaakapitu"/>
    <w:link w:val="Nagwek8"/>
    <w:uiPriority w:val="99"/>
    <w:locked/>
    <w:rsid w:val="005A30E1"/>
    <w:rPr>
      <w:rFonts w:ascii="Times New Roman" w:hAnsi="Times New Roman" w:cs="Times New Roman"/>
      <w:b/>
      <w:sz w:val="24"/>
      <w:szCs w:val="24"/>
      <w:lang w:eastAsia="pl-PL"/>
    </w:rPr>
  </w:style>
  <w:style w:type="character" w:customStyle="1" w:styleId="Nagwek9Znak">
    <w:name w:val="Nagłówek 9 Znak"/>
    <w:basedOn w:val="Domylnaczcionkaakapitu"/>
    <w:link w:val="Nagwek9"/>
    <w:uiPriority w:val="99"/>
    <w:locked/>
    <w:rsid w:val="005A30E1"/>
    <w:rPr>
      <w:rFonts w:ascii="Arial" w:hAnsi="Arial" w:cs="Times New Roman"/>
      <w:b/>
      <w:i/>
      <w:sz w:val="24"/>
      <w:szCs w:val="24"/>
      <w:lang w:eastAsia="pl-PL"/>
    </w:rPr>
  </w:style>
  <w:style w:type="paragraph" w:styleId="Tekstpodstawowy">
    <w:name w:val="Body Text"/>
    <w:basedOn w:val="Normalny"/>
    <w:link w:val="TekstpodstawowyZnak"/>
    <w:rsid w:val="005A30E1"/>
    <w:pPr>
      <w:spacing w:after="120"/>
    </w:pPr>
  </w:style>
  <w:style w:type="character" w:customStyle="1" w:styleId="TekstpodstawowyZnak">
    <w:name w:val="Tekst podstawowy Znak"/>
    <w:basedOn w:val="Domylnaczcionkaakapitu"/>
    <w:link w:val="Tekstpodstawowy"/>
    <w:locked/>
    <w:rsid w:val="005A30E1"/>
    <w:rPr>
      <w:rFonts w:ascii="Times New Roman" w:hAnsi="Times New Roman" w:cs="Times New Roman"/>
      <w:sz w:val="24"/>
      <w:szCs w:val="24"/>
      <w:lang w:eastAsia="pl-PL"/>
    </w:rPr>
  </w:style>
  <w:style w:type="character" w:styleId="Hipercze">
    <w:name w:val="Hyperlink"/>
    <w:basedOn w:val="Domylnaczcionkaakapitu"/>
    <w:uiPriority w:val="99"/>
    <w:rsid w:val="005A30E1"/>
    <w:rPr>
      <w:rFonts w:cs="Times New Roman"/>
      <w:color w:val="0000FF"/>
      <w:u w:val="single"/>
    </w:rPr>
  </w:style>
  <w:style w:type="paragraph" w:styleId="Akapitzlist">
    <w:name w:val="List Paragraph"/>
    <w:basedOn w:val="Normalny"/>
    <w:uiPriority w:val="99"/>
    <w:qFormat/>
    <w:rsid w:val="005A30E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rsid w:val="0032793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27935"/>
    <w:rPr>
      <w:rFonts w:ascii="Tahoma" w:hAnsi="Tahoma" w:cs="Tahoma"/>
      <w:sz w:val="16"/>
      <w:szCs w:val="16"/>
      <w:lang w:eastAsia="pl-PL"/>
    </w:rPr>
  </w:style>
  <w:style w:type="character" w:styleId="Tekstzastpczy">
    <w:name w:val="Placeholder Text"/>
    <w:basedOn w:val="Domylnaczcionkaakapitu"/>
    <w:uiPriority w:val="99"/>
    <w:semiHidden/>
    <w:rsid w:val="00C127BE"/>
    <w:rPr>
      <w:rFonts w:cs="Times New Roman"/>
      <w:color w:val="808080"/>
    </w:rPr>
  </w:style>
  <w:style w:type="paragraph" w:customStyle="1" w:styleId="Default">
    <w:name w:val="Default"/>
    <w:uiPriority w:val="99"/>
    <w:rsid w:val="0067093C"/>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rsid w:val="00E14E77"/>
    <w:rPr>
      <w:rFonts w:cs="Times New Roman"/>
      <w:sz w:val="16"/>
      <w:szCs w:val="16"/>
    </w:rPr>
  </w:style>
  <w:style w:type="paragraph" w:styleId="Tekstkomentarza">
    <w:name w:val="annotation text"/>
    <w:basedOn w:val="Normalny"/>
    <w:link w:val="TekstkomentarzaZnak"/>
    <w:uiPriority w:val="99"/>
    <w:semiHidden/>
    <w:rsid w:val="00E14E77"/>
    <w:rPr>
      <w:sz w:val="20"/>
      <w:szCs w:val="20"/>
    </w:rPr>
  </w:style>
  <w:style w:type="character" w:customStyle="1" w:styleId="TekstkomentarzaZnak">
    <w:name w:val="Tekst komentarza Znak"/>
    <w:basedOn w:val="Domylnaczcionkaakapitu"/>
    <w:link w:val="Tekstkomentarza"/>
    <w:uiPriority w:val="99"/>
    <w:semiHidden/>
    <w:locked/>
    <w:rsid w:val="00E14E7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14E77"/>
    <w:rPr>
      <w:b/>
      <w:bCs/>
    </w:rPr>
  </w:style>
  <w:style w:type="character" w:customStyle="1" w:styleId="TematkomentarzaZnak">
    <w:name w:val="Temat komentarza Znak"/>
    <w:basedOn w:val="TekstkomentarzaZnak"/>
    <w:link w:val="Tematkomentarza"/>
    <w:uiPriority w:val="99"/>
    <w:semiHidden/>
    <w:locked/>
    <w:rsid w:val="00E14E77"/>
    <w:rPr>
      <w:rFonts w:ascii="Times New Roman" w:hAnsi="Times New Roman" w:cs="Times New Roman"/>
      <w:b/>
      <w:bCs/>
      <w:sz w:val="20"/>
      <w:szCs w:val="20"/>
      <w:lang w:eastAsia="pl-PL"/>
    </w:rPr>
  </w:style>
  <w:style w:type="character" w:styleId="Pogrubienie">
    <w:name w:val="Strong"/>
    <w:basedOn w:val="Domylnaczcionkaakapitu"/>
    <w:uiPriority w:val="99"/>
    <w:qFormat/>
    <w:rsid w:val="0003336A"/>
    <w:rPr>
      <w:rFonts w:cs="Times New Roman"/>
      <w:b/>
      <w:bCs/>
    </w:rPr>
  </w:style>
  <w:style w:type="paragraph" w:customStyle="1" w:styleId="Footer1">
    <w:name w:val="Footer1"/>
    <w:uiPriority w:val="99"/>
    <w:rsid w:val="00B22260"/>
    <w:pPr>
      <w:widowControl w:val="0"/>
      <w:autoSpaceDE w:val="0"/>
      <w:autoSpaceDN w:val="0"/>
      <w:adjustRightInd w:val="0"/>
      <w:jc w:val="both"/>
    </w:pPr>
    <w:rPr>
      <w:rFonts w:ascii="Times New Roman" w:eastAsia="Times New Roman" w:hAnsi="Times New Roman"/>
      <w:color w:val="000000"/>
      <w:sz w:val="24"/>
      <w:szCs w:val="24"/>
    </w:rPr>
  </w:style>
  <w:style w:type="character" w:styleId="Odwoanieprzypisudolnego">
    <w:name w:val="footnote reference"/>
    <w:basedOn w:val="Domylnaczcionkaakapitu"/>
    <w:uiPriority w:val="99"/>
    <w:semiHidden/>
    <w:rsid w:val="00621F11"/>
    <w:rPr>
      <w:rFonts w:cs="Times New Roman"/>
      <w:vertAlign w:val="superscript"/>
    </w:rPr>
  </w:style>
  <w:style w:type="paragraph" w:styleId="Tekstprzypisudolnego">
    <w:name w:val="footnote text"/>
    <w:basedOn w:val="Normalny"/>
    <w:link w:val="TekstprzypisudolnegoZnak"/>
    <w:uiPriority w:val="99"/>
    <w:semiHidden/>
    <w:rsid w:val="00621F11"/>
    <w:rPr>
      <w:sz w:val="20"/>
      <w:szCs w:val="20"/>
    </w:rPr>
  </w:style>
  <w:style w:type="character" w:customStyle="1" w:styleId="TekstprzypisudolnegoZnak">
    <w:name w:val="Tekst przypisu dolnego Znak"/>
    <w:basedOn w:val="Domylnaczcionkaakapitu"/>
    <w:link w:val="Tekstprzypisudolnego"/>
    <w:uiPriority w:val="99"/>
    <w:semiHidden/>
    <w:locked/>
    <w:rsid w:val="00621F11"/>
    <w:rPr>
      <w:rFonts w:ascii="Times New Roman" w:hAnsi="Times New Roman" w:cs="Times New Roman"/>
      <w:sz w:val="20"/>
      <w:szCs w:val="20"/>
      <w:lang w:eastAsia="pl-PL"/>
    </w:rPr>
  </w:style>
  <w:style w:type="table" w:styleId="Tabela-Siatka">
    <w:name w:val="Table Grid"/>
    <w:basedOn w:val="Standardowy"/>
    <w:uiPriority w:val="99"/>
    <w:rsid w:val="00621F1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rsid w:val="00A5723F"/>
    <w:pPr>
      <w:spacing w:before="100" w:beforeAutospacing="1" w:after="100" w:afterAutospacing="1"/>
    </w:pPr>
  </w:style>
  <w:style w:type="paragraph" w:styleId="Tekstprzypisukocowego">
    <w:name w:val="endnote text"/>
    <w:basedOn w:val="Normalny"/>
    <w:link w:val="TekstprzypisukocowegoZnak"/>
    <w:uiPriority w:val="99"/>
    <w:semiHidden/>
    <w:rsid w:val="006A5603"/>
    <w:rPr>
      <w:sz w:val="20"/>
      <w:szCs w:val="20"/>
    </w:rPr>
  </w:style>
  <w:style w:type="character" w:customStyle="1" w:styleId="TekstprzypisukocowegoZnak">
    <w:name w:val="Tekst przypisu końcowego Znak"/>
    <w:basedOn w:val="Domylnaczcionkaakapitu"/>
    <w:link w:val="Tekstprzypisukocowego"/>
    <w:uiPriority w:val="99"/>
    <w:semiHidden/>
    <w:locked/>
    <w:rsid w:val="006A560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A5603"/>
    <w:rPr>
      <w:rFonts w:cs="Times New Roman"/>
      <w:vertAlign w:val="superscript"/>
    </w:rPr>
  </w:style>
  <w:style w:type="paragraph" w:styleId="Lista">
    <w:name w:val="List"/>
    <w:basedOn w:val="Normalny"/>
    <w:uiPriority w:val="99"/>
    <w:rsid w:val="00AC0A6A"/>
    <w:pPr>
      <w:ind w:left="283" w:hanging="283"/>
      <w:contextualSpacing/>
    </w:pPr>
  </w:style>
  <w:style w:type="paragraph" w:styleId="Lista2">
    <w:name w:val="List 2"/>
    <w:basedOn w:val="Normalny"/>
    <w:uiPriority w:val="99"/>
    <w:rsid w:val="00AC0A6A"/>
    <w:pPr>
      <w:ind w:left="566" w:hanging="283"/>
      <w:contextualSpacing/>
    </w:pPr>
  </w:style>
  <w:style w:type="paragraph" w:styleId="Lista3">
    <w:name w:val="List 3"/>
    <w:basedOn w:val="Normalny"/>
    <w:uiPriority w:val="99"/>
    <w:rsid w:val="00AC0A6A"/>
    <w:pPr>
      <w:ind w:left="849" w:hanging="283"/>
      <w:contextualSpacing/>
    </w:pPr>
  </w:style>
  <w:style w:type="paragraph" w:styleId="Lista4">
    <w:name w:val="List 4"/>
    <w:basedOn w:val="Normalny"/>
    <w:uiPriority w:val="99"/>
    <w:rsid w:val="00AC0A6A"/>
    <w:pPr>
      <w:ind w:left="1132" w:hanging="283"/>
      <w:contextualSpacing/>
    </w:pPr>
  </w:style>
  <w:style w:type="paragraph" w:styleId="Lista-kontynuacja">
    <w:name w:val="List Continue"/>
    <w:basedOn w:val="Normalny"/>
    <w:uiPriority w:val="99"/>
    <w:rsid w:val="00AC0A6A"/>
    <w:pPr>
      <w:spacing w:after="120"/>
      <w:ind w:left="283"/>
      <w:contextualSpacing/>
    </w:pPr>
  </w:style>
  <w:style w:type="paragraph" w:styleId="Legenda">
    <w:name w:val="caption"/>
    <w:basedOn w:val="Normalny"/>
    <w:next w:val="Normalny"/>
    <w:uiPriority w:val="99"/>
    <w:qFormat/>
    <w:rsid w:val="00AC0A6A"/>
    <w:pPr>
      <w:spacing w:after="200"/>
    </w:pPr>
    <w:rPr>
      <w:b/>
      <w:bCs/>
      <w:color w:val="4F81BD"/>
      <w:sz w:val="18"/>
      <w:szCs w:val="18"/>
    </w:rPr>
  </w:style>
  <w:style w:type="paragraph" w:styleId="Tytu">
    <w:name w:val="Title"/>
    <w:basedOn w:val="Normalny"/>
    <w:next w:val="Normalny"/>
    <w:link w:val="TytuZnak"/>
    <w:uiPriority w:val="99"/>
    <w:qFormat/>
    <w:rsid w:val="00AC0A6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AC0A6A"/>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AC0A6A"/>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AC0A6A"/>
    <w:rPr>
      <w:rFonts w:ascii="Cambria" w:hAnsi="Cambria" w:cs="Times New Roman"/>
      <w:i/>
      <w:iCs/>
      <w:color w:val="4F81BD"/>
      <w:spacing w:val="15"/>
      <w:sz w:val="24"/>
      <w:szCs w:val="24"/>
      <w:lang w:eastAsia="pl-PL"/>
    </w:rPr>
  </w:style>
  <w:style w:type="paragraph" w:styleId="Tekstpodstawowyzwciciem">
    <w:name w:val="Body Text First Indent"/>
    <w:basedOn w:val="Tekstpodstawowy"/>
    <w:link w:val="TekstpodstawowyzwciciemZnak"/>
    <w:uiPriority w:val="99"/>
    <w:rsid w:val="00AC0A6A"/>
    <w:pPr>
      <w:spacing w:after="0"/>
      <w:ind w:firstLine="360"/>
    </w:pPr>
  </w:style>
  <w:style w:type="character" w:customStyle="1" w:styleId="TekstpodstawowyzwciciemZnak">
    <w:name w:val="Tekst podstawowy z wcięciem Znak"/>
    <w:basedOn w:val="TekstpodstawowyZnak"/>
    <w:link w:val="Tekstpodstawowyzwciciem"/>
    <w:uiPriority w:val="99"/>
    <w:locked/>
    <w:rsid w:val="00AC0A6A"/>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AC0A6A"/>
    <w:pPr>
      <w:spacing w:after="120"/>
      <w:ind w:left="283"/>
    </w:pPr>
  </w:style>
  <w:style w:type="character" w:customStyle="1" w:styleId="TekstpodstawowywcityZnak">
    <w:name w:val="Tekst podstawowy wcięty Znak"/>
    <w:basedOn w:val="Domylnaczcionkaakapitu"/>
    <w:link w:val="Tekstpodstawowywcity"/>
    <w:uiPriority w:val="99"/>
    <w:semiHidden/>
    <w:locked/>
    <w:rsid w:val="00AC0A6A"/>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AC0A6A"/>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AC0A6A"/>
    <w:rPr>
      <w:rFonts w:ascii="Times New Roman" w:hAnsi="Times New Roman" w:cs="Times New Roman"/>
      <w:sz w:val="24"/>
      <w:szCs w:val="24"/>
      <w:lang w:eastAsia="pl-PL"/>
    </w:rPr>
  </w:style>
  <w:style w:type="paragraph" w:customStyle="1" w:styleId="Akapitzlist1">
    <w:name w:val="Akapit z listą1"/>
    <w:basedOn w:val="Normalny"/>
    <w:rsid w:val="005A1DFE"/>
    <w:pPr>
      <w:spacing w:after="200" w:line="276" w:lineRule="auto"/>
      <w:ind w:left="720"/>
      <w:contextualSpacing/>
    </w:pPr>
    <w:rPr>
      <w:rFonts w:ascii="Calibri" w:hAnsi="Calibri"/>
      <w:sz w:val="22"/>
      <w:szCs w:val="22"/>
      <w:lang w:eastAsia="en-US"/>
    </w:rPr>
  </w:style>
  <w:style w:type="character" w:customStyle="1" w:styleId="tabulatory">
    <w:name w:val="tabulatory"/>
    <w:basedOn w:val="Domylnaczcionkaakapitu"/>
    <w:rsid w:val="0018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79080">
      <w:bodyDiv w:val="1"/>
      <w:marLeft w:val="0"/>
      <w:marRight w:val="0"/>
      <w:marTop w:val="0"/>
      <w:marBottom w:val="0"/>
      <w:divBdr>
        <w:top w:val="none" w:sz="0" w:space="0" w:color="auto"/>
        <w:left w:val="none" w:sz="0" w:space="0" w:color="auto"/>
        <w:bottom w:val="none" w:sz="0" w:space="0" w:color="auto"/>
        <w:right w:val="none" w:sz="0" w:space="0" w:color="auto"/>
      </w:divBdr>
    </w:div>
    <w:div w:id="1502816119">
      <w:marLeft w:val="0"/>
      <w:marRight w:val="0"/>
      <w:marTop w:val="0"/>
      <w:marBottom w:val="0"/>
      <w:divBdr>
        <w:top w:val="none" w:sz="0" w:space="0" w:color="auto"/>
        <w:left w:val="none" w:sz="0" w:space="0" w:color="auto"/>
        <w:bottom w:val="none" w:sz="0" w:space="0" w:color="auto"/>
        <w:right w:val="none" w:sz="0" w:space="0" w:color="auto"/>
      </w:divBdr>
      <w:divsChild>
        <w:div w:id="1502816113">
          <w:marLeft w:val="360"/>
          <w:marRight w:val="0"/>
          <w:marTop w:val="0"/>
          <w:marBottom w:val="0"/>
          <w:divBdr>
            <w:top w:val="none" w:sz="0" w:space="0" w:color="auto"/>
            <w:left w:val="none" w:sz="0" w:space="0" w:color="auto"/>
            <w:bottom w:val="none" w:sz="0" w:space="0" w:color="auto"/>
            <w:right w:val="none" w:sz="0" w:space="0" w:color="auto"/>
          </w:divBdr>
        </w:div>
        <w:div w:id="1502816114">
          <w:marLeft w:val="357"/>
          <w:marRight w:val="0"/>
          <w:marTop w:val="0"/>
          <w:marBottom w:val="0"/>
          <w:divBdr>
            <w:top w:val="none" w:sz="0" w:space="0" w:color="auto"/>
            <w:left w:val="none" w:sz="0" w:space="0" w:color="auto"/>
            <w:bottom w:val="none" w:sz="0" w:space="0" w:color="auto"/>
            <w:right w:val="none" w:sz="0" w:space="0" w:color="auto"/>
          </w:divBdr>
        </w:div>
        <w:div w:id="1502816115">
          <w:marLeft w:val="357"/>
          <w:marRight w:val="0"/>
          <w:marTop w:val="0"/>
          <w:marBottom w:val="0"/>
          <w:divBdr>
            <w:top w:val="none" w:sz="0" w:space="0" w:color="auto"/>
            <w:left w:val="none" w:sz="0" w:space="0" w:color="auto"/>
            <w:bottom w:val="none" w:sz="0" w:space="0" w:color="auto"/>
            <w:right w:val="none" w:sz="0" w:space="0" w:color="auto"/>
          </w:divBdr>
        </w:div>
        <w:div w:id="1502816117">
          <w:marLeft w:val="0"/>
          <w:marRight w:val="0"/>
          <w:marTop w:val="0"/>
          <w:marBottom w:val="0"/>
          <w:divBdr>
            <w:top w:val="none" w:sz="0" w:space="0" w:color="auto"/>
            <w:left w:val="none" w:sz="0" w:space="0" w:color="auto"/>
            <w:bottom w:val="none" w:sz="0" w:space="0" w:color="auto"/>
            <w:right w:val="none" w:sz="0" w:space="0" w:color="auto"/>
          </w:divBdr>
        </w:div>
        <w:div w:id="1502816118">
          <w:marLeft w:val="0"/>
          <w:marRight w:val="0"/>
          <w:marTop w:val="0"/>
          <w:marBottom w:val="200"/>
          <w:divBdr>
            <w:top w:val="none" w:sz="0" w:space="0" w:color="auto"/>
            <w:left w:val="none" w:sz="0" w:space="0" w:color="auto"/>
            <w:bottom w:val="none" w:sz="0" w:space="0" w:color="auto"/>
            <w:right w:val="none" w:sz="0" w:space="0" w:color="auto"/>
          </w:divBdr>
        </w:div>
        <w:div w:id="1502816120">
          <w:marLeft w:val="0"/>
          <w:marRight w:val="0"/>
          <w:marTop w:val="0"/>
          <w:marBottom w:val="0"/>
          <w:divBdr>
            <w:top w:val="none" w:sz="0" w:space="0" w:color="auto"/>
            <w:left w:val="none" w:sz="0" w:space="0" w:color="auto"/>
            <w:bottom w:val="none" w:sz="0" w:space="0" w:color="auto"/>
            <w:right w:val="none" w:sz="0" w:space="0" w:color="auto"/>
          </w:divBdr>
        </w:div>
        <w:div w:id="1502816121">
          <w:marLeft w:val="360"/>
          <w:marRight w:val="0"/>
          <w:marTop w:val="0"/>
          <w:marBottom w:val="0"/>
          <w:divBdr>
            <w:top w:val="none" w:sz="0" w:space="0" w:color="auto"/>
            <w:left w:val="none" w:sz="0" w:space="0" w:color="auto"/>
            <w:bottom w:val="none" w:sz="0" w:space="0" w:color="auto"/>
            <w:right w:val="none" w:sz="0" w:space="0" w:color="auto"/>
          </w:divBdr>
        </w:div>
        <w:div w:id="1502816122">
          <w:marLeft w:val="0"/>
          <w:marRight w:val="0"/>
          <w:marTop w:val="0"/>
          <w:marBottom w:val="0"/>
          <w:divBdr>
            <w:top w:val="none" w:sz="0" w:space="0" w:color="auto"/>
            <w:left w:val="none" w:sz="0" w:space="0" w:color="auto"/>
            <w:bottom w:val="none" w:sz="0" w:space="0" w:color="auto"/>
            <w:right w:val="none" w:sz="0" w:space="0" w:color="auto"/>
          </w:divBdr>
        </w:div>
        <w:div w:id="1502816125">
          <w:marLeft w:val="0"/>
          <w:marRight w:val="0"/>
          <w:marTop w:val="0"/>
          <w:marBottom w:val="0"/>
          <w:divBdr>
            <w:top w:val="none" w:sz="0" w:space="0" w:color="auto"/>
            <w:left w:val="none" w:sz="0" w:space="0" w:color="auto"/>
            <w:bottom w:val="none" w:sz="0" w:space="0" w:color="auto"/>
            <w:right w:val="none" w:sz="0" w:space="0" w:color="auto"/>
          </w:divBdr>
        </w:div>
        <w:div w:id="1502816127">
          <w:marLeft w:val="357"/>
          <w:marRight w:val="0"/>
          <w:marTop w:val="0"/>
          <w:marBottom w:val="0"/>
          <w:divBdr>
            <w:top w:val="none" w:sz="0" w:space="0" w:color="auto"/>
            <w:left w:val="none" w:sz="0" w:space="0" w:color="auto"/>
            <w:bottom w:val="none" w:sz="0" w:space="0" w:color="auto"/>
            <w:right w:val="none" w:sz="0" w:space="0" w:color="auto"/>
          </w:divBdr>
        </w:div>
        <w:div w:id="1502816128">
          <w:marLeft w:val="0"/>
          <w:marRight w:val="0"/>
          <w:marTop w:val="0"/>
          <w:marBottom w:val="0"/>
          <w:divBdr>
            <w:top w:val="none" w:sz="0" w:space="0" w:color="auto"/>
            <w:left w:val="none" w:sz="0" w:space="0" w:color="auto"/>
            <w:bottom w:val="none" w:sz="0" w:space="0" w:color="auto"/>
            <w:right w:val="none" w:sz="0" w:space="0" w:color="auto"/>
          </w:divBdr>
        </w:div>
        <w:div w:id="1502816129">
          <w:marLeft w:val="0"/>
          <w:marRight w:val="0"/>
          <w:marTop w:val="0"/>
          <w:marBottom w:val="0"/>
          <w:divBdr>
            <w:top w:val="none" w:sz="0" w:space="0" w:color="auto"/>
            <w:left w:val="none" w:sz="0" w:space="0" w:color="auto"/>
            <w:bottom w:val="none" w:sz="0" w:space="0" w:color="auto"/>
            <w:right w:val="none" w:sz="0" w:space="0" w:color="auto"/>
          </w:divBdr>
        </w:div>
        <w:div w:id="1502816130">
          <w:marLeft w:val="0"/>
          <w:marRight w:val="0"/>
          <w:marTop w:val="0"/>
          <w:marBottom w:val="0"/>
          <w:divBdr>
            <w:top w:val="none" w:sz="0" w:space="0" w:color="auto"/>
            <w:left w:val="none" w:sz="0" w:space="0" w:color="auto"/>
            <w:bottom w:val="none" w:sz="0" w:space="0" w:color="auto"/>
            <w:right w:val="none" w:sz="0" w:space="0" w:color="auto"/>
          </w:divBdr>
        </w:div>
        <w:div w:id="1502816131">
          <w:marLeft w:val="0"/>
          <w:marRight w:val="0"/>
          <w:marTop w:val="0"/>
          <w:marBottom w:val="0"/>
          <w:divBdr>
            <w:top w:val="none" w:sz="0" w:space="0" w:color="auto"/>
            <w:left w:val="none" w:sz="0" w:space="0" w:color="auto"/>
            <w:bottom w:val="none" w:sz="0" w:space="0" w:color="auto"/>
            <w:right w:val="none" w:sz="0" w:space="0" w:color="auto"/>
          </w:divBdr>
        </w:div>
        <w:div w:id="1502816133">
          <w:marLeft w:val="360"/>
          <w:marRight w:val="0"/>
          <w:marTop w:val="0"/>
          <w:marBottom w:val="0"/>
          <w:divBdr>
            <w:top w:val="none" w:sz="0" w:space="0" w:color="auto"/>
            <w:left w:val="none" w:sz="0" w:space="0" w:color="auto"/>
            <w:bottom w:val="none" w:sz="0" w:space="0" w:color="auto"/>
            <w:right w:val="none" w:sz="0" w:space="0" w:color="auto"/>
          </w:divBdr>
        </w:div>
        <w:div w:id="1502816134">
          <w:marLeft w:val="0"/>
          <w:marRight w:val="0"/>
          <w:marTop w:val="0"/>
          <w:marBottom w:val="0"/>
          <w:divBdr>
            <w:top w:val="none" w:sz="0" w:space="0" w:color="auto"/>
            <w:left w:val="none" w:sz="0" w:space="0" w:color="auto"/>
            <w:bottom w:val="none" w:sz="0" w:space="0" w:color="auto"/>
            <w:right w:val="none" w:sz="0" w:space="0" w:color="auto"/>
          </w:divBdr>
        </w:div>
        <w:div w:id="1502816136">
          <w:marLeft w:val="357"/>
          <w:marRight w:val="0"/>
          <w:marTop w:val="0"/>
          <w:marBottom w:val="0"/>
          <w:divBdr>
            <w:top w:val="none" w:sz="0" w:space="0" w:color="auto"/>
            <w:left w:val="none" w:sz="0" w:space="0" w:color="auto"/>
            <w:bottom w:val="none" w:sz="0" w:space="0" w:color="auto"/>
            <w:right w:val="none" w:sz="0" w:space="0" w:color="auto"/>
          </w:divBdr>
        </w:div>
        <w:div w:id="1502816137">
          <w:marLeft w:val="284"/>
          <w:marRight w:val="0"/>
          <w:marTop w:val="0"/>
          <w:marBottom w:val="0"/>
          <w:divBdr>
            <w:top w:val="none" w:sz="0" w:space="0" w:color="auto"/>
            <w:left w:val="none" w:sz="0" w:space="0" w:color="auto"/>
            <w:bottom w:val="none" w:sz="0" w:space="0" w:color="auto"/>
            <w:right w:val="none" w:sz="0" w:space="0" w:color="auto"/>
          </w:divBdr>
        </w:div>
        <w:div w:id="1502816138">
          <w:marLeft w:val="0"/>
          <w:marRight w:val="0"/>
          <w:marTop w:val="0"/>
          <w:marBottom w:val="0"/>
          <w:divBdr>
            <w:top w:val="none" w:sz="0" w:space="0" w:color="auto"/>
            <w:left w:val="none" w:sz="0" w:space="0" w:color="auto"/>
            <w:bottom w:val="none" w:sz="0" w:space="0" w:color="auto"/>
            <w:right w:val="none" w:sz="0" w:space="0" w:color="auto"/>
          </w:divBdr>
        </w:div>
        <w:div w:id="1502816139">
          <w:marLeft w:val="0"/>
          <w:marRight w:val="0"/>
          <w:marTop w:val="0"/>
          <w:marBottom w:val="0"/>
          <w:divBdr>
            <w:top w:val="none" w:sz="0" w:space="0" w:color="auto"/>
            <w:left w:val="none" w:sz="0" w:space="0" w:color="auto"/>
            <w:bottom w:val="none" w:sz="0" w:space="0" w:color="auto"/>
            <w:right w:val="none" w:sz="0" w:space="0" w:color="auto"/>
          </w:divBdr>
        </w:div>
        <w:div w:id="1502816140">
          <w:marLeft w:val="360"/>
          <w:marRight w:val="0"/>
          <w:marTop w:val="0"/>
          <w:marBottom w:val="0"/>
          <w:divBdr>
            <w:top w:val="none" w:sz="0" w:space="0" w:color="auto"/>
            <w:left w:val="none" w:sz="0" w:space="0" w:color="auto"/>
            <w:bottom w:val="none" w:sz="0" w:space="0" w:color="auto"/>
            <w:right w:val="none" w:sz="0" w:space="0" w:color="auto"/>
          </w:divBdr>
        </w:div>
        <w:div w:id="1502816141">
          <w:marLeft w:val="360"/>
          <w:marRight w:val="0"/>
          <w:marTop w:val="0"/>
          <w:marBottom w:val="0"/>
          <w:divBdr>
            <w:top w:val="none" w:sz="0" w:space="0" w:color="auto"/>
            <w:left w:val="none" w:sz="0" w:space="0" w:color="auto"/>
            <w:bottom w:val="none" w:sz="0" w:space="0" w:color="auto"/>
            <w:right w:val="none" w:sz="0" w:space="0" w:color="auto"/>
          </w:divBdr>
        </w:div>
        <w:div w:id="1502816142">
          <w:marLeft w:val="0"/>
          <w:marRight w:val="0"/>
          <w:marTop w:val="0"/>
          <w:marBottom w:val="0"/>
          <w:divBdr>
            <w:top w:val="none" w:sz="0" w:space="0" w:color="auto"/>
            <w:left w:val="none" w:sz="0" w:space="0" w:color="auto"/>
            <w:bottom w:val="none" w:sz="0" w:space="0" w:color="auto"/>
            <w:right w:val="none" w:sz="0" w:space="0" w:color="auto"/>
          </w:divBdr>
        </w:div>
        <w:div w:id="1502816145">
          <w:marLeft w:val="0"/>
          <w:marRight w:val="0"/>
          <w:marTop w:val="0"/>
          <w:marBottom w:val="0"/>
          <w:divBdr>
            <w:top w:val="none" w:sz="0" w:space="0" w:color="auto"/>
            <w:left w:val="none" w:sz="0" w:space="0" w:color="auto"/>
            <w:bottom w:val="none" w:sz="0" w:space="0" w:color="auto"/>
            <w:right w:val="none" w:sz="0" w:space="0" w:color="auto"/>
          </w:divBdr>
        </w:div>
        <w:div w:id="1502816146">
          <w:marLeft w:val="0"/>
          <w:marRight w:val="0"/>
          <w:marTop w:val="0"/>
          <w:marBottom w:val="0"/>
          <w:divBdr>
            <w:top w:val="none" w:sz="0" w:space="0" w:color="auto"/>
            <w:left w:val="none" w:sz="0" w:space="0" w:color="auto"/>
            <w:bottom w:val="none" w:sz="0" w:space="0" w:color="auto"/>
            <w:right w:val="none" w:sz="0" w:space="0" w:color="auto"/>
          </w:divBdr>
        </w:div>
        <w:div w:id="1502816147">
          <w:marLeft w:val="360"/>
          <w:marRight w:val="0"/>
          <w:marTop w:val="0"/>
          <w:marBottom w:val="0"/>
          <w:divBdr>
            <w:top w:val="none" w:sz="0" w:space="0" w:color="auto"/>
            <w:left w:val="none" w:sz="0" w:space="0" w:color="auto"/>
            <w:bottom w:val="none" w:sz="0" w:space="0" w:color="auto"/>
            <w:right w:val="none" w:sz="0" w:space="0" w:color="auto"/>
          </w:divBdr>
        </w:div>
        <w:div w:id="1502816148">
          <w:marLeft w:val="0"/>
          <w:marRight w:val="0"/>
          <w:marTop w:val="0"/>
          <w:marBottom w:val="0"/>
          <w:divBdr>
            <w:top w:val="none" w:sz="0" w:space="0" w:color="auto"/>
            <w:left w:val="none" w:sz="0" w:space="0" w:color="auto"/>
            <w:bottom w:val="none" w:sz="0" w:space="0" w:color="auto"/>
            <w:right w:val="none" w:sz="0" w:space="0" w:color="auto"/>
          </w:divBdr>
        </w:div>
        <w:div w:id="1502816152">
          <w:marLeft w:val="0"/>
          <w:marRight w:val="0"/>
          <w:marTop w:val="0"/>
          <w:marBottom w:val="0"/>
          <w:divBdr>
            <w:top w:val="none" w:sz="0" w:space="0" w:color="auto"/>
            <w:left w:val="none" w:sz="0" w:space="0" w:color="auto"/>
            <w:bottom w:val="none" w:sz="0" w:space="0" w:color="auto"/>
            <w:right w:val="none" w:sz="0" w:space="0" w:color="auto"/>
          </w:divBdr>
        </w:div>
        <w:div w:id="1502816153">
          <w:marLeft w:val="0"/>
          <w:marRight w:val="0"/>
          <w:marTop w:val="0"/>
          <w:marBottom w:val="0"/>
          <w:divBdr>
            <w:top w:val="none" w:sz="0" w:space="0" w:color="auto"/>
            <w:left w:val="none" w:sz="0" w:space="0" w:color="auto"/>
            <w:bottom w:val="none" w:sz="0" w:space="0" w:color="auto"/>
            <w:right w:val="none" w:sz="0" w:space="0" w:color="auto"/>
          </w:divBdr>
        </w:div>
        <w:div w:id="1502816157">
          <w:marLeft w:val="0"/>
          <w:marRight w:val="0"/>
          <w:marTop w:val="0"/>
          <w:marBottom w:val="0"/>
          <w:divBdr>
            <w:top w:val="none" w:sz="0" w:space="0" w:color="auto"/>
            <w:left w:val="none" w:sz="0" w:space="0" w:color="auto"/>
            <w:bottom w:val="none" w:sz="0" w:space="0" w:color="auto"/>
            <w:right w:val="none" w:sz="0" w:space="0" w:color="auto"/>
          </w:divBdr>
        </w:div>
        <w:div w:id="1502816158">
          <w:marLeft w:val="360"/>
          <w:marRight w:val="0"/>
          <w:marTop w:val="0"/>
          <w:marBottom w:val="0"/>
          <w:divBdr>
            <w:top w:val="none" w:sz="0" w:space="0" w:color="auto"/>
            <w:left w:val="none" w:sz="0" w:space="0" w:color="auto"/>
            <w:bottom w:val="none" w:sz="0" w:space="0" w:color="auto"/>
            <w:right w:val="none" w:sz="0" w:space="0" w:color="auto"/>
          </w:divBdr>
        </w:div>
        <w:div w:id="1502816159">
          <w:marLeft w:val="360"/>
          <w:marRight w:val="0"/>
          <w:marTop w:val="0"/>
          <w:marBottom w:val="0"/>
          <w:divBdr>
            <w:top w:val="none" w:sz="0" w:space="0" w:color="auto"/>
            <w:left w:val="none" w:sz="0" w:space="0" w:color="auto"/>
            <w:bottom w:val="none" w:sz="0" w:space="0" w:color="auto"/>
            <w:right w:val="none" w:sz="0" w:space="0" w:color="auto"/>
          </w:divBdr>
        </w:div>
        <w:div w:id="1502816161">
          <w:marLeft w:val="360"/>
          <w:marRight w:val="0"/>
          <w:marTop w:val="0"/>
          <w:marBottom w:val="0"/>
          <w:divBdr>
            <w:top w:val="none" w:sz="0" w:space="0" w:color="auto"/>
            <w:left w:val="none" w:sz="0" w:space="0" w:color="auto"/>
            <w:bottom w:val="none" w:sz="0" w:space="0" w:color="auto"/>
            <w:right w:val="none" w:sz="0" w:space="0" w:color="auto"/>
          </w:divBdr>
        </w:div>
        <w:div w:id="1502816162">
          <w:marLeft w:val="0"/>
          <w:marRight w:val="0"/>
          <w:marTop w:val="0"/>
          <w:marBottom w:val="0"/>
          <w:divBdr>
            <w:top w:val="none" w:sz="0" w:space="0" w:color="auto"/>
            <w:left w:val="none" w:sz="0" w:space="0" w:color="auto"/>
            <w:bottom w:val="none" w:sz="0" w:space="0" w:color="auto"/>
            <w:right w:val="none" w:sz="0" w:space="0" w:color="auto"/>
          </w:divBdr>
        </w:div>
        <w:div w:id="1502816164">
          <w:marLeft w:val="360"/>
          <w:marRight w:val="0"/>
          <w:marTop w:val="0"/>
          <w:marBottom w:val="0"/>
          <w:divBdr>
            <w:top w:val="none" w:sz="0" w:space="0" w:color="auto"/>
            <w:left w:val="none" w:sz="0" w:space="0" w:color="auto"/>
            <w:bottom w:val="none" w:sz="0" w:space="0" w:color="auto"/>
            <w:right w:val="none" w:sz="0" w:space="0" w:color="auto"/>
          </w:divBdr>
        </w:div>
      </w:divsChild>
    </w:div>
    <w:div w:id="1502816135">
      <w:marLeft w:val="0"/>
      <w:marRight w:val="0"/>
      <w:marTop w:val="0"/>
      <w:marBottom w:val="0"/>
      <w:divBdr>
        <w:top w:val="none" w:sz="0" w:space="0" w:color="auto"/>
        <w:left w:val="none" w:sz="0" w:space="0" w:color="auto"/>
        <w:bottom w:val="none" w:sz="0" w:space="0" w:color="auto"/>
        <w:right w:val="none" w:sz="0" w:space="0" w:color="auto"/>
      </w:divBdr>
    </w:div>
    <w:div w:id="1502816150">
      <w:marLeft w:val="0"/>
      <w:marRight w:val="0"/>
      <w:marTop w:val="0"/>
      <w:marBottom w:val="0"/>
      <w:divBdr>
        <w:top w:val="none" w:sz="0" w:space="0" w:color="auto"/>
        <w:left w:val="none" w:sz="0" w:space="0" w:color="auto"/>
        <w:bottom w:val="none" w:sz="0" w:space="0" w:color="auto"/>
        <w:right w:val="none" w:sz="0" w:space="0" w:color="auto"/>
      </w:divBdr>
      <w:divsChild>
        <w:div w:id="1502816116">
          <w:marLeft w:val="360"/>
          <w:marRight w:val="0"/>
          <w:marTop w:val="0"/>
          <w:marBottom w:val="0"/>
          <w:divBdr>
            <w:top w:val="none" w:sz="0" w:space="0" w:color="auto"/>
            <w:left w:val="none" w:sz="0" w:space="0" w:color="auto"/>
            <w:bottom w:val="none" w:sz="0" w:space="0" w:color="auto"/>
            <w:right w:val="none" w:sz="0" w:space="0" w:color="auto"/>
          </w:divBdr>
        </w:div>
        <w:div w:id="1502816123">
          <w:marLeft w:val="360"/>
          <w:marRight w:val="0"/>
          <w:marTop w:val="0"/>
          <w:marBottom w:val="0"/>
          <w:divBdr>
            <w:top w:val="none" w:sz="0" w:space="0" w:color="auto"/>
            <w:left w:val="none" w:sz="0" w:space="0" w:color="auto"/>
            <w:bottom w:val="none" w:sz="0" w:space="0" w:color="auto"/>
            <w:right w:val="none" w:sz="0" w:space="0" w:color="auto"/>
          </w:divBdr>
        </w:div>
        <w:div w:id="1502816124">
          <w:marLeft w:val="360"/>
          <w:marRight w:val="0"/>
          <w:marTop w:val="0"/>
          <w:marBottom w:val="0"/>
          <w:divBdr>
            <w:top w:val="none" w:sz="0" w:space="0" w:color="auto"/>
            <w:left w:val="none" w:sz="0" w:space="0" w:color="auto"/>
            <w:bottom w:val="none" w:sz="0" w:space="0" w:color="auto"/>
            <w:right w:val="none" w:sz="0" w:space="0" w:color="auto"/>
          </w:divBdr>
        </w:div>
        <w:div w:id="1502816126">
          <w:marLeft w:val="360"/>
          <w:marRight w:val="0"/>
          <w:marTop w:val="0"/>
          <w:marBottom w:val="0"/>
          <w:divBdr>
            <w:top w:val="none" w:sz="0" w:space="0" w:color="auto"/>
            <w:left w:val="none" w:sz="0" w:space="0" w:color="auto"/>
            <w:bottom w:val="none" w:sz="0" w:space="0" w:color="auto"/>
            <w:right w:val="none" w:sz="0" w:space="0" w:color="auto"/>
          </w:divBdr>
        </w:div>
        <w:div w:id="1502816132">
          <w:marLeft w:val="0"/>
          <w:marRight w:val="0"/>
          <w:marTop w:val="0"/>
          <w:marBottom w:val="0"/>
          <w:divBdr>
            <w:top w:val="none" w:sz="0" w:space="0" w:color="auto"/>
            <w:left w:val="none" w:sz="0" w:space="0" w:color="auto"/>
            <w:bottom w:val="none" w:sz="0" w:space="0" w:color="auto"/>
            <w:right w:val="none" w:sz="0" w:space="0" w:color="auto"/>
          </w:divBdr>
        </w:div>
        <w:div w:id="1502816143">
          <w:marLeft w:val="284"/>
          <w:marRight w:val="0"/>
          <w:marTop w:val="0"/>
          <w:marBottom w:val="0"/>
          <w:divBdr>
            <w:top w:val="none" w:sz="0" w:space="0" w:color="auto"/>
            <w:left w:val="none" w:sz="0" w:space="0" w:color="auto"/>
            <w:bottom w:val="none" w:sz="0" w:space="0" w:color="auto"/>
            <w:right w:val="none" w:sz="0" w:space="0" w:color="auto"/>
          </w:divBdr>
        </w:div>
        <w:div w:id="1502816144">
          <w:marLeft w:val="360"/>
          <w:marRight w:val="0"/>
          <w:marTop w:val="0"/>
          <w:marBottom w:val="0"/>
          <w:divBdr>
            <w:top w:val="none" w:sz="0" w:space="0" w:color="auto"/>
            <w:left w:val="none" w:sz="0" w:space="0" w:color="auto"/>
            <w:bottom w:val="none" w:sz="0" w:space="0" w:color="auto"/>
            <w:right w:val="none" w:sz="0" w:space="0" w:color="auto"/>
          </w:divBdr>
        </w:div>
        <w:div w:id="1502816149">
          <w:marLeft w:val="360"/>
          <w:marRight w:val="0"/>
          <w:marTop w:val="0"/>
          <w:marBottom w:val="0"/>
          <w:divBdr>
            <w:top w:val="none" w:sz="0" w:space="0" w:color="auto"/>
            <w:left w:val="none" w:sz="0" w:space="0" w:color="auto"/>
            <w:bottom w:val="none" w:sz="0" w:space="0" w:color="auto"/>
            <w:right w:val="none" w:sz="0" w:space="0" w:color="auto"/>
          </w:divBdr>
        </w:div>
        <w:div w:id="1502816154">
          <w:marLeft w:val="360"/>
          <w:marRight w:val="0"/>
          <w:marTop w:val="0"/>
          <w:marBottom w:val="0"/>
          <w:divBdr>
            <w:top w:val="none" w:sz="0" w:space="0" w:color="auto"/>
            <w:left w:val="none" w:sz="0" w:space="0" w:color="auto"/>
            <w:bottom w:val="none" w:sz="0" w:space="0" w:color="auto"/>
            <w:right w:val="none" w:sz="0" w:space="0" w:color="auto"/>
          </w:divBdr>
        </w:div>
        <w:div w:id="1502816156">
          <w:marLeft w:val="360"/>
          <w:marRight w:val="0"/>
          <w:marTop w:val="0"/>
          <w:marBottom w:val="0"/>
          <w:divBdr>
            <w:top w:val="none" w:sz="0" w:space="0" w:color="auto"/>
            <w:left w:val="none" w:sz="0" w:space="0" w:color="auto"/>
            <w:bottom w:val="none" w:sz="0" w:space="0" w:color="auto"/>
            <w:right w:val="none" w:sz="0" w:space="0" w:color="auto"/>
          </w:divBdr>
        </w:div>
        <w:div w:id="1502816160">
          <w:marLeft w:val="360"/>
          <w:marRight w:val="0"/>
          <w:marTop w:val="0"/>
          <w:marBottom w:val="0"/>
          <w:divBdr>
            <w:top w:val="none" w:sz="0" w:space="0" w:color="auto"/>
            <w:left w:val="none" w:sz="0" w:space="0" w:color="auto"/>
            <w:bottom w:val="none" w:sz="0" w:space="0" w:color="auto"/>
            <w:right w:val="none" w:sz="0" w:space="0" w:color="auto"/>
          </w:divBdr>
        </w:div>
        <w:div w:id="1502816163">
          <w:marLeft w:val="360"/>
          <w:marRight w:val="0"/>
          <w:marTop w:val="0"/>
          <w:marBottom w:val="0"/>
          <w:divBdr>
            <w:top w:val="none" w:sz="0" w:space="0" w:color="auto"/>
            <w:left w:val="none" w:sz="0" w:space="0" w:color="auto"/>
            <w:bottom w:val="none" w:sz="0" w:space="0" w:color="auto"/>
            <w:right w:val="none" w:sz="0" w:space="0" w:color="auto"/>
          </w:divBdr>
        </w:div>
      </w:divsChild>
    </w:div>
    <w:div w:id="1502816151">
      <w:marLeft w:val="0"/>
      <w:marRight w:val="0"/>
      <w:marTop w:val="0"/>
      <w:marBottom w:val="0"/>
      <w:divBdr>
        <w:top w:val="none" w:sz="0" w:space="0" w:color="auto"/>
        <w:left w:val="none" w:sz="0" w:space="0" w:color="auto"/>
        <w:bottom w:val="none" w:sz="0" w:space="0" w:color="auto"/>
        <w:right w:val="none" w:sz="0" w:space="0" w:color="auto"/>
      </w:divBdr>
    </w:div>
    <w:div w:id="150281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45.lex.pl/WKPLOnline/index.rpc" TargetMode="External"/><Relationship Id="rId13" Type="http://schemas.openxmlformats.org/officeDocument/2006/relationships/hyperlink" Target="http://www.bip.grudziadz.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45.lex.pl/WKPLOnline/index.rpc" TargetMode="External"/><Relationship Id="rId17" Type="http://schemas.openxmlformats.org/officeDocument/2006/relationships/hyperlink" Target="http://www.grudziadz.pl" TargetMode="External"/><Relationship Id="rId2" Type="http://schemas.openxmlformats.org/officeDocument/2006/relationships/styles" Target="styles.xml"/><Relationship Id="rId16" Type="http://schemas.openxmlformats.org/officeDocument/2006/relationships/hyperlink" Target="http://www.grudziadz.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hyperlink" Target="http://www.grudziadz.pl" TargetMode="External"/><Relationship Id="rId10" Type="http://schemas.openxmlformats.org/officeDocument/2006/relationships/hyperlink" Target="http://n45.lex.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45.lex.pl/WKPLOnline/index.rpc" TargetMode="External"/><Relationship Id="rId14" Type="http://schemas.openxmlformats.org/officeDocument/2006/relationships/hyperlink" Target="http://www.grudzia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5137</Words>
  <Characters>30823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mkotlewska</dc:creator>
  <cp:lastModifiedBy>Marlena Kotlewska</cp:lastModifiedBy>
  <cp:revision>64</cp:revision>
  <cp:lastPrinted>2014-12-01T09:59:00Z</cp:lastPrinted>
  <dcterms:created xsi:type="dcterms:W3CDTF">2014-11-27T10:56:00Z</dcterms:created>
  <dcterms:modified xsi:type="dcterms:W3CDTF">2014-12-01T10:06:00Z</dcterms:modified>
</cp:coreProperties>
</file>