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33" w:rsidRPr="00041033" w:rsidRDefault="00041033" w:rsidP="00041033">
      <w:pPr>
        <w:jc w:val="center"/>
        <w:rPr>
          <w:rFonts w:ascii="FuturaTCE" w:hAnsi="FuturaTCE" w:cs="Tahoma"/>
          <w:b/>
          <w:sz w:val="24"/>
        </w:rPr>
      </w:pPr>
      <w:r w:rsidRPr="00041033">
        <w:rPr>
          <w:rFonts w:ascii="FuturaTCE" w:hAnsi="FuturaTCE" w:cs="Tahoma"/>
          <w:b/>
          <w:sz w:val="24"/>
        </w:rPr>
        <w:t>Apel o pomoc dla ofiar wojny w Syrii</w:t>
      </w:r>
    </w:p>
    <w:p w:rsidR="00041033" w:rsidRPr="00041033" w:rsidRDefault="00041033" w:rsidP="00041033">
      <w:pPr>
        <w:jc w:val="both"/>
        <w:rPr>
          <w:rFonts w:ascii="FuturaTCE" w:hAnsi="FuturaTCE" w:cs="Tahoma"/>
          <w:b/>
        </w:rPr>
      </w:pPr>
    </w:p>
    <w:p w:rsidR="00041033" w:rsidRPr="00041033" w:rsidRDefault="00041033" w:rsidP="00041033">
      <w:pPr>
        <w:jc w:val="both"/>
        <w:rPr>
          <w:rFonts w:ascii="FuturaTCE" w:hAnsi="FuturaTCE" w:cs="Tahoma"/>
          <w:b/>
        </w:rPr>
      </w:pPr>
    </w:p>
    <w:p w:rsidR="00041033" w:rsidRPr="00894FC2" w:rsidRDefault="00041033" w:rsidP="00041033">
      <w:pPr>
        <w:jc w:val="both"/>
        <w:rPr>
          <w:rFonts w:ascii="FuturaTCE" w:hAnsi="FuturaTCE" w:cs="Tahoma"/>
          <w:b/>
          <w:sz w:val="22"/>
        </w:rPr>
      </w:pPr>
      <w:r w:rsidRPr="00894FC2">
        <w:rPr>
          <w:rFonts w:ascii="FuturaTCE" w:hAnsi="FuturaTCE" w:cs="Tahoma"/>
          <w:b/>
          <w:sz w:val="22"/>
        </w:rPr>
        <w:t>My, niżej podpisani zwracamy się z apelem o solidarność i pomoc w ratowaniu życia ludzkiego w ogarniętej wojną Syrii.</w:t>
      </w:r>
    </w:p>
    <w:p w:rsidR="00041033" w:rsidRPr="00894FC2" w:rsidRDefault="00041033" w:rsidP="00041033">
      <w:pPr>
        <w:jc w:val="both"/>
        <w:rPr>
          <w:rFonts w:ascii="FuturaTCE" w:hAnsi="FuturaTCE" w:cs="Tahoma"/>
          <w:b/>
          <w:sz w:val="22"/>
        </w:rPr>
      </w:pPr>
    </w:p>
    <w:p w:rsidR="00041033" w:rsidRPr="00894FC2" w:rsidRDefault="00041033" w:rsidP="00041033">
      <w:pPr>
        <w:jc w:val="both"/>
        <w:rPr>
          <w:rFonts w:ascii="FuturaTCE" w:hAnsi="FuturaTCE" w:cs="Tahoma"/>
          <w:b/>
          <w:sz w:val="22"/>
        </w:rPr>
      </w:pPr>
      <w:r w:rsidRPr="00894FC2">
        <w:rPr>
          <w:rFonts w:ascii="FuturaTCE" w:hAnsi="FuturaTCE" w:cs="Tahoma"/>
          <w:b/>
          <w:sz w:val="22"/>
        </w:rPr>
        <w:t xml:space="preserve">Brutalna i krwawa wojna w Syrii tocząca się od marca 2011 roku pochłonęła ok. 70 tys. cywilnych ofiar zabitych w bombardowaniach, </w:t>
      </w:r>
      <w:proofErr w:type="spellStart"/>
      <w:r w:rsidRPr="00894FC2">
        <w:rPr>
          <w:rFonts w:ascii="FuturaTCE" w:hAnsi="FuturaTCE" w:cs="Tahoma"/>
          <w:b/>
          <w:sz w:val="22"/>
        </w:rPr>
        <w:t>ostrzelaniach</w:t>
      </w:r>
      <w:proofErr w:type="spellEnd"/>
      <w:r w:rsidRPr="00894FC2">
        <w:rPr>
          <w:rFonts w:ascii="FuturaTCE" w:hAnsi="FuturaTCE" w:cs="Tahoma"/>
          <w:b/>
          <w:sz w:val="22"/>
        </w:rPr>
        <w:t xml:space="preserve"> i zamachach bombowych. Ofiary przemocy to przede wszystkim dzieci, kobiety i ludzie starsi. Nie możemy pozostać obojętni na cierpienia ludności cywilnej. </w:t>
      </w:r>
    </w:p>
    <w:p w:rsidR="00041033" w:rsidRPr="00894FC2" w:rsidRDefault="00041033" w:rsidP="00041033">
      <w:pPr>
        <w:jc w:val="both"/>
        <w:rPr>
          <w:rFonts w:ascii="FuturaTCE" w:hAnsi="FuturaTCE" w:cs="Tahoma"/>
          <w:b/>
          <w:sz w:val="22"/>
        </w:rPr>
      </w:pPr>
    </w:p>
    <w:p w:rsidR="00041033" w:rsidRPr="00894FC2" w:rsidRDefault="00041033" w:rsidP="00041033">
      <w:pPr>
        <w:jc w:val="both"/>
        <w:rPr>
          <w:rFonts w:ascii="FuturaTCE" w:hAnsi="FuturaTCE" w:cs="Tahoma"/>
          <w:sz w:val="22"/>
        </w:rPr>
      </w:pPr>
      <w:r w:rsidRPr="00894FC2">
        <w:rPr>
          <w:rFonts w:ascii="FuturaTCE" w:hAnsi="FuturaTCE" w:cs="Tahoma"/>
          <w:sz w:val="22"/>
        </w:rPr>
        <w:t xml:space="preserve">4 miliony Syryjczyków oczekuje naszej pomocy, w tym 2 miliony osób, które musiały opuścić swoje domy z powodu konfliktu zbrojnego. Prawie milion osób uciekło przed skutkami wojny do pobliskich krajów wegetując w przygranicznych obozach dla uchodźców lub u rodzin. Prawie 80 procent wszystkich uchodźców to kobiety i dzieci. W tej dramatycznej sytuacji potrzebują naszej solidarnej pomocy. </w:t>
      </w:r>
    </w:p>
    <w:p w:rsidR="00041033" w:rsidRPr="00894FC2" w:rsidRDefault="00041033" w:rsidP="00041033">
      <w:pPr>
        <w:jc w:val="both"/>
        <w:rPr>
          <w:rFonts w:ascii="FuturaTCE" w:hAnsi="FuturaTCE" w:cs="Tahoma"/>
          <w:sz w:val="22"/>
        </w:rPr>
      </w:pPr>
    </w:p>
    <w:p w:rsidR="00041033" w:rsidRPr="00894FC2" w:rsidRDefault="00041033" w:rsidP="00041033">
      <w:pPr>
        <w:jc w:val="both"/>
        <w:rPr>
          <w:rFonts w:ascii="FuturaTCE" w:hAnsi="FuturaTCE" w:cs="Tahoma"/>
          <w:sz w:val="22"/>
        </w:rPr>
      </w:pPr>
      <w:r w:rsidRPr="00894FC2">
        <w:rPr>
          <w:rFonts w:ascii="FuturaTCE" w:hAnsi="FuturaTCE" w:cs="Tahoma"/>
          <w:sz w:val="22"/>
        </w:rPr>
        <w:t xml:space="preserve">Dzisiaj codzienność w Syrii to nasilone ataki na ludność cywilną, brak środków opatrunkowych, leków, żywności i ciepłej odzieży, życie w ruinach domów bez ogrzewania i możliwości przygotowania ciepłego posiłku, bez dostępu do wody. Miasta syryjskie takie jak Damaszek, Aleppo, Homs, Hims, </w:t>
      </w:r>
      <w:r w:rsidRPr="00894FC2">
        <w:rPr>
          <w:rFonts w:ascii="FuturaTCE" w:eastAsia="Calibri" w:hAnsi="FuturaTCE"/>
          <w:color w:val="333333"/>
          <w:sz w:val="22"/>
          <w:szCs w:val="19"/>
          <w:shd w:val="clear" w:color="auto" w:fill="FFFFFF"/>
          <w:lang w:val="cs-CZ" w:eastAsia="en-US"/>
        </w:rPr>
        <w:t xml:space="preserve">Idlib, Latakia i wiele innych to całe dzielnice ruin pozbawionych elektryczności i paliwa. </w:t>
      </w:r>
      <w:r w:rsidRPr="00894FC2">
        <w:rPr>
          <w:rFonts w:ascii="FuturaTCE" w:hAnsi="FuturaTCE" w:cs="Tahoma"/>
          <w:sz w:val="22"/>
        </w:rPr>
        <w:t>Szpitale i ośrodki zdrowia są zniszczone i okupowane przez wojska. Wstrzymanie produkcji leków i brak ich dostaw powodują zgony z powodu uleczalnych chorób. Szczególnie dramatyczna jest sytuacja matek karmiących, które z powodu stresu i niedożywienia nie mają pokarmu. Coraz więcej dzieci ma objawy ostrego niedożywienia.</w:t>
      </w:r>
    </w:p>
    <w:p w:rsidR="00041033" w:rsidRPr="00894FC2" w:rsidRDefault="00041033" w:rsidP="00041033">
      <w:pPr>
        <w:jc w:val="both"/>
        <w:rPr>
          <w:rFonts w:ascii="FuturaTCE" w:hAnsi="FuturaTCE" w:cs="Tahoma"/>
          <w:sz w:val="22"/>
        </w:rPr>
      </w:pPr>
    </w:p>
    <w:p w:rsidR="00041033" w:rsidRPr="00894FC2" w:rsidRDefault="00041033" w:rsidP="00041033">
      <w:pPr>
        <w:jc w:val="both"/>
        <w:rPr>
          <w:rFonts w:ascii="FuturaTCE" w:hAnsi="FuturaTCE" w:cs="Tahoma"/>
          <w:sz w:val="22"/>
        </w:rPr>
      </w:pPr>
      <w:r w:rsidRPr="00894FC2">
        <w:rPr>
          <w:rFonts w:ascii="FuturaTCE" w:hAnsi="FuturaTCE" w:cs="Tahoma"/>
          <w:sz w:val="22"/>
        </w:rPr>
        <w:t xml:space="preserve">Sytuacja w Syrii osiągnęła już stan katastrofy humanitarnej. Każdy dzień czekania na pomoc to dla Syryjczyków kolejny dzień walki o przeżycie, kolejny dzień grzebania ofiar, które umarły z  powodu odniesionych ran, czy chorób. </w:t>
      </w:r>
    </w:p>
    <w:p w:rsidR="00041033" w:rsidRPr="00894FC2" w:rsidRDefault="00041033" w:rsidP="00041033">
      <w:pPr>
        <w:jc w:val="both"/>
        <w:rPr>
          <w:rFonts w:ascii="FuturaTCE" w:hAnsi="FuturaTCE" w:cs="Tahoma"/>
          <w:sz w:val="22"/>
        </w:rPr>
      </w:pPr>
    </w:p>
    <w:p w:rsidR="00041033" w:rsidRPr="00894FC2" w:rsidRDefault="00041033" w:rsidP="00041033">
      <w:pPr>
        <w:jc w:val="both"/>
        <w:rPr>
          <w:rFonts w:ascii="FuturaTCE" w:hAnsi="FuturaTCE" w:cs="Tahoma"/>
          <w:sz w:val="22"/>
        </w:rPr>
      </w:pPr>
      <w:r w:rsidRPr="00894FC2">
        <w:rPr>
          <w:rFonts w:ascii="FuturaTCE" w:hAnsi="FuturaTCE" w:cs="Tahoma"/>
          <w:sz w:val="22"/>
        </w:rPr>
        <w:t xml:space="preserve">Nie chcemy pozwolić na to, żeby Syryjczycy czuli się narodem zapomnianym. Bez naszego zaangażowania i pomocy wojna będzie pochłaniała kolejne ofiary. Apelujemy o solidarność i wsparcie działań na rzecz pomocy cywilnym ofiarom konfliktu w Syrii. </w:t>
      </w:r>
    </w:p>
    <w:p w:rsidR="00041033" w:rsidRPr="00894FC2" w:rsidRDefault="00041033" w:rsidP="00041033">
      <w:pPr>
        <w:rPr>
          <w:rFonts w:ascii="FuturaTCE" w:hAnsi="FuturaTCE" w:cs="Tahoma"/>
          <w:sz w:val="22"/>
        </w:rPr>
      </w:pPr>
    </w:p>
    <w:p w:rsidR="00041033" w:rsidRPr="00894FC2" w:rsidRDefault="00041033" w:rsidP="00041033">
      <w:pPr>
        <w:rPr>
          <w:rFonts w:ascii="FuturaTCE" w:hAnsi="FuturaTCE" w:cs="Tahoma"/>
          <w:b/>
          <w:sz w:val="22"/>
        </w:rPr>
      </w:pPr>
      <w:r w:rsidRPr="00894FC2">
        <w:rPr>
          <w:rFonts w:ascii="FuturaTCE" w:hAnsi="FuturaTCE" w:cs="Tahoma"/>
          <w:b/>
          <w:sz w:val="22"/>
        </w:rPr>
        <w:t>Liczy się każdy dzień. Pomóż !</w:t>
      </w:r>
    </w:p>
    <w:p w:rsidR="00041033" w:rsidRPr="00894FC2" w:rsidRDefault="00041033" w:rsidP="00041033">
      <w:pPr>
        <w:rPr>
          <w:rFonts w:ascii="FuturaTCE" w:hAnsi="FuturaTCE" w:cs="Tahoma"/>
          <w:sz w:val="22"/>
        </w:rPr>
      </w:pPr>
      <w:r w:rsidRPr="00894FC2">
        <w:rPr>
          <w:rFonts w:ascii="FuturaTCE" w:hAnsi="FuturaTCE" w:cs="Tahoma"/>
          <w:sz w:val="22"/>
        </w:rPr>
        <w:t>Wpłać dowolną kwotę na konto w banku BPH S.A. 32 1060 0076 0000 3310 0018 2891 z dopiskiem Syria lub zostań członkiem Klubu PAH SOS, by regularnie wspierać działania PAH w krajach dotkniętych przez kryzysy humanitarne (</w:t>
      </w:r>
      <w:hyperlink r:id="rId7" w:history="1">
        <w:r w:rsidRPr="00894FC2">
          <w:rPr>
            <w:rStyle w:val="Hipercze"/>
            <w:rFonts w:ascii="FuturaTCE" w:hAnsi="FuturaTCE" w:cs="Tahoma"/>
            <w:sz w:val="22"/>
          </w:rPr>
          <w:t>www.pah.org.pl</w:t>
        </w:r>
      </w:hyperlink>
      <w:r w:rsidRPr="00894FC2">
        <w:rPr>
          <w:rFonts w:ascii="FuturaTCE" w:hAnsi="FuturaTCE" w:cs="Tahoma"/>
          <w:sz w:val="22"/>
        </w:rPr>
        <w:t>).</w:t>
      </w:r>
    </w:p>
    <w:p w:rsidR="00041033" w:rsidRPr="00041033" w:rsidRDefault="00041033" w:rsidP="00041033">
      <w:pPr>
        <w:rPr>
          <w:rFonts w:ascii="FuturaTCE" w:hAnsi="FuturaTCE" w:cs="Tahoma"/>
        </w:rPr>
      </w:pPr>
    </w:p>
    <w:p w:rsidR="00041033" w:rsidRPr="00041033" w:rsidRDefault="00041033" w:rsidP="00041033">
      <w:pPr>
        <w:rPr>
          <w:rFonts w:ascii="FuturaTCE" w:hAnsi="FuturaTCE" w:cs="Tahoma"/>
        </w:rPr>
      </w:pPr>
      <w:r w:rsidRPr="00041033">
        <w:rPr>
          <w:rFonts w:ascii="FuturaTCE" w:hAnsi="FuturaTCE" w:cs="Tahoma"/>
        </w:rPr>
        <w:t>Polska Akcja Humanitarna, luty 2013</w:t>
      </w:r>
    </w:p>
    <w:p w:rsidR="00041033" w:rsidRPr="00041033" w:rsidRDefault="00041033" w:rsidP="00041033">
      <w:pPr>
        <w:rPr>
          <w:rFonts w:ascii="FuturaTCE" w:hAnsi="FuturaTCE" w:cs="Tahoma"/>
        </w:rPr>
      </w:pPr>
    </w:p>
    <w:p w:rsidR="00041033" w:rsidRPr="00041033" w:rsidRDefault="00041033" w:rsidP="00041033">
      <w:pPr>
        <w:spacing w:after="240"/>
        <w:rPr>
          <w:rFonts w:ascii="FuturaTCE" w:hAnsi="FuturaTCE"/>
        </w:rPr>
      </w:pPr>
      <w:r w:rsidRPr="00041033">
        <w:rPr>
          <w:rFonts w:ascii="FuturaTCE" w:hAnsi="FuturaTCE"/>
          <w:bCs/>
        </w:rPr>
        <w:t xml:space="preserve">Władysław Bartoszewski 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/>
          <w:bCs/>
        </w:rPr>
        <w:t xml:space="preserve">Adam Boniecki 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/>
          <w:bCs/>
        </w:rPr>
        <w:t xml:space="preserve">Jerzy Buzek </w:t>
      </w:r>
      <w:r w:rsidRPr="00041033">
        <w:rPr>
          <w:rFonts w:ascii="FuturaTCE" w:hAnsi="FuturaTCE"/>
        </w:rPr>
        <w:br/>
        <w:t xml:space="preserve">Kardynał Stanisław Dziwisz 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/>
          <w:bCs/>
        </w:rPr>
        <w:t xml:space="preserve">Anna Dymna </w:t>
      </w:r>
      <w:r w:rsidRPr="00041033">
        <w:rPr>
          <w:rFonts w:ascii="FuturaTCE" w:hAnsi="FuturaTCE"/>
          <w:bCs/>
        </w:rPr>
        <w:br/>
        <w:t xml:space="preserve">Agnieszka Holland </w:t>
      </w:r>
      <w:r w:rsidRPr="00041033">
        <w:rPr>
          <w:rFonts w:ascii="FuturaTCE" w:hAnsi="FuturaTCE"/>
          <w:bCs/>
        </w:rPr>
        <w:br/>
        <w:t>Krystyna Janda</w:t>
      </w:r>
      <w:r w:rsidRPr="00041033">
        <w:rPr>
          <w:rFonts w:ascii="FuturaTCE" w:hAnsi="FuturaTCE"/>
          <w:bCs/>
        </w:rPr>
        <w:br/>
        <w:t xml:space="preserve">Wojciech Kilar </w:t>
      </w:r>
      <w:r w:rsidRPr="00041033">
        <w:rPr>
          <w:rFonts w:ascii="FuturaTCE" w:hAnsi="FuturaTCE"/>
          <w:bCs/>
        </w:rPr>
        <w:br/>
        <w:t xml:space="preserve">Ojciec Jan Andrzej Kłoczowski 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/>
          <w:bCs/>
        </w:rPr>
        <w:t xml:space="preserve">Stanisław </w:t>
      </w:r>
      <w:proofErr w:type="spellStart"/>
      <w:r w:rsidRPr="00041033">
        <w:rPr>
          <w:rFonts w:ascii="FuturaTCE" w:hAnsi="FuturaTCE"/>
          <w:bCs/>
        </w:rPr>
        <w:t>Kracik</w:t>
      </w:r>
      <w:proofErr w:type="spellEnd"/>
      <w:r w:rsidRPr="00041033">
        <w:rPr>
          <w:rFonts w:ascii="FuturaTCE" w:hAnsi="FuturaTCE"/>
          <w:bCs/>
        </w:rPr>
        <w:t xml:space="preserve"> PCK</w:t>
      </w:r>
      <w:r w:rsidRPr="00041033">
        <w:rPr>
          <w:rFonts w:ascii="FuturaTCE" w:hAnsi="FuturaTCE"/>
          <w:bCs/>
        </w:rPr>
        <w:br/>
      </w:r>
      <w:r w:rsidRPr="00041033">
        <w:rPr>
          <w:rFonts w:ascii="FuturaTCE" w:hAnsi="FuturaTCE"/>
          <w:bCs/>
        </w:rPr>
        <w:lastRenderedPageBreak/>
        <w:t xml:space="preserve">Aleksander Kwaśniewski 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/>
          <w:bCs/>
        </w:rPr>
        <w:t xml:space="preserve">Tadeusz Mazowiecki </w:t>
      </w:r>
      <w:r w:rsidRPr="00041033">
        <w:rPr>
          <w:rFonts w:ascii="FuturaTCE" w:hAnsi="FuturaTCE"/>
          <w:bCs/>
        </w:rPr>
        <w:br/>
        <w:t xml:space="preserve">Adam Michnik 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/>
          <w:bCs/>
        </w:rPr>
        <w:t xml:space="preserve">Kardynał Kazimierz Nycz </w:t>
      </w:r>
      <w:r w:rsidRPr="00041033">
        <w:rPr>
          <w:rFonts w:ascii="FuturaTCE" w:hAnsi="FuturaTCE"/>
          <w:bCs/>
        </w:rPr>
        <w:br/>
        <w:t xml:space="preserve">Janina Ochojska – Okońska </w:t>
      </w:r>
      <w:r w:rsidRPr="00041033">
        <w:rPr>
          <w:rFonts w:ascii="FuturaTCE" w:hAnsi="FuturaTCE"/>
          <w:bCs/>
        </w:rPr>
        <w:br/>
        <w:t xml:space="preserve">Jerzy Owsiak </w:t>
      </w:r>
      <w:r w:rsidRPr="00041033">
        <w:rPr>
          <w:rFonts w:ascii="FuturaTCE" w:hAnsi="FuturaTCE"/>
          <w:bCs/>
        </w:rPr>
        <w:br/>
        <w:t xml:space="preserve">Elżbieta i Krzysztof Pendereccy 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 w:cs="Calibri"/>
          <w:bCs/>
          <w:lang w:val="de-DE"/>
        </w:rPr>
        <w:t xml:space="preserve">Prof. </w:t>
      </w:r>
      <w:proofErr w:type="spellStart"/>
      <w:r w:rsidRPr="00041033">
        <w:rPr>
          <w:rFonts w:ascii="FuturaTCE" w:hAnsi="FuturaTCE" w:cs="Calibri"/>
          <w:bCs/>
          <w:lang w:val="de-DE"/>
        </w:rPr>
        <w:t>dr</w:t>
      </w:r>
      <w:proofErr w:type="spellEnd"/>
      <w:r w:rsidRPr="00041033">
        <w:rPr>
          <w:rFonts w:ascii="FuturaTCE" w:hAnsi="FuturaTCE" w:cs="Calibri"/>
          <w:bCs/>
          <w:lang w:val="de-DE"/>
        </w:rPr>
        <w:t xml:space="preserve"> hab. Adam Daniel </w:t>
      </w:r>
      <w:proofErr w:type="spellStart"/>
      <w:r w:rsidRPr="00041033">
        <w:rPr>
          <w:rFonts w:ascii="FuturaTCE" w:hAnsi="FuturaTCE" w:cs="Calibri"/>
          <w:bCs/>
          <w:lang w:val="de-DE"/>
        </w:rPr>
        <w:t>Rotfeld</w:t>
      </w:r>
      <w:proofErr w:type="spellEnd"/>
      <w:r w:rsidRPr="00041033">
        <w:rPr>
          <w:rFonts w:ascii="FuturaTCE" w:hAnsi="FuturaTCE" w:cs="Calibri"/>
          <w:bCs/>
          <w:lang w:val="de-DE"/>
        </w:rPr>
        <w:t>, UW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/>
          <w:bCs/>
        </w:rPr>
        <w:t xml:space="preserve">Andrzej </w:t>
      </w:r>
      <w:proofErr w:type="spellStart"/>
      <w:r w:rsidRPr="00041033">
        <w:rPr>
          <w:rFonts w:ascii="FuturaTCE" w:hAnsi="FuturaTCE"/>
          <w:bCs/>
        </w:rPr>
        <w:t>Rzepliński</w:t>
      </w:r>
      <w:proofErr w:type="spellEnd"/>
      <w:r w:rsidRPr="00041033">
        <w:rPr>
          <w:rFonts w:ascii="FuturaTCE" w:hAnsi="FuturaTCE"/>
          <w:bCs/>
        </w:rPr>
        <w:t xml:space="preserve"> </w:t>
      </w:r>
      <w:r w:rsidRPr="00041033">
        <w:rPr>
          <w:rFonts w:ascii="FuturaTCE" w:hAnsi="FuturaTCE"/>
          <w:bCs/>
        </w:rPr>
        <w:br/>
        <w:t xml:space="preserve">Sławomir Sierakowski </w:t>
      </w:r>
      <w:r w:rsidRPr="00041033">
        <w:rPr>
          <w:rFonts w:ascii="FuturaTCE" w:hAnsi="FuturaTCE"/>
        </w:rPr>
        <w:br/>
      </w:r>
      <w:r w:rsidRPr="00041033">
        <w:rPr>
          <w:rFonts w:ascii="FuturaTCE" w:hAnsi="FuturaTCE"/>
          <w:bCs/>
        </w:rPr>
        <w:t xml:space="preserve">Magdalena Środa </w:t>
      </w:r>
      <w:r w:rsidRPr="00041033">
        <w:rPr>
          <w:rFonts w:ascii="FuturaTCE" w:hAnsi="FuturaTCE"/>
          <w:bCs/>
        </w:rPr>
        <w:br/>
        <w:t xml:space="preserve">Andrzej Wajda </w:t>
      </w:r>
      <w:r w:rsidRPr="00041033">
        <w:rPr>
          <w:rFonts w:ascii="FuturaTCE" w:hAnsi="FuturaTCE"/>
        </w:rPr>
        <w:br/>
        <w:t xml:space="preserve">Lech Wałęsa </w:t>
      </w:r>
    </w:p>
    <w:p w:rsidR="002A07D0" w:rsidRPr="00041033" w:rsidRDefault="002A07D0" w:rsidP="00041033">
      <w:pPr>
        <w:rPr>
          <w:rFonts w:ascii="FuturaTCE" w:hAnsi="FuturaTCE"/>
          <w:szCs w:val="24"/>
        </w:rPr>
      </w:pPr>
    </w:p>
    <w:sectPr w:rsidR="002A07D0" w:rsidRPr="00041033" w:rsidSect="002A0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08" w:right="1134" w:bottom="1134" w:left="2552" w:header="567" w:footer="11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05" w:rsidRDefault="00147705">
      <w:r>
        <w:separator/>
      </w:r>
    </w:p>
  </w:endnote>
  <w:endnote w:type="continuationSeparator" w:id="0">
    <w:p w:rsidR="00147705" w:rsidRDefault="0014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CE">
    <w:panose1 w:val="00000000000000000012"/>
    <w:charset w:val="EE"/>
    <w:family w:val="auto"/>
    <w:pitch w:val="variable"/>
    <w:sig w:usb0="800000A7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uturaTCELig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0" w:rsidRDefault="002A07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27" w:rsidRPr="00C24FE5" w:rsidRDefault="00C63627" w:rsidP="00C63627">
    <w:pPr>
      <w:pStyle w:val="Stopka"/>
      <w:rPr>
        <w:color w:val="00589A"/>
        <w:sz w:val="14"/>
        <w:szCs w:val="14"/>
        <w:lang w:val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0" w:rsidRPr="002A07D0" w:rsidRDefault="002A07D0" w:rsidP="002A07D0">
    <w:pPr>
      <w:pStyle w:val="Stopka"/>
      <w:ind w:right="-261"/>
      <w:jc w:val="center"/>
      <w:rPr>
        <w:rFonts w:ascii="FuturaTCELig" w:hAnsi="FuturaTCELig"/>
        <w:color w:val="00589A"/>
        <w:sz w:val="15"/>
        <w:szCs w:val="15"/>
      </w:rPr>
    </w:pPr>
    <w:r w:rsidRPr="002A07D0">
      <w:rPr>
        <w:rFonts w:ascii="FuturaTCELig" w:hAnsi="FuturaTCELig"/>
        <w:color w:val="00589A"/>
        <w:sz w:val="15"/>
        <w:szCs w:val="15"/>
      </w:rPr>
      <w:t>Polska Akcja Humanitarna, ul. Szpitalna 5 lok. 3, 00-031 Warszawa, t +48 (022) 828-88-82, +48 (022) 828-90-86, f +48 (022) 831-99-38, pah@pah.org.pl, www.pah.org.pl</w:t>
    </w:r>
  </w:p>
  <w:p w:rsidR="002A07D0" w:rsidRPr="002A07D0" w:rsidRDefault="002A07D0" w:rsidP="002A07D0">
    <w:pPr>
      <w:pStyle w:val="Stopka"/>
      <w:ind w:right="-261"/>
      <w:jc w:val="center"/>
      <w:rPr>
        <w:rFonts w:ascii="FuturaTCELig" w:hAnsi="FuturaTCELig"/>
        <w:color w:val="00589A"/>
        <w:sz w:val="15"/>
        <w:szCs w:val="15"/>
        <w:lang w:val="en-US"/>
      </w:rPr>
    </w:pPr>
    <w:r w:rsidRPr="002A07D0">
      <w:rPr>
        <w:rFonts w:ascii="FuturaTCELig" w:hAnsi="FuturaTCELig"/>
        <w:color w:val="00589A"/>
        <w:sz w:val="15"/>
        <w:szCs w:val="15"/>
        <w:lang w:val="en-US"/>
      </w:rPr>
      <w:t>NIP: 525-14-41-253 REGON: 010849302 KRS: 0000136833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05" w:rsidRDefault="00147705">
      <w:r>
        <w:separator/>
      </w:r>
    </w:p>
  </w:footnote>
  <w:footnote w:type="continuationSeparator" w:id="0">
    <w:p w:rsidR="00147705" w:rsidRDefault="00147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0" w:rsidRDefault="002A07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27" w:rsidRPr="00C24FE5" w:rsidRDefault="00C63627" w:rsidP="00261D62">
    <w:pPr>
      <w:pStyle w:val="Nagwek"/>
      <w:ind w:left="-1701"/>
      <w:rPr>
        <w:rFonts w:cs="Arial"/>
        <w:sz w:val="24"/>
        <w:lang w:val="cs-CZ"/>
      </w:rPr>
    </w:pPr>
  </w:p>
  <w:p w:rsidR="00C63627" w:rsidRPr="00C24FE5" w:rsidRDefault="00C63627" w:rsidP="00C63627">
    <w:pPr>
      <w:pStyle w:val="Nagwek"/>
      <w:ind w:left="-993"/>
      <w:rPr>
        <w:color w:val="00589A"/>
        <w:lang w:val="cs-CZ"/>
      </w:rPr>
    </w:pPr>
    <w:r w:rsidRPr="00C24FE5">
      <w:rPr>
        <w:rFonts w:cs="Arial"/>
        <w:sz w:val="24"/>
        <w:lang w:val="cs-CZ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0" w:rsidRDefault="00011173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-1333500</wp:posOffset>
          </wp:positionH>
          <wp:positionV relativeFrom="paragraph">
            <wp:posOffset>-72390</wp:posOffset>
          </wp:positionV>
          <wp:extent cx="1266825" cy="771525"/>
          <wp:effectExtent l="19050" t="0" r="9525" b="0"/>
          <wp:wrapNone/>
          <wp:docPr id="3" name="Obraz 3" descr="logo 20 lat na papi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0 lat na papie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1F2"/>
    <w:multiLevelType w:val="hybridMultilevel"/>
    <w:tmpl w:val="634A689C"/>
    <w:lvl w:ilvl="0" w:tplc="724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2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E5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62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D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CB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06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2C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04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95F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1AA7"/>
    <w:rsid w:val="00011173"/>
    <w:rsid w:val="000147D1"/>
    <w:rsid w:val="00036E7E"/>
    <w:rsid w:val="00041033"/>
    <w:rsid w:val="00147705"/>
    <w:rsid w:val="00261D62"/>
    <w:rsid w:val="002A07D0"/>
    <w:rsid w:val="0031438C"/>
    <w:rsid w:val="003A0DDF"/>
    <w:rsid w:val="00480432"/>
    <w:rsid w:val="00537A84"/>
    <w:rsid w:val="006126A2"/>
    <w:rsid w:val="0062510E"/>
    <w:rsid w:val="007E1AA7"/>
    <w:rsid w:val="00836236"/>
    <w:rsid w:val="00841732"/>
    <w:rsid w:val="00894FC2"/>
    <w:rsid w:val="008C2053"/>
    <w:rsid w:val="008E50C0"/>
    <w:rsid w:val="00912F78"/>
    <w:rsid w:val="009D7447"/>
    <w:rsid w:val="00A61AAF"/>
    <w:rsid w:val="00AB14F0"/>
    <w:rsid w:val="00B35DD3"/>
    <w:rsid w:val="00B42AED"/>
    <w:rsid w:val="00BE5086"/>
    <w:rsid w:val="00C63627"/>
    <w:rsid w:val="00CD274B"/>
    <w:rsid w:val="00CF6B9D"/>
    <w:rsid w:val="00E706E1"/>
    <w:rsid w:val="00E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AF"/>
  </w:style>
  <w:style w:type="paragraph" w:styleId="Nagwek1">
    <w:name w:val="heading 1"/>
    <w:basedOn w:val="Normalny"/>
    <w:next w:val="Normalny"/>
    <w:qFormat/>
    <w:rsid w:val="00A61AAF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A61AAF"/>
    <w:pPr>
      <w:keepNext/>
      <w:ind w:left="5812"/>
      <w:jc w:val="both"/>
      <w:outlineLvl w:val="1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A61AAF"/>
    <w:pPr>
      <w:keepNext/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61AAF"/>
    <w:rPr>
      <w:color w:val="0000FF"/>
      <w:u w:val="single"/>
    </w:rPr>
  </w:style>
  <w:style w:type="paragraph" w:styleId="Tekstpodstawowy">
    <w:name w:val="Body Text"/>
    <w:basedOn w:val="Normalny"/>
    <w:semiHidden/>
    <w:rsid w:val="00A61AAF"/>
    <w:pPr>
      <w:jc w:val="both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semiHidden/>
    <w:rsid w:val="00A61AAF"/>
    <w:pPr>
      <w:jc w:val="both"/>
    </w:pPr>
    <w:rPr>
      <w:sz w:val="28"/>
      <w:szCs w:val="28"/>
    </w:rPr>
  </w:style>
  <w:style w:type="character" w:styleId="UyteHipercze">
    <w:name w:val="FollowedHyperlink"/>
    <w:basedOn w:val="Domylnaczcionkaakapitu"/>
    <w:semiHidden/>
    <w:rsid w:val="00A61AAF"/>
    <w:rPr>
      <w:color w:val="800080"/>
      <w:u w:val="single"/>
    </w:rPr>
  </w:style>
  <w:style w:type="paragraph" w:styleId="Tekstdymka">
    <w:name w:val="Balloon Text"/>
    <w:basedOn w:val="Normalny"/>
    <w:semiHidden/>
    <w:rsid w:val="00A61A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A61A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61AAF"/>
    <w:pPr>
      <w:tabs>
        <w:tab w:val="center" w:pos="4536"/>
        <w:tab w:val="right" w:pos="9072"/>
      </w:tabs>
    </w:pPr>
  </w:style>
  <w:style w:type="paragraph" w:customStyle="1" w:styleId="xmsonormal">
    <w:name w:val="x_msonormal"/>
    <w:basedOn w:val="Normalny"/>
    <w:rsid w:val="008362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h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&#321;ukasz%20Bartosik\Downloads\firmowka_nowe_logo_20_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firmowka_nowe_logo_20_lat</Template>
  <TotalTime>3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Polska Akcja Humanitarna					       Warszawa, 13</vt:lpstr>
      <vt:lpstr>Polska Akcja Humanitarna					       Warszawa, 13</vt:lpstr>
    </vt:vector>
  </TitlesOfParts>
  <Company>PAH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Akcja Humanitarna					       Warszawa, 13</dc:title>
  <dc:creator>Łukasz Bartosik</dc:creator>
  <cp:lastModifiedBy>Łukasz Bartosik</cp:lastModifiedBy>
  <cp:revision>3</cp:revision>
  <cp:lastPrinted>2012-10-26T12:35:00Z</cp:lastPrinted>
  <dcterms:created xsi:type="dcterms:W3CDTF">2013-03-04T08:33:00Z</dcterms:created>
  <dcterms:modified xsi:type="dcterms:W3CDTF">2013-03-04T08:33:00Z</dcterms:modified>
</cp:coreProperties>
</file>