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772" w:rsidRDefault="00687A69" w:rsidP="00E65772">
      <w:pPr>
        <w:tabs>
          <w:tab w:val="left" w:pos="426"/>
        </w:tabs>
        <w:suppressAutoHyphens/>
        <w:spacing w:after="0"/>
        <w:jc w:val="center"/>
        <w:rPr>
          <w:rFonts w:ascii="Times New Roman" w:hAnsi="Times New Roman" w:cs="Times New Roman"/>
          <w:b/>
          <w:sz w:val="24"/>
          <w:szCs w:val="24"/>
        </w:rPr>
      </w:pPr>
      <w:r w:rsidRPr="00C70423">
        <w:rPr>
          <w:rFonts w:ascii="Times New Roman" w:hAnsi="Times New Roman" w:cs="Times New Roman"/>
          <w:b/>
          <w:sz w:val="24"/>
          <w:szCs w:val="24"/>
        </w:rPr>
        <w:t>STAN ŚRODOWISKA I ZAGROŻENIA</w:t>
      </w:r>
    </w:p>
    <w:p w:rsidR="00890266" w:rsidRDefault="00E65772" w:rsidP="00E65772">
      <w:pPr>
        <w:tabs>
          <w:tab w:val="left" w:pos="426"/>
        </w:tabs>
        <w:suppressAutoHyphens/>
        <w:spacing w:after="0"/>
        <w:jc w:val="center"/>
        <w:rPr>
          <w:rFonts w:ascii="Times New Roman" w:hAnsi="Times New Roman" w:cs="Times New Roman"/>
          <w:b/>
          <w:sz w:val="24"/>
          <w:szCs w:val="24"/>
        </w:rPr>
      </w:pPr>
      <w:r>
        <w:rPr>
          <w:rFonts w:ascii="Times New Roman" w:hAnsi="Times New Roman" w:cs="Times New Roman"/>
          <w:b/>
          <w:sz w:val="24"/>
          <w:szCs w:val="24"/>
        </w:rPr>
        <w:t xml:space="preserve">wybrane materiały z Raportu o stanie środowiska województwa kujawsko-pomorskiego </w:t>
      </w:r>
      <w:r>
        <w:rPr>
          <w:rFonts w:ascii="Times New Roman" w:hAnsi="Times New Roman" w:cs="Times New Roman"/>
          <w:b/>
          <w:sz w:val="24"/>
          <w:szCs w:val="24"/>
        </w:rPr>
        <w:br/>
        <w:t>w 2013 r. dla miasta Grudziądza</w:t>
      </w:r>
    </w:p>
    <w:p w:rsidR="00E65772" w:rsidRPr="00C70423" w:rsidRDefault="00E65772" w:rsidP="0037226B">
      <w:pPr>
        <w:tabs>
          <w:tab w:val="left" w:pos="426"/>
        </w:tabs>
        <w:suppressAutoHyphens/>
        <w:spacing w:after="0"/>
        <w:rPr>
          <w:rFonts w:ascii="Times New Roman" w:hAnsi="Times New Roman" w:cs="Times New Roman"/>
          <w:b/>
          <w:sz w:val="24"/>
          <w:szCs w:val="24"/>
        </w:rPr>
      </w:pPr>
    </w:p>
    <w:p w:rsidR="00890266" w:rsidRPr="00E65772" w:rsidRDefault="00E65772" w:rsidP="00E65772">
      <w:pPr>
        <w:pStyle w:val="Akapitzlist"/>
        <w:numPr>
          <w:ilvl w:val="0"/>
          <w:numId w:val="37"/>
        </w:numPr>
        <w:autoSpaceDE w:val="0"/>
        <w:spacing w:after="0"/>
        <w:rPr>
          <w:rFonts w:ascii="Times New Roman" w:hAnsi="Times New Roman" w:cs="Times New Roman"/>
          <w:b/>
          <w:bCs/>
          <w:iCs/>
          <w:sz w:val="24"/>
          <w:szCs w:val="24"/>
        </w:rPr>
      </w:pPr>
      <w:r w:rsidRPr="00E65772">
        <w:rPr>
          <w:rFonts w:ascii="Times New Roman" w:hAnsi="Times New Roman" w:cs="Times New Roman"/>
          <w:b/>
          <w:bCs/>
          <w:iCs/>
          <w:sz w:val="24"/>
          <w:szCs w:val="24"/>
        </w:rPr>
        <w:t xml:space="preserve">POWIETRZE </w:t>
      </w:r>
    </w:p>
    <w:p w:rsidR="00890266" w:rsidRPr="00890266" w:rsidRDefault="00890266" w:rsidP="00890266">
      <w:pPr>
        <w:pStyle w:val="Pa5"/>
        <w:spacing w:line="240" w:lineRule="auto"/>
        <w:jc w:val="both"/>
        <w:rPr>
          <w:rFonts w:ascii="Times New Roman" w:hAnsi="Times New Roman" w:cs="Times New Roman"/>
          <w:b/>
        </w:rPr>
      </w:pPr>
      <w:r w:rsidRPr="00890266">
        <w:rPr>
          <w:rStyle w:val="A3"/>
          <w:rFonts w:ascii="Times New Roman" w:hAnsi="Times New Roman" w:cs="Times New Roman"/>
          <w:sz w:val="24"/>
          <w:szCs w:val="24"/>
        </w:rPr>
        <w:t xml:space="preserve">Emisja zanieczyszczeń do powietrza w 2013 roku na podstawie bazy EKOINFONET. </w:t>
      </w:r>
    </w:p>
    <w:p w:rsidR="00890266" w:rsidRPr="00E85738" w:rsidRDefault="00890266" w:rsidP="00890266">
      <w:pPr>
        <w:pStyle w:val="Pa1"/>
        <w:spacing w:line="240" w:lineRule="auto"/>
        <w:jc w:val="both"/>
        <w:rPr>
          <w:rFonts w:ascii="Times New Roman" w:hAnsi="Times New Roman" w:cs="Times New Roman"/>
          <w:color w:val="000000"/>
        </w:rPr>
      </w:pPr>
      <w:r w:rsidRPr="00E85738">
        <w:rPr>
          <w:rFonts w:ascii="Times New Roman" w:hAnsi="Times New Roman" w:cs="Times New Roman"/>
          <w:color w:val="000000"/>
        </w:rPr>
        <w:t xml:space="preserve">W 2013 roku w województwie kujawsko-pomorskim na bilans emisji składa się głównie emisja punktowa (emisja ze źródeł energetycznych i technologicznych). </w:t>
      </w:r>
    </w:p>
    <w:p w:rsidR="00890266" w:rsidRPr="00E85738" w:rsidRDefault="00890266" w:rsidP="00890266">
      <w:pPr>
        <w:pStyle w:val="Pa1"/>
        <w:spacing w:line="240" w:lineRule="auto"/>
        <w:jc w:val="both"/>
        <w:rPr>
          <w:rFonts w:ascii="Times New Roman" w:hAnsi="Times New Roman" w:cs="Times New Roman"/>
          <w:color w:val="000000"/>
        </w:rPr>
      </w:pPr>
      <w:r w:rsidRPr="00E85738">
        <w:rPr>
          <w:rFonts w:ascii="Times New Roman" w:hAnsi="Times New Roman" w:cs="Times New Roman"/>
          <w:color w:val="000000"/>
        </w:rPr>
        <w:t>W tabeli 1.2 przedstawiono emisję energetyczną zanie</w:t>
      </w:r>
      <w:r w:rsidRPr="00E85738">
        <w:rPr>
          <w:rFonts w:ascii="Times New Roman" w:hAnsi="Times New Roman" w:cs="Times New Roman"/>
          <w:color w:val="000000"/>
        </w:rPr>
        <w:softHyphen/>
        <w:t xml:space="preserve">czyszczeń w 2013 r. </w:t>
      </w:r>
      <w:r>
        <w:rPr>
          <w:rFonts w:ascii="Times New Roman" w:hAnsi="Times New Roman" w:cs="Times New Roman"/>
          <w:color w:val="000000"/>
        </w:rPr>
        <w:br/>
      </w:r>
      <w:r w:rsidRPr="00E85738">
        <w:rPr>
          <w:rFonts w:ascii="Times New Roman" w:hAnsi="Times New Roman" w:cs="Times New Roman"/>
          <w:color w:val="000000"/>
        </w:rPr>
        <w:t>wg powiatów. W 2013 roku z zakładów przemysłowych, znajdujących się na terenie województwa, wyemitowano ogółem 2295,0 tys. Mg zanieczyszczeń gazo</w:t>
      </w:r>
      <w:r w:rsidRPr="00E85738">
        <w:rPr>
          <w:rFonts w:ascii="Times New Roman" w:hAnsi="Times New Roman" w:cs="Times New Roman"/>
          <w:color w:val="000000"/>
        </w:rPr>
        <w:softHyphen/>
        <w:t>wych (w tym 2280,77 tys. Mg dwutlenku węgla) i 1639,8 kg zanieczyszczeń pyłowych (pyły ze spalania paliw stanowią 96,9%). Największe zagęszczenie emitorów, występuje na terenie miasta Bydgoszczy. Największa emisja pochodzi z obszaru miasta Bydgoszczy, powiatu inowrocławskiego, powiatu byd</w:t>
      </w:r>
      <w:r w:rsidRPr="00E85738">
        <w:rPr>
          <w:rFonts w:ascii="Times New Roman" w:hAnsi="Times New Roman" w:cs="Times New Roman"/>
          <w:color w:val="000000"/>
        </w:rPr>
        <w:softHyphen/>
        <w:t>goskiego, miasta Torunia i Włocławka. Najmniejsze wartości rocznych sum emisji głównych zanieczyszczeń powietrza wy</w:t>
      </w:r>
      <w:r w:rsidRPr="00E85738">
        <w:rPr>
          <w:rFonts w:ascii="Times New Roman" w:hAnsi="Times New Roman" w:cs="Times New Roman"/>
          <w:color w:val="000000"/>
        </w:rPr>
        <w:softHyphen/>
        <w:t xml:space="preserve">stąpiły w powiatach: chełmińskim, sępoleńskim i tucholskim. </w:t>
      </w:r>
    </w:p>
    <w:p w:rsidR="00890266" w:rsidRPr="00E85738" w:rsidRDefault="00890266" w:rsidP="00890266">
      <w:pPr>
        <w:pStyle w:val="Pa1"/>
        <w:spacing w:line="240" w:lineRule="auto"/>
        <w:ind w:firstLine="220"/>
        <w:jc w:val="both"/>
        <w:rPr>
          <w:rFonts w:ascii="Times New Roman" w:hAnsi="Times New Roman" w:cs="Times New Roman"/>
          <w:color w:val="000000"/>
        </w:rPr>
      </w:pPr>
    </w:p>
    <w:p w:rsidR="00890266" w:rsidRPr="00E85738" w:rsidRDefault="00890266" w:rsidP="00890266">
      <w:pPr>
        <w:pStyle w:val="Pa1"/>
        <w:spacing w:line="240" w:lineRule="auto"/>
        <w:jc w:val="both"/>
        <w:rPr>
          <w:rFonts w:ascii="Times New Roman" w:hAnsi="Times New Roman" w:cs="Times New Roman"/>
          <w:color w:val="000000"/>
          <w:sz w:val="22"/>
          <w:szCs w:val="22"/>
        </w:rPr>
      </w:pPr>
      <w:r>
        <w:rPr>
          <w:rFonts w:ascii="Times New Roman" w:hAnsi="Times New Roman" w:cs="Times New Roman"/>
          <w:iCs/>
          <w:color w:val="000000"/>
          <w:sz w:val="22"/>
          <w:szCs w:val="22"/>
        </w:rPr>
        <w:t xml:space="preserve">Tabela 1.2. </w:t>
      </w:r>
      <w:r w:rsidRPr="00E85738">
        <w:rPr>
          <w:rFonts w:ascii="Times New Roman" w:hAnsi="Times New Roman" w:cs="Times New Roman"/>
          <w:iCs/>
          <w:color w:val="000000"/>
          <w:sz w:val="22"/>
          <w:szCs w:val="22"/>
        </w:rPr>
        <w:t>Emisja energetyczna zanieczyszczeń z województwa kujawsko-pomorskiego w 2013 r. w</w:t>
      </w:r>
      <w:r>
        <w:rPr>
          <w:rFonts w:ascii="Times New Roman" w:hAnsi="Times New Roman" w:cs="Times New Roman"/>
          <w:iCs/>
          <w:color w:val="000000"/>
          <w:sz w:val="22"/>
          <w:szCs w:val="22"/>
        </w:rPr>
        <w:t>edług</w:t>
      </w:r>
      <w:r w:rsidRPr="00E85738">
        <w:rPr>
          <w:rFonts w:ascii="Times New Roman" w:hAnsi="Times New Roman" w:cs="Times New Roman"/>
          <w:iCs/>
          <w:color w:val="000000"/>
          <w:sz w:val="22"/>
          <w:szCs w:val="22"/>
        </w:rPr>
        <w:t xml:space="preserve"> powiatów</w:t>
      </w:r>
    </w:p>
    <w:p w:rsidR="00890266" w:rsidRPr="00E85738" w:rsidRDefault="00890266" w:rsidP="00890266">
      <w:pPr>
        <w:pStyle w:val="Pa1"/>
        <w:spacing w:line="240" w:lineRule="auto"/>
        <w:ind w:firstLine="220"/>
        <w:jc w:val="both"/>
        <w:rPr>
          <w:rFonts w:cs="Myriad Pro"/>
          <w:color w:val="000000"/>
        </w:rPr>
      </w:pPr>
    </w:p>
    <w:tbl>
      <w:tblPr>
        <w:tblW w:w="878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56"/>
        <w:gridCol w:w="898"/>
        <w:gridCol w:w="756"/>
        <w:gridCol w:w="1039"/>
        <w:gridCol w:w="898"/>
        <w:gridCol w:w="756"/>
        <w:gridCol w:w="851"/>
        <w:gridCol w:w="850"/>
        <w:gridCol w:w="851"/>
      </w:tblGrid>
      <w:tr w:rsidR="00890266" w:rsidRPr="00E85738" w:rsidTr="00890266">
        <w:trPr>
          <w:trHeight w:val="491"/>
          <w:jc w:val="center"/>
        </w:trPr>
        <w:tc>
          <w:tcPr>
            <w:tcW w:w="1134" w:type="dxa"/>
            <w:vMerge w:val="restart"/>
            <w:vAlign w:val="center"/>
          </w:tcPr>
          <w:p w:rsidR="00890266" w:rsidRPr="00890266" w:rsidRDefault="00890266" w:rsidP="00257DC4">
            <w:pPr>
              <w:autoSpaceDE w:val="0"/>
              <w:autoSpaceDN w:val="0"/>
              <w:adjustRightInd w:val="0"/>
              <w:spacing w:after="0"/>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Obszar</w:t>
            </w:r>
          </w:p>
        </w:tc>
        <w:tc>
          <w:tcPr>
            <w:tcW w:w="5103" w:type="dxa"/>
            <w:gridSpan w:val="6"/>
            <w:vAlign w:val="center"/>
          </w:tcPr>
          <w:p w:rsidR="00890266" w:rsidRPr="00890266" w:rsidRDefault="00890266" w:rsidP="00257DC4">
            <w:pPr>
              <w:autoSpaceDE w:val="0"/>
              <w:autoSpaceDN w:val="0"/>
              <w:adjustRightInd w:val="0"/>
              <w:spacing w:after="0"/>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Emisja z podmiotów, które podały ich wielkość</w:t>
            </w:r>
          </w:p>
          <w:p w:rsidR="00890266" w:rsidRPr="00890266" w:rsidRDefault="00890266" w:rsidP="00257DC4">
            <w:pPr>
              <w:autoSpaceDE w:val="0"/>
              <w:autoSpaceDN w:val="0"/>
              <w:adjustRightInd w:val="0"/>
              <w:spacing w:after="0"/>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tona/rok</w:t>
            </w:r>
          </w:p>
        </w:tc>
        <w:tc>
          <w:tcPr>
            <w:tcW w:w="2552" w:type="dxa"/>
            <w:gridSpan w:val="3"/>
            <w:vAlign w:val="center"/>
          </w:tcPr>
          <w:p w:rsidR="00890266" w:rsidRPr="00890266" w:rsidRDefault="00890266" w:rsidP="00257DC4">
            <w:pPr>
              <w:autoSpaceDE w:val="0"/>
              <w:autoSpaceDN w:val="0"/>
              <w:adjustRightInd w:val="0"/>
              <w:spacing w:after="0"/>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Zużycie paliwa z pozostałych podmiotów, które nie podały wielkości emisji</w:t>
            </w:r>
          </w:p>
        </w:tc>
      </w:tr>
      <w:tr w:rsidR="00890266" w:rsidRPr="00E85738" w:rsidTr="00890266">
        <w:trPr>
          <w:cantSplit/>
          <w:trHeight w:val="992"/>
          <w:jc w:val="center"/>
        </w:trPr>
        <w:tc>
          <w:tcPr>
            <w:tcW w:w="1134" w:type="dxa"/>
            <w:vMerge/>
          </w:tcPr>
          <w:p w:rsidR="00890266" w:rsidRPr="00890266" w:rsidRDefault="00890266" w:rsidP="00257DC4">
            <w:pPr>
              <w:autoSpaceDE w:val="0"/>
              <w:autoSpaceDN w:val="0"/>
              <w:adjustRightInd w:val="0"/>
              <w:spacing w:after="0"/>
              <w:rPr>
                <w:rFonts w:ascii="Times New Roman" w:hAnsi="Times New Roman" w:cs="Times New Roman"/>
                <w:sz w:val="18"/>
                <w:szCs w:val="18"/>
              </w:rPr>
            </w:pPr>
          </w:p>
        </w:tc>
        <w:tc>
          <w:tcPr>
            <w:tcW w:w="756" w:type="dxa"/>
            <w:textDirection w:val="btLr"/>
            <w:vAlign w:val="center"/>
          </w:tcPr>
          <w:p w:rsidR="00890266" w:rsidRPr="00890266" w:rsidRDefault="00890266" w:rsidP="00257DC4">
            <w:pPr>
              <w:autoSpaceDE w:val="0"/>
              <w:autoSpaceDN w:val="0"/>
              <w:adjustRightInd w:val="0"/>
              <w:spacing w:after="0"/>
              <w:ind w:left="113" w:right="113"/>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SO</w:t>
            </w:r>
            <w:r w:rsidRPr="00890266">
              <w:rPr>
                <w:rFonts w:ascii="Times New Roman" w:hAnsi="Times New Roman" w:cs="Times New Roman"/>
                <w:bCs/>
                <w:color w:val="000000"/>
                <w:sz w:val="18"/>
                <w:szCs w:val="18"/>
                <w:vertAlign w:val="subscript"/>
              </w:rPr>
              <w:t>2</w:t>
            </w:r>
          </w:p>
        </w:tc>
        <w:tc>
          <w:tcPr>
            <w:tcW w:w="898" w:type="dxa"/>
            <w:textDirection w:val="btLr"/>
            <w:vAlign w:val="center"/>
          </w:tcPr>
          <w:p w:rsidR="00890266" w:rsidRPr="00890266" w:rsidRDefault="00890266" w:rsidP="00257DC4">
            <w:pPr>
              <w:autoSpaceDE w:val="0"/>
              <w:autoSpaceDN w:val="0"/>
              <w:adjustRightInd w:val="0"/>
              <w:spacing w:after="0"/>
              <w:ind w:left="113" w:right="113"/>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NO</w:t>
            </w:r>
            <w:r w:rsidRPr="00890266">
              <w:rPr>
                <w:rFonts w:ascii="Times New Roman" w:hAnsi="Times New Roman" w:cs="Times New Roman"/>
                <w:bCs/>
                <w:color w:val="000000"/>
                <w:sz w:val="18"/>
                <w:szCs w:val="18"/>
                <w:vertAlign w:val="subscript"/>
              </w:rPr>
              <w:t>2</w:t>
            </w:r>
          </w:p>
        </w:tc>
        <w:tc>
          <w:tcPr>
            <w:tcW w:w="756" w:type="dxa"/>
            <w:textDirection w:val="btLr"/>
            <w:vAlign w:val="center"/>
          </w:tcPr>
          <w:p w:rsidR="00890266" w:rsidRPr="00890266" w:rsidRDefault="00890266" w:rsidP="00257DC4">
            <w:pPr>
              <w:autoSpaceDE w:val="0"/>
              <w:autoSpaceDN w:val="0"/>
              <w:adjustRightInd w:val="0"/>
              <w:spacing w:after="0"/>
              <w:ind w:left="113" w:right="113"/>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CO</w:t>
            </w:r>
          </w:p>
        </w:tc>
        <w:tc>
          <w:tcPr>
            <w:tcW w:w="1039" w:type="dxa"/>
            <w:textDirection w:val="btLr"/>
            <w:vAlign w:val="center"/>
          </w:tcPr>
          <w:p w:rsidR="00890266" w:rsidRPr="00890266" w:rsidRDefault="00890266" w:rsidP="00257DC4">
            <w:pPr>
              <w:autoSpaceDE w:val="0"/>
              <w:autoSpaceDN w:val="0"/>
              <w:adjustRightInd w:val="0"/>
              <w:spacing w:after="0"/>
              <w:ind w:left="113" w:right="113"/>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CO</w:t>
            </w:r>
            <w:r w:rsidRPr="00890266">
              <w:rPr>
                <w:rFonts w:ascii="Times New Roman" w:hAnsi="Times New Roman" w:cs="Times New Roman"/>
                <w:bCs/>
                <w:color w:val="000000"/>
                <w:sz w:val="18"/>
                <w:szCs w:val="18"/>
                <w:vertAlign w:val="subscript"/>
              </w:rPr>
              <w:t>2</w:t>
            </w:r>
          </w:p>
        </w:tc>
        <w:tc>
          <w:tcPr>
            <w:tcW w:w="898" w:type="dxa"/>
            <w:textDirection w:val="btLr"/>
            <w:vAlign w:val="center"/>
          </w:tcPr>
          <w:p w:rsidR="00890266" w:rsidRPr="00890266" w:rsidRDefault="00890266" w:rsidP="00257DC4">
            <w:pPr>
              <w:autoSpaceDE w:val="0"/>
              <w:autoSpaceDN w:val="0"/>
              <w:adjustRightInd w:val="0"/>
              <w:spacing w:after="0"/>
              <w:ind w:left="113" w:right="113"/>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Pyły</w:t>
            </w:r>
          </w:p>
          <w:p w:rsidR="00890266" w:rsidRPr="00890266" w:rsidRDefault="00890266" w:rsidP="00257DC4">
            <w:pPr>
              <w:autoSpaceDE w:val="0"/>
              <w:autoSpaceDN w:val="0"/>
              <w:adjustRightInd w:val="0"/>
              <w:spacing w:after="0"/>
              <w:ind w:left="113" w:right="113"/>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ze spalania paliw</w:t>
            </w:r>
          </w:p>
        </w:tc>
        <w:tc>
          <w:tcPr>
            <w:tcW w:w="756" w:type="dxa"/>
            <w:textDirection w:val="btLr"/>
            <w:vAlign w:val="center"/>
          </w:tcPr>
          <w:p w:rsidR="00890266" w:rsidRPr="00890266" w:rsidRDefault="00890266" w:rsidP="00257DC4">
            <w:pPr>
              <w:autoSpaceDE w:val="0"/>
              <w:autoSpaceDN w:val="0"/>
              <w:adjustRightInd w:val="0"/>
              <w:spacing w:after="0"/>
              <w:ind w:left="113" w:right="113"/>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Pyły pozostałe</w:t>
            </w:r>
          </w:p>
        </w:tc>
        <w:tc>
          <w:tcPr>
            <w:tcW w:w="851" w:type="dxa"/>
            <w:textDirection w:val="btLr"/>
            <w:vAlign w:val="center"/>
          </w:tcPr>
          <w:p w:rsidR="00890266" w:rsidRPr="00890266" w:rsidRDefault="00890266" w:rsidP="00257DC4">
            <w:pPr>
              <w:autoSpaceDE w:val="0"/>
              <w:autoSpaceDN w:val="0"/>
              <w:adjustRightInd w:val="0"/>
              <w:spacing w:after="0"/>
              <w:ind w:left="113" w:right="113"/>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Węgiel kamienny</w:t>
            </w:r>
          </w:p>
          <w:p w:rsidR="00890266" w:rsidRPr="00890266" w:rsidRDefault="00890266" w:rsidP="00257DC4">
            <w:pPr>
              <w:autoSpaceDE w:val="0"/>
              <w:autoSpaceDN w:val="0"/>
              <w:adjustRightInd w:val="0"/>
              <w:spacing w:after="0"/>
              <w:ind w:left="113" w:right="113"/>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[Mg]</w:t>
            </w:r>
          </w:p>
        </w:tc>
        <w:tc>
          <w:tcPr>
            <w:tcW w:w="850" w:type="dxa"/>
            <w:textDirection w:val="btLr"/>
            <w:vAlign w:val="center"/>
          </w:tcPr>
          <w:p w:rsidR="00890266" w:rsidRPr="00890266" w:rsidRDefault="00890266" w:rsidP="00257DC4">
            <w:pPr>
              <w:autoSpaceDE w:val="0"/>
              <w:autoSpaceDN w:val="0"/>
              <w:adjustRightInd w:val="0"/>
              <w:spacing w:after="0"/>
              <w:ind w:left="113" w:right="113"/>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Gaz ziemny</w:t>
            </w:r>
          </w:p>
          <w:p w:rsidR="00890266" w:rsidRPr="00890266" w:rsidRDefault="00890266" w:rsidP="00257DC4">
            <w:pPr>
              <w:autoSpaceDE w:val="0"/>
              <w:autoSpaceDN w:val="0"/>
              <w:adjustRightInd w:val="0"/>
              <w:spacing w:after="0"/>
              <w:ind w:left="113" w:right="113"/>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[dm3]</w:t>
            </w:r>
          </w:p>
        </w:tc>
        <w:tc>
          <w:tcPr>
            <w:tcW w:w="851" w:type="dxa"/>
            <w:textDirection w:val="btLr"/>
            <w:vAlign w:val="center"/>
          </w:tcPr>
          <w:p w:rsidR="00890266" w:rsidRPr="00890266" w:rsidRDefault="00890266" w:rsidP="00257DC4">
            <w:pPr>
              <w:autoSpaceDE w:val="0"/>
              <w:autoSpaceDN w:val="0"/>
              <w:adjustRightInd w:val="0"/>
              <w:spacing w:after="0"/>
              <w:ind w:left="113" w:right="113"/>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Olej opałowy</w:t>
            </w:r>
          </w:p>
          <w:p w:rsidR="00890266" w:rsidRPr="00890266" w:rsidRDefault="00890266" w:rsidP="00257DC4">
            <w:pPr>
              <w:autoSpaceDE w:val="0"/>
              <w:autoSpaceDN w:val="0"/>
              <w:adjustRightInd w:val="0"/>
              <w:spacing w:after="0"/>
              <w:ind w:left="113" w:right="113"/>
              <w:jc w:val="center"/>
              <w:rPr>
                <w:rFonts w:ascii="Times New Roman" w:hAnsi="Times New Roman" w:cs="Times New Roman"/>
                <w:color w:val="000000"/>
                <w:sz w:val="18"/>
                <w:szCs w:val="18"/>
              </w:rPr>
            </w:pPr>
            <w:r w:rsidRPr="00890266">
              <w:rPr>
                <w:rFonts w:ascii="Times New Roman" w:hAnsi="Times New Roman" w:cs="Times New Roman"/>
                <w:bCs/>
                <w:color w:val="000000"/>
                <w:sz w:val="18"/>
                <w:szCs w:val="18"/>
              </w:rPr>
              <w:t>[Mg]</w:t>
            </w:r>
          </w:p>
        </w:tc>
      </w:tr>
      <w:tr w:rsidR="00890266" w:rsidRPr="00E85738" w:rsidTr="00890266">
        <w:trPr>
          <w:trHeight w:val="111"/>
          <w:jc w:val="center"/>
        </w:trPr>
        <w:tc>
          <w:tcPr>
            <w:tcW w:w="8789" w:type="dxa"/>
            <w:gridSpan w:val="10"/>
          </w:tcPr>
          <w:p w:rsidR="00890266" w:rsidRPr="00E85738" w:rsidRDefault="00890266" w:rsidP="00257DC4">
            <w:pPr>
              <w:autoSpaceDE w:val="0"/>
              <w:autoSpaceDN w:val="0"/>
              <w:adjustRightInd w:val="0"/>
              <w:spacing w:after="0"/>
              <w:jc w:val="center"/>
              <w:rPr>
                <w:rFonts w:ascii="Times New Roman" w:hAnsi="Times New Roman" w:cs="Times New Roman"/>
                <w:color w:val="000000"/>
                <w:sz w:val="20"/>
                <w:szCs w:val="20"/>
              </w:rPr>
            </w:pPr>
            <w:r w:rsidRPr="00E85738">
              <w:rPr>
                <w:rFonts w:ascii="Times New Roman" w:hAnsi="Times New Roman" w:cs="Times New Roman"/>
                <w:b/>
                <w:bCs/>
                <w:color w:val="000000"/>
                <w:sz w:val="20"/>
                <w:szCs w:val="20"/>
              </w:rPr>
              <w:t xml:space="preserve">Miasta na prawach powiatu </w:t>
            </w:r>
          </w:p>
        </w:tc>
      </w:tr>
      <w:tr w:rsidR="00890266" w:rsidRPr="00E85738" w:rsidTr="00890266">
        <w:trPr>
          <w:trHeight w:val="106"/>
          <w:jc w:val="center"/>
        </w:trPr>
        <w:tc>
          <w:tcPr>
            <w:tcW w:w="1134" w:type="dxa"/>
          </w:tcPr>
          <w:p w:rsidR="00890266" w:rsidRPr="00E85738" w:rsidRDefault="00890266" w:rsidP="00257DC4">
            <w:pPr>
              <w:autoSpaceDE w:val="0"/>
              <w:autoSpaceDN w:val="0"/>
              <w:adjustRightInd w:val="0"/>
              <w:spacing w:after="0"/>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Bydgoszcz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4169,0 </w:t>
            </w:r>
          </w:p>
        </w:tc>
        <w:tc>
          <w:tcPr>
            <w:tcW w:w="898"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2062,9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220,4 </w:t>
            </w:r>
          </w:p>
        </w:tc>
        <w:tc>
          <w:tcPr>
            <w:tcW w:w="1039"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875558,4 </w:t>
            </w:r>
          </w:p>
        </w:tc>
        <w:tc>
          <w:tcPr>
            <w:tcW w:w="898"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301,3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2,5 </w:t>
            </w:r>
          </w:p>
        </w:tc>
        <w:tc>
          <w:tcPr>
            <w:tcW w:w="851"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512,9 </w:t>
            </w:r>
          </w:p>
        </w:tc>
        <w:tc>
          <w:tcPr>
            <w:tcW w:w="850"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16704,6 </w:t>
            </w:r>
          </w:p>
        </w:tc>
        <w:tc>
          <w:tcPr>
            <w:tcW w:w="851"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1331,0 </w:t>
            </w:r>
          </w:p>
        </w:tc>
      </w:tr>
      <w:tr w:rsidR="00890266" w:rsidRPr="00E85738" w:rsidTr="00890266">
        <w:trPr>
          <w:trHeight w:val="106"/>
          <w:jc w:val="center"/>
        </w:trPr>
        <w:tc>
          <w:tcPr>
            <w:tcW w:w="1134" w:type="dxa"/>
          </w:tcPr>
          <w:p w:rsidR="00890266" w:rsidRPr="00E85738" w:rsidRDefault="00890266" w:rsidP="00257DC4">
            <w:pPr>
              <w:autoSpaceDE w:val="0"/>
              <w:autoSpaceDN w:val="0"/>
              <w:adjustRightInd w:val="0"/>
              <w:spacing w:after="0"/>
              <w:rPr>
                <w:rFonts w:ascii="Times New Roman" w:hAnsi="Times New Roman" w:cs="Times New Roman"/>
                <w:b/>
                <w:color w:val="000000"/>
                <w:sz w:val="18"/>
                <w:szCs w:val="18"/>
              </w:rPr>
            </w:pPr>
            <w:r w:rsidRPr="00E85738">
              <w:rPr>
                <w:rFonts w:ascii="Times New Roman" w:hAnsi="Times New Roman" w:cs="Times New Roman"/>
                <w:b/>
                <w:color w:val="000000"/>
                <w:sz w:val="18"/>
                <w:szCs w:val="18"/>
              </w:rPr>
              <w:t xml:space="preserve">Grudziądz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color w:val="000000"/>
                <w:sz w:val="18"/>
                <w:szCs w:val="18"/>
              </w:rPr>
              <w:t xml:space="preserve">103,2 </w:t>
            </w:r>
          </w:p>
        </w:tc>
        <w:tc>
          <w:tcPr>
            <w:tcW w:w="898"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color w:val="000000"/>
                <w:sz w:val="18"/>
                <w:szCs w:val="18"/>
              </w:rPr>
              <w:t xml:space="preserve">60,5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color w:val="000000"/>
                <w:sz w:val="18"/>
                <w:szCs w:val="18"/>
              </w:rPr>
              <w:t xml:space="preserve">21,8 </w:t>
            </w:r>
          </w:p>
        </w:tc>
        <w:tc>
          <w:tcPr>
            <w:tcW w:w="1039"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color w:val="000000"/>
                <w:sz w:val="18"/>
                <w:szCs w:val="18"/>
              </w:rPr>
              <w:t xml:space="preserve">70855,0 </w:t>
            </w:r>
          </w:p>
        </w:tc>
        <w:tc>
          <w:tcPr>
            <w:tcW w:w="898"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color w:val="000000"/>
                <w:sz w:val="18"/>
                <w:szCs w:val="18"/>
              </w:rPr>
              <w:t xml:space="preserve">68,8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color w:val="000000"/>
                <w:sz w:val="18"/>
                <w:szCs w:val="18"/>
              </w:rPr>
              <w:t xml:space="preserve">0,8 </w:t>
            </w:r>
          </w:p>
        </w:tc>
        <w:tc>
          <w:tcPr>
            <w:tcW w:w="851"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color w:val="000000"/>
                <w:sz w:val="18"/>
                <w:szCs w:val="18"/>
              </w:rPr>
              <w:t xml:space="preserve">774,0 </w:t>
            </w:r>
          </w:p>
        </w:tc>
        <w:tc>
          <w:tcPr>
            <w:tcW w:w="850"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color w:val="000000"/>
                <w:sz w:val="18"/>
                <w:szCs w:val="18"/>
              </w:rPr>
              <w:t xml:space="preserve">5663,3 </w:t>
            </w:r>
          </w:p>
        </w:tc>
        <w:tc>
          <w:tcPr>
            <w:tcW w:w="851"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color w:val="000000"/>
                <w:sz w:val="18"/>
                <w:szCs w:val="18"/>
              </w:rPr>
              <w:t xml:space="preserve">841,3 </w:t>
            </w:r>
          </w:p>
        </w:tc>
      </w:tr>
      <w:tr w:rsidR="00890266" w:rsidRPr="00E85738" w:rsidTr="00890266">
        <w:trPr>
          <w:trHeight w:val="106"/>
          <w:jc w:val="center"/>
        </w:trPr>
        <w:tc>
          <w:tcPr>
            <w:tcW w:w="1134" w:type="dxa"/>
          </w:tcPr>
          <w:p w:rsidR="00890266" w:rsidRPr="00E85738" w:rsidRDefault="00890266" w:rsidP="00257DC4">
            <w:pPr>
              <w:autoSpaceDE w:val="0"/>
              <w:autoSpaceDN w:val="0"/>
              <w:adjustRightInd w:val="0"/>
              <w:spacing w:after="0"/>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Toruń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1257,2 </w:t>
            </w:r>
          </w:p>
        </w:tc>
        <w:tc>
          <w:tcPr>
            <w:tcW w:w="898"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381,1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84,2 </w:t>
            </w:r>
          </w:p>
        </w:tc>
        <w:tc>
          <w:tcPr>
            <w:tcW w:w="1039"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321989,1 </w:t>
            </w:r>
          </w:p>
        </w:tc>
        <w:tc>
          <w:tcPr>
            <w:tcW w:w="898"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97,4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6,4 </w:t>
            </w:r>
          </w:p>
        </w:tc>
        <w:tc>
          <w:tcPr>
            <w:tcW w:w="851"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2738,3 </w:t>
            </w:r>
          </w:p>
        </w:tc>
        <w:tc>
          <w:tcPr>
            <w:tcW w:w="850"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7097,1 </w:t>
            </w:r>
          </w:p>
        </w:tc>
        <w:tc>
          <w:tcPr>
            <w:tcW w:w="851"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1686,7 </w:t>
            </w:r>
          </w:p>
        </w:tc>
      </w:tr>
      <w:tr w:rsidR="00890266" w:rsidRPr="00E85738" w:rsidTr="00890266">
        <w:trPr>
          <w:trHeight w:val="106"/>
          <w:jc w:val="center"/>
        </w:trPr>
        <w:tc>
          <w:tcPr>
            <w:tcW w:w="1134" w:type="dxa"/>
          </w:tcPr>
          <w:p w:rsidR="00890266" w:rsidRPr="00E85738" w:rsidRDefault="00890266" w:rsidP="00257DC4">
            <w:pPr>
              <w:autoSpaceDE w:val="0"/>
              <w:autoSpaceDN w:val="0"/>
              <w:adjustRightInd w:val="0"/>
              <w:spacing w:after="0"/>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Włocławek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574,4 </w:t>
            </w:r>
          </w:p>
        </w:tc>
        <w:tc>
          <w:tcPr>
            <w:tcW w:w="898"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556,9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427,6 </w:t>
            </w:r>
          </w:p>
        </w:tc>
        <w:tc>
          <w:tcPr>
            <w:tcW w:w="1039"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391774,1 </w:t>
            </w:r>
          </w:p>
        </w:tc>
        <w:tc>
          <w:tcPr>
            <w:tcW w:w="898"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138,3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2,7 </w:t>
            </w:r>
          </w:p>
        </w:tc>
        <w:tc>
          <w:tcPr>
            <w:tcW w:w="851"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645,6 </w:t>
            </w:r>
          </w:p>
        </w:tc>
        <w:tc>
          <w:tcPr>
            <w:tcW w:w="850"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4125,6 </w:t>
            </w:r>
          </w:p>
        </w:tc>
        <w:tc>
          <w:tcPr>
            <w:tcW w:w="851" w:type="dxa"/>
          </w:tcPr>
          <w:p w:rsidR="00890266" w:rsidRPr="00E85738" w:rsidRDefault="00890266" w:rsidP="00257DC4">
            <w:pPr>
              <w:autoSpaceDE w:val="0"/>
              <w:autoSpaceDN w:val="0"/>
              <w:adjustRightInd w:val="0"/>
              <w:spacing w:after="0"/>
              <w:jc w:val="right"/>
              <w:rPr>
                <w:rFonts w:ascii="Times New Roman" w:hAnsi="Times New Roman" w:cs="Times New Roman"/>
                <w:color w:val="000000"/>
                <w:sz w:val="18"/>
                <w:szCs w:val="18"/>
              </w:rPr>
            </w:pPr>
            <w:r w:rsidRPr="00E85738">
              <w:rPr>
                <w:rFonts w:ascii="Times New Roman" w:hAnsi="Times New Roman" w:cs="Times New Roman"/>
                <w:color w:val="000000"/>
                <w:sz w:val="18"/>
                <w:szCs w:val="18"/>
              </w:rPr>
              <w:t xml:space="preserve">776,8 </w:t>
            </w:r>
          </w:p>
        </w:tc>
      </w:tr>
      <w:tr w:rsidR="00890266" w:rsidRPr="00E85738" w:rsidTr="00890266">
        <w:trPr>
          <w:trHeight w:val="111"/>
          <w:jc w:val="center"/>
        </w:trPr>
        <w:tc>
          <w:tcPr>
            <w:tcW w:w="1134" w:type="dxa"/>
          </w:tcPr>
          <w:p w:rsidR="00890266" w:rsidRPr="00E85738" w:rsidRDefault="00890266" w:rsidP="00257DC4">
            <w:pPr>
              <w:autoSpaceDE w:val="0"/>
              <w:autoSpaceDN w:val="0"/>
              <w:adjustRightInd w:val="0"/>
              <w:spacing w:after="0"/>
              <w:rPr>
                <w:rFonts w:ascii="Times New Roman" w:hAnsi="Times New Roman" w:cs="Times New Roman"/>
                <w:b/>
                <w:color w:val="000000"/>
                <w:sz w:val="18"/>
                <w:szCs w:val="18"/>
              </w:rPr>
            </w:pPr>
            <w:r w:rsidRPr="00E85738">
              <w:rPr>
                <w:rFonts w:ascii="Times New Roman" w:hAnsi="Times New Roman" w:cs="Times New Roman"/>
                <w:b/>
                <w:bCs/>
                <w:color w:val="000000"/>
                <w:sz w:val="18"/>
                <w:szCs w:val="18"/>
              </w:rPr>
              <w:t xml:space="preserve">Razem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bCs/>
                <w:color w:val="000000"/>
                <w:sz w:val="18"/>
                <w:szCs w:val="18"/>
              </w:rPr>
              <w:t xml:space="preserve">6103,8 </w:t>
            </w:r>
          </w:p>
        </w:tc>
        <w:tc>
          <w:tcPr>
            <w:tcW w:w="898"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bCs/>
                <w:color w:val="000000"/>
                <w:sz w:val="18"/>
                <w:szCs w:val="18"/>
              </w:rPr>
              <w:t xml:space="preserve">3061,4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bCs/>
                <w:color w:val="000000"/>
                <w:sz w:val="18"/>
                <w:szCs w:val="18"/>
              </w:rPr>
              <w:t xml:space="preserve">754,0 </w:t>
            </w:r>
          </w:p>
        </w:tc>
        <w:tc>
          <w:tcPr>
            <w:tcW w:w="1039"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bCs/>
                <w:color w:val="000000"/>
                <w:sz w:val="18"/>
                <w:szCs w:val="18"/>
              </w:rPr>
              <w:t xml:space="preserve">1660177 </w:t>
            </w:r>
          </w:p>
        </w:tc>
        <w:tc>
          <w:tcPr>
            <w:tcW w:w="898"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bCs/>
                <w:color w:val="000000"/>
                <w:sz w:val="18"/>
                <w:szCs w:val="18"/>
              </w:rPr>
              <w:t xml:space="preserve">605,8 </w:t>
            </w:r>
          </w:p>
        </w:tc>
        <w:tc>
          <w:tcPr>
            <w:tcW w:w="756"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bCs/>
                <w:color w:val="000000"/>
                <w:sz w:val="18"/>
                <w:szCs w:val="18"/>
              </w:rPr>
              <w:t xml:space="preserve">12,4 </w:t>
            </w:r>
          </w:p>
        </w:tc>
        <w:tc>
          <w:tcPr>
            <w:tcW w:w="851"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bCs/>
                <w:color w:val="000000"/>
                <w:sz w:val="18"/>
                <w:szCs w:val="18"/>
              </w:rPr>
              <w:t xml:space="preserve">4670,8 </w:t>
            </w:r>
          </w:p>
        </w:tc>
        <w:tc>
          <w:tcPr>
            <w:tcW w:w="850"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bCs/>
                <w:color w:val="000000"/>
                <w:sz w:val="18"/>
                <w:szCs w:val="18"/>
              </w:rPr>
              <w:t xml:space="preserve">33590,6 </w:t>
            </w:r>
          </w:p>
        </w:tc>
        <w:tc>
          <w:tcPr>
            <w:tcW w:w="851" w:type="dxa"/>
          </w:tcPr>
          <w:p w:rsidR="00890266" w:rsidRPr="00E85738" w:rsidRDefault="00890266" w:rsidP="00257DC4">
            <w:pPr>
              <w:autoSpaceDE w:val="0"/>
              <w:autoSpaceDN w:val="0"/>
              <w:adjustRightInd w:val="0"/>
              <w:spacing w:after="0"/>
              <w:jc w:val="right"/>
              <w:rPr>
                <w:rFonts w:ascii="Times New Roman" w:hAnsi="Times New Roman" w:cs="Times New Roman"/>
                <w:b/>
                <w:color w:val="000000"/>
                <w:sz w:val="18"/>
                <w:szCs w:val="18"/>
              </w:rPr>
            </w:pPr>
            <w:r w:rsidRPr="00E85738">
              <w:rPr>
                <w:rFonts w:ascii="Times New Roman" w:hAnsi="Times New Roman" w:cs="Times New Roman"/>
                <w:b/>
                <w:bCs/>
                <w:color w:val="000000"/>
                <w:sz w:val="18"/>
                <w:szCs w:val="18"/>
              </w:rPr>
              <w:t xml:space="preserve">4635,8 </w:t>
            </w:r>
          </w:p>
        </w:tc>
      </w:tr>
    </w:tbl>
    <w:p w:rsidR="00890266" w:rsidRDefault="00890266" w:rsidP="00890266">
      <w:pPr>
        <w:pStyle w:val="Pa1"/>
        <w:ind w:firstLine="220"/>
        <w:jc w:val="both"/>
        <w:rPr>
          <w:rFonts w:cs="Myriad Pro"/>
          <w:color w:val="000000"/>
          <w:sz w:val="18"/>
          <w:szCs w:val="18"/>
        </w:rPr>
      </w:pPr>
    </w:p>
    <w:p w:rsidR="00890266" w:rsidRPr="009C1317" w:rsidRDefault="00890266" w:rsidP="00890266">
      <w:pPr>
        <w:pStyle w:val="Pa1"/>
        <w:spacing w:line="240" w:lineRule="auto"/>
        <w:jc w:val="both"/>
        <w:rPr>
          <w:rFonts w:ascii="Times New Roman" w:hAnsi="Times New Roman" w:cs="Times New Roman"/>
          <w:color w:val="000000"/>
        </w:rPr>
      </w:pPr>
      <w:r w:rsidRPr="009C1317">
        <w:rPr>
          <w:rFonts w:ascii="Times New Roman" w:hAnsi="Times New Roman" w:cs="Times New Roman"/>
          <w:color w:val="000000"/>
        </w:rPr>
        <w:t>W sprawozdaniach uzyskanych z podmiotów, które poda</w:t>
      </w:r>
      <w:r w:rsidRPr="009C1317">
        <w:rPr>
          <w:rFonts w:ascii="Times New Roman" w:hAnsi="Times New Roman" w:cs="Times New Roman"/>
          <w:color w:val="000000"/>
        </w:rPr>
        <w:softHyphen/>
        <w:t xml:space="preserve">ły tylko zużycie paliwa, a nie wielkość emisji, zużycie węgla kamiennego w województwie wynosi 50965,7 Mg, w tym zużycie w miastach na prawach powiatu wynosi 4670,8 Mg, w powiatach 46294,9 Mg. </w:t>
      </w:r>
    </w:p>
    <w:p w:rsidR="00890266" w:rsidRPr="009C1317" w:rsidRDefault="00890266" w:rsidP="00890266">
      <w:pPr>
        <w:pStyle w:val="Pa1"/>
        <w:spacing w:line="240" w:lineRule="auto"/>
        <w:jc w:val="both"/>
        <w:rPr>
          <w:rFonts w:ascii="Times New Roman" w:hAnsi="Times New Roman" w:cs="Times New Roman"/>
          <w:color w:val="000000"/>
        </w:rPr>
      </w:pPr>
      <w:r w:rsidRPr="009C1317">
        <w:rPr>
          <w:rFonts w:ascii="Times New Roman" w:hAnsi="Times New Roman" w:cs="Times New Roman"/>
          <w:color w:val="000000"/>
        </w:rPr>
        <w:t>Największy udział ma gaz ziemny i wynosi 72103,4 tys. m</w:t>
      </w:r>
      <w:r w:rsidRPr="009C1317">
        <w:rPr>
          <w:rStyle w:val="A7"/>
          <w:rFonts w:ascii="Times New Roman" w:hAnsi="Times New Roman" w:cs="Times New Roman"/>
          <w:vertAlign w:val="superscript"/>
        </w:rPr>
        <w:t>3</w:t>
      </w:r>
      <w:r w:rsidRPr="009C1317">
        <w:rPr>
          <w:rFonts w:ascii="Times New Roman" w:hAnsi="Times New Roman" w:cs="Times New Roman"/>
          <w:color w:val="000000"/>
        </w:rPr>
        <w:t>, naj</w:t>
      </w:r>
      <w:r w:rsidRPr="009C1317">
        <w:rPr>
          <w:rFonts w:ascii="Times New Roman" w:hAnsi="Times New Roman" w:cs="Times New Roman"/>
          <w:color w:val="000000"/>
        </w:rPr>
        <w:softHyphen/>
        <w:t>mniejsze zaś zużycie ma olej opałowy, jego wielkość w woje</w:t>
      </w:r>
      <w:r w:rsidRPr="009C1317">
        <w:rPr>
          <w:rFonts w:ascii="Times New Roman" w:hAnsi="Times New Roman" w:cs="Times New Roman"/>
          <w:color w:val="000000"/>
        </w:rPr>
        <w:softHyphen/>
        <w:t xml:space="preserve">wództwie wynosi 26145,5 Mg. </w:t>
      </w:r>
    </w:p>
    <w:p w:rsidR="00E841A8" w:rsidRDefault="00E841A8" w:rsidP="00890266">
      <w:pPr>
        <w:pStyle w:val="Pa1"/>
        <w:spacing w:line="240" w:lineRule="auto"/>
        <w:jc w:val="both"/>
        <w:rPr>
          <w:rFonts w:ascii="Times New Roman" w:hAnsi="Times New Roman" w:cs="Times New Roman"/>
          <w:color w:val="000000"/>
        </w:rPr>
      </w:pPr>
    </w:p>
    <w:p w:rsidR="00890266" w:rsidRPr="009C1317" w:rsidRDefault="00890266" w:rsidP="00890266">
      <w:pPr>
        <w:pStyle w:val="Pa1"/>
        <w:spacing w:line="240" w:lineRule="auto"/>
        <w:jc w:val="both"/>
        <w:rPr>
          <w:rFonts w:ascii="Times New Roman" w:hAnsi="Times New Roman" w:cs="Times New Roman"/>
          <w:color w:val="000000"/>
        </w:rPr>
      </w:pPr>
      <w:r w:rsidRPr="009C1317">
        <w:rPr>
          <w:rFonts w:ascii="Times New Roman" w:hAnsi="Times New Roman" w:cs="Times New Roman"/>
          <w:color w:val="000000"/>
        </w:rPr>
        <w:t>Tabela 1.3. przedstawia wielkość emisji technologicznej zanie</w:t>
      </w:r>
      <w:r w:rsidRPr="009C1317">
        <w:rPr>
          <w:rFonts w:ascii="Times New Roman" w:hAnsi="Times New Roman" w:cs="Times New Roman"/>
          <w:color w:val="000000"/>
        </w:rPr>
        <w:softHyphen/>
        <w:t xml:space="preserve">czyszczeń z województwa kujawsko-pomorskiego w 2013 r. wg powiatów. </w:t>
      </w:r>
    </w:p>
    <w:p w:rsidR="00E65772" w:rsidRDefault="00E65772" w:rsidP="00890266">
      <w:pPr>
        <w:pStyle w:val="Pa1"/>
        <w:spacing w:line="240" w:lineRule="auto"/>
        <w:jc w:val="both"/>
        <w:rPr>
          <w:rFonts w:ascii="Times New Roman" w:hAnsi="Times New Roman" w:cs="Times New Roman"/>
          <w:color w:val="000000"/>
        </w:rPr>
      </w:pPr>
    </w:p>
    <w:tbl>
      <w:tblPr>
        <w:tblW w:w="878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93"/>
        <w:gridCol w:w="835"/>
        <w:gridCol w:w="835"/>
        <w:gridCol w:w="1039"/>
        <w:gridCol w:w="850"/>
        <w:gridCol w:w="851"/>
        <w:gridCol w:w="850"/>
        <w:gridCol w:w="851"/>
        <w:gridCol w:w="851"/>
      </w:tblGrid>
      <w:tr w:rsidR="00E65772" w:rsidRPr="00890266" w:rsidTr="00E65772">
        <w:trPr>
          <w:trHeight w:val="463"/>
          <w:jc w:val="center"/>
        </w:trPr>
        <w:tc>
          <w:tcPr>
            <w:tcW w:w="1134" w:type="dxa"/>
            <w:vMerge w:val="restart"/>
            <w:vAlign w:val="center"/>
          </w:tcPr>
          <w:p w:rsidR="00E65772" w:rsidRPr="00890266" w:rsidRDefault="00E65772" w:rsidP="00E65772">
            <w:pPr>
              <w:pStyle w:val="Pa9"/>
              <w:spacing w:line="240" w:lineRule="auto"/>
              <w:jc w:val="center"/>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Obszar</w:t>
            </w:r>
          </w:p>
        </w:tc>
        <w:tc>
          <w:tcPr>
            <w:tcW w:w="7655" w:type="dxa"/>
            <w:gridSpan w:val="9"/>
            <w:vAlign w:val="center"/>
          </w:tcPr>
          <w:p w:rsidR="00E65772" w:rsidRPr="00890266" w:rsidRDefault="00E65772" w:rsidP="00E65772">
            <w:pPr>
              <w:pStyle w:val="Pa9"/>
              <w:spacing w:line="240" w:lineRule="auto"/>
              <w:jc w:val="center"/>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Emisja z podmiotów, które podały ich wielkość tona/rok</w:t>
            </w:r>
          </w:p>
        </w:tc>
      </w:tr>
      <w:tr w:rsidR="00E65772" w:rsidRPr="00890266" w:rsidTr="00E65772">
        <w:trPr>
          <w:cantSplit/>
          <w:trHeight w:val="1548"/>
          <w:jc w:val="center"/>
        </w:trPr>
        <w:tc>
          <w:tcPr>
            <w:tcW w:w="1134" w:type="dxa"/>
            <w:vMerge/>
            <w:vAlign w:val="center"/>
          </w:tcPr>
          <w:p w:rsidR="00E65772" w:rsidRPr="00890266" w:rsidRDefault="00E65772" w:rsidP="00E65772">
            <w:pPr>
              <w:pStyle w:val="Default"/>
              <w:jc w:val="center"/>
              <w:rPr>
                <w:color w:val="auto"/>
                <w:sz w:val="18"/>
                <w:szCs w:val="18"/>
              </w:rPr>
            </w:pPr>
          </w:p>
        </w:tc>
        <w:tc>
          <w:tcPr>
            <w:tcW w:w="693" w:type="dxa"/>
            <w:vAlign w:val="center"/>
          </w:tcPr>
          <w:p w:rsidR="00E65772" w:rsidRPr="00890266" w:rsidRDefault="00E65772" w:rsidP="00E65772">
            <w:pPr>
              <w:pStyle w:val="Pa10"/>
              <w:spacing w:line="240" w:lineRule="auto"/>
              <w:jc w:val="center"/>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SO</w:t>
            </w:r>
            <w:r w:rsidRPr="00890266">
              <w:rPr>
                <w:rStyle w:val="A10"/>
                <w:rFonts w:ascii="Times New Roman" w:hAnsi="Times New Roman" w:cs="Times New Roman"/>
                <w:b w:val="0"/>
                <w:sz w:val="18"/>
                <w:szCs w:val="18"/>
                <w:vertAlign w:val="subscript"/>
              </w:rPr>
              <w:t>2</w:t>
            </w:r>
          </w:p>
        </w:tc>
        <w:tc>
          <w:tcPr>
            <w:tcW w:w="835" w:type="dxa"/>
            <w:vAlign w:val="center"/>
          </w:tcPr>
          <w:p w:rsidR="00E65772" w:rsidRPr="00890266" w:rsidRDefault="00E65772" w:rsidP="00E65772">
            <w:pPr>
              <w:pStyle w:val="Pa10"/>
              <w:spacing w:line="240" w:lineRule="auto"/>
              <w:jc w:val="center"/>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NO</w:t>
            </w:r>
            <w:r w:rsidRPr="00890266">
              <w:rPr>
                <w:rStyle w:val="A10"/>
                <w:rFonts w:ascii="Times New Roman" w:hAnsi="Times New Roman" w:cs="Times New Roman"/>
                <w:b w:val="0"/>
                <w:sz w:val="18"/>
                <w:szCs w:val="18"/>
                <w:vertAlign w:val="subscript"/>
              </w:rPr>
              <w:t>2</w:t>
            </w:r>
          </w:p>
        </w:tc>
        <w:tc>
          <w:tcPr>
            <w:tcW w:w="835" w:type="dxa"/>
            <w:vAlign w:val="center"/>
          </w:tcPr>
          <w:p w:rsidR="00E65772" w:rsidRPr="00890266" w:rsidRDefault="00E65772" w:rsidP="00E65772">
            <w:pPr>
              <w:pStyle w:val="Pa10"/>
              <w:spacing w:line="240" w:lineRule="auto"/>
              <w:jc w:val="center"/>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CO</w:t>
            </w:r>
          </w:p>
        </w:tc>
        <w:tc>
          <w:tcPr>
            <w:tcW w:w="1039" w:type="dxa"/>
            <w:vAlign w:val="center"/>
          </w:tcPr>
          <w:p w:rsidR="00E65772" w:rsidRPr="00890266" w:rsidRDefault="00E65772" w:rsidP="00E65772">
            <w:pPr>
              <w:pStyle w:val="Pa10"/>
              <w:spacing w:line="240" w:lineRule="auto"/>
              <w:jc w:val="center"/>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CO</w:t>
            </w:r>
            <w:r w:rsidRPr="00890266">
              <w:rPr>
                <w:rStyle w:val="A10"/>
                <w:rFonts w:ascii="Times New Roman" w:hAnsi="Times New Roman" w:cs="Times New Roman"/>
                <w:b w:val="0"/>
                <w:sz w:val="18"/>
                <w:szCs w:val="18"/>
                <w:vertAlign w:val="subscript"/>
              </w:rPr>
              <w:t>2</w:t>
            </w:r>
          </w:p>
        </w:tc>
        <w:tc>
          <w:tcPr>
            <w:tcW w:w="850" w:type="dxa"/>
            <w:textDirection w:val="btLr"/>
            <w:vAlign w:val="center"/>
          </w:tcPr>
          <w:p w:rsidR="00E65772" w:rsidRPr="00890266" w:rsidRDefault="00E65772" w:rsidP="00E65772">
            <w:pPr>
              <w:pStyle w:val="Pa10"/>
              <w:spacing w:line="240" w:lineRule="auto"/>
              <w:ind w:left="113" w:right="113"/>
              <w:jc w:val="center"/>
              <w:rPr>
                <w:rStyle w:val="A9"/>
                <w:rFonts w:ascii="Times New Roman" w:hAnsi="Times New Roman" w:cs="Times New Roman"/>
                <w:b w:val="0"/>
                <w:sz w:val="18"/>
                <w:szCs w:val="18"/>
              </w:rPr>
            </w:pPr>
            <w:r w:rsidRPr="00890266">
              <w:rPr>
                <w:rStyle w:val="A9"/>
                <w:rFonts w:ascii="Times New Roman" w:hAnsi="Times New Roman" w:cs="Times New Roman"/>
                <w:b w:val="0"/>
                <w:sz w:val="18"/>
                <w:szCs w:val="18"/>
              </w:rPr>
              <w:t xml:space="preserve">Pyły ze </w:t>
            </w:r>
          </w:p>
          <w:p w:rsidR="00E65772" w:rsidRPr="00890266" w:rsidRDefault="00E65772" w:rsidP="00E65772">
            <w:pPr>
              <w:pStyle w:val="Pa10"/>
              <w:spacing w:line="240" w:lineRule="auto"/>
              <w:ind w:left="113" w:right="113"/>
              <w:jc w:val="center"/>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spalania paliw</w:t>
            </w:r>
          </w:p>
        </w:tc>
        <w:tc>
          <w:tcPr>
            <w:tcW w:w="851" w:type="dxa"/>
            <w:textDirection w:val="btLr"/>
            <w:vAlign w:val="center"/>
          </w:tcPr>
          <w:p w:rsidR="00E65772" w:rsidRPr="00890266" w:rsidRDefault="00E65772" w:rsidP="00E65772">
            <w:pPr>
              <w:pStyle w:val="Pa10"/>
              <w:spacing w:line="240" w:lineRule="auto"/>
              <w:ind w:left="113" w:right="113"/>
              <w:jc w:val="center"/>
              <w:rPr>
                <w:rStyle w:val="A9"/>
                <w:rFonts w:ascii="Times New Roman" w:hAnsi="Times New Roman" w:cs="Times New Roman"/>
                <w:b w:val="0"/>
                <w:sz w:val="18"/>
                <w:szCs w:val="18"/>
              </w:rPr>
            </w:pPr>
            <w:r w:rsidRPr="00890266">
              <w:rPr>
                <w:rStyle w:val="A9"/>
                <w:rFonts w:ascii="Times New Roman" w:hAnsi="Times New Roman" w:cs="Times New Roman"/>
                <w:b w:val="0"/>
                <w:sz w:val="18"/>
                <w:szCs w:val="18"/>
              </w:rPr>
              <w:t xml:space="preserve">Pyły </w:t>
            </w:r>
          </w:p>
          <w:p w:rsidR="00E65772" w:rsidRPr="00890266" w:rsidRDefault="00E65772" w:rsidP="00E65772">
            <w:pPr>
              <w:pStyle w:val="Pa10"/>
              <w:spacing w:line="240" w:lineRule="auto"/>
              <w:ind w:left="113" w:right="113"/>
              <w:jc w:val="center"/>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pozostałe</w:t>
            </w:r>
          </w:p>
        </w:tc>
        <w:tc>
          <w:tcPr>
            <w:tcW w:w="850" w:type="dxa"/>
            <w:textDirection w:val="btLr"/>
            <w:vAlign w:val="center"/>
          </w:tcPr>
          <w:p w:rsidR="00E65772" w:rsidRPr="00890266" w:rsidRDefault="00E65772" w:rsidP="00E65772">
            <w:pPr>
              <w:pStyle w:val="Pa10"/>
              <w:spacing w:line="240" w:lineRule="auto"/>
              <w:ind w:left="113" w:right="113"/>
              <w:jc w:val="center"/>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Węglowodory alifatyczne</w:t>
            </w:r>
          </w:p>
        </w:tc>
        <w:tc>
          <w:tcPr>
            <w:tcW w:w="851" w:type="dxa"/>
            <w:textDirection w:val="btLr"/>
            <w:vAlign w:val="center"/>
          </w:tcPr>
          <w:p w:rsidR="00E65772" w:rsidRPr="00890266" w:rsidRDefault="00E65772" w:rsidP="00E65772">
            <w:pPr>
              <w:pStyle w:val="Pa10"/>
              <w:spacing w:line="240" w:lineRule="auto"/>
              <w:ind w:left="113" w:right="113"/>
              <w:jc w:val="center"/>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Węglowodory aromatyczne</w:t>
            </w:r>
          </w:p>
        </w:tc>
        <w:tc>
          <w:tcPr>
            <w:tcW w:w="851" w:type="dxa"/>
            <w:textDirection w:val="btLr"/>
            <w:vAlign w:val="center"/>
          </w:tcPr>
          <w:p w:rsidR="00E65772" w:rsidRPr="00890266" w:rsidRDefault="00E65772" w:rsidP="00E65772">
            <w:pPr>
              <w:pStyle w:val="Pa10"/>
              <w:spacing w:line="240" w:lineRule="auto"/>
              <w:ind w:left="113" w:right="113"/>
              <w:jc w:val="center"/>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Substancje</w:t>
            </w:r>
          </w:p>
          <w:p w:rsidR="00E65772" w:rsidRPr="00890266" w:rsidRDefault="00E65772" w:rsidP="00E65772">
            <w:pPr>
              <w:pStyle w:val="Pa10"/>
              <w:spacing w:line="240" w:lineRule="auto"/>
              <w:ind w:left="113" w:right="113"/>
              <w:jc w:val="center"/>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charakterystyczne</w:t>
            </w:r>
          </w:p>
        </w:tc>
      </w:tr>
      <w:tr w:rsidR="00E65772" w:rsidRPr="00890266" w:rsidTr="00E65772">
        <w:trPr>
          <w:trHeight w:val="280"/>
          <w:jc w:val="center"/>
        </w:trPr>
        <w:tc>
          <w:tcPr>
            <w:tcW w:w="8789" w:type="dxa"/>
            <w:gridSpan w:val="10"/>
          </w:tcPr>
          <w:p w:rsidR="00E65772" w:rsidRPr="00890266" w:rsidRDefault="00E65772" w:rsidP="00E65772">
            <w:pPr>
              <w:pStyle w:val="Pa11"/>
              <w:spacing w:line="240" w:lineRule="auto"/>
              <w:jc w:val="center"/>
              <w:rPr>
                <w:rFonts w:ascii="Times New Roman" w:hAnsi="Times New Roman" w:cs="Times New Roman"/>
                <w:b/>
                <w:color w:val="000000"/>
                <w:sz w:val="18"/>
                <w:szCs w:val="18"/>
              </w:rPr>
            </w:pPr>
            <w:r w:rsidRPr="00890266">
              <w:rPr>
                <w:rStyle w:val="A9"/>
                <w:rFonts w:ascii="Times New Roman" w:hAnsi="Times New Roman" w:cs="Times New Roman"/>
                <w:sz w:val="18"/>
                <w:szCs w:val="18"/>
              </w:rPr>
              <w:t>Miasta na prawach powiatu</w:t>
            </w:r>
          </w:p>
        </w:tc>
      </w:tr>
      <w:tr w:rsidR="00E65772" w:rsidRPr="00890266" w:rsidTr="00E65772">
        <w:trPr>
          <w:trHeight w:val="106"/>
          <w:jc w:val="center"/>
        </w:trPr>
        <w:tc>
          <w:tcPr>
            <w:tcW w:w="1134" w:type="dxa"/>
          </w:tcPr>
          <w:p w:rsidR="00E65772" w:rsidRPr="00890266" w:rsidRDefault="00E65772" w:rsidP="00E65772">
            <w:pPr>
              <w:pStyle w:val="Pa12"/>
              <w:spacing w:line="240" w:lineRule="auto"/>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Bydgoszcz </w:t>
            </w:r>
          </w:p>
        </w:tc>
        <w:tc>
          <w:tcPr>
            <w:tcW w:w="693"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75,4 </w:t>
            </w:r>
          </w:p>
        </w:tc>
        <w:tc>
          <w:tcPr>
            <w:tcW w:w="835"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58,2 </w:t>
            </w:r>
          </w:p>
        </w:tc>
        <w:tc>
          <w:tcPr>
            <w:tcW w:w="835"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349,3 </w:t>
            </w:r>
          </w:p>
        </w:tc>
        <w:tc>
          <w:tcPr>
            <w:tcW w:w="1039"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62176,5 </w:t>
            </w:r>
          </w:p>
        </w:tc>
        <w:tc>
          <w:tcPr>
            <w:tcW w:w="850"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16,5 </w:t>
            </w:r>
          </w:p>
        </w:tc>
        <w:tc>
          <w:tcPr>
            <w:tcW w:w="851"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87,0 </w:t>
            </w:r>
          </w:p>
        </w:tc>
        <w:tc>
          <w:tcPr>
            <w:tcW w:w="850"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128,7 </w:t>
            </w:r>
          </w:p>
        </w:tc>
        <w:tc>
          <w:tcPr>
            <w:tcW w:w="851"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154,3 </w:t>
            </w:r>
          </w:p>
        </w:tc>
        <w:tc>
          <w:tcPr>
            <w:tcW w:w="851"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182,5 </w:t>
            </w:r>
          </w:p>
        </w:tc>
      </w:tr>
      <w:tr w:rsidR="00E65772" w:rsidRPr="00890266" w:rsidTr="00E65772">
        <w:trPr>
          <w:trHeight w:val="106"/>
          <w:jc w:val="center"/>
        </w:trPr>
        <w:tc>
          <w:tcPr>
            <w:tcW w:w="1134" w:type="dxa"/>
          </w:tcPr>
          <w:p w:rsidR="00E65772" w:rsidRPr="00890266" w:rsidRDefault="00E65772" w:rsidP="00E65772">
            <w:pPr>
              <w:pStyle w:val="Pa12"/>
              <w:spacing w:line="240" w:lineRule="auto"/>
              <w:rPr>
                <w:rFonts w:ascii="Times New Roman" w:hAnsi="Times New Roman" w:cs="Times New Roman"/>
                <w:b/>
                <w:color w:val="000000"/>
                <w:sz w:val="18"/>
                <w:szCs w:val="18"/>
              </w:rPr>
            </w:pPr>
            <w:r w:rsidRPr="00890266">
              <w:rPr>
                <w:rStyle w:val="A9"/>
                <w:rFonts w:ascii="Times New Roman" w:hAnsi="Times New Roman" w:cs="Times New Roman"/>
                <w:sz w:val="18"/>
                <w:szCs w:val="18"/>
              </w:rPr>
              <w:lastRenderedPageBreak/>
              <w:t xml:space="preserve">Grudziądz </w:t>
            </w:r>
          </w:p>
        </w:tc>
        <w:tc>
          <w:tcPr>
            <w:tcW w:w="693"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0,7 </w:t>
            </w:r>
          </w:p>
        </w:tc>
        <w:tc>
          <w:tcPr>
            <w:tcW w:w="835"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2,2 </w:t>
            </w:r>
          </w:p>
        </w:tc>
        <w:tc>
          <w:tcPr>
            <w:tcW w:w="835"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12,0 </w:t>
            </w:r>
          </w:p>
        </w:tc>
        <w:tc>
          <w:tcPr>
            <w:tcW w:w="1039"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666,4 </w:t>
            </w:r>
          </w:p>
        </w:tc>
        <w:tc>
          <w:tcPr>
            <w:tcW w:w="850"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0,2 </w:t>
            </w:r>
          </w:p>
        </w:tc>
        <w:tc>
          <w:tcPr>
            <w:tcW w:w="851"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43,0 </w:t>
            </w:r>
          </w:p>
        </w:tc>
        <w:tc>
          <w:tcPr>
            <w:tcW w:w="850"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23,6 </w:t>
            </w:r>
          </w:p>
        </w:tc>
        <w:tc>
          <w:tcPr>
            <w:tcW w:w="851"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49,2 </w:t>
            </w:r>
          </w:p>
        </w:tc>
        <w:tc>
          <w:tcPr>
            <w:tcW w:w="851"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27,4 </w:t>
            </w:r>
          </w:p>
        </w:tc>
      </w:tr>
      <w:tr w:rsidR="00E65772" w:rsidRPr="00890266" w:rsidTr="00E65772">
        <w:trPr>
          <w:trHeight w:val="106"/>
          <w:jc w:val="center"/>
        </w:trPr>
        <w:tc>
          <w:tcPr>
            <w:tcW w:w="1134" w:type="dxa"/>
          </w:tcPr>
          <w:p w:rsidR="00E65772" w:rsidRPr="00890266" w:rsidRDefault="00E65772" w:rsidP="00E65772">
            <w:pPr>
              <w:pStyle w:val="Pa12"/>
              <w:spacing w:line="240" w:lineRule="auto"/>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Toruń </w:t>
            </w:r>
          </w:p>
        </w:tc>
        <w:tc>
          <w:tcPr>
            <w:tcW w:w="693"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3,1 </w:t>
            </w:r>
          </w:p>
        </w:tc>
        <w:tc>
          <w:tcPr>
            <w:tcW w:w="835"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40,1 </w:t>
            </w:r>
          </w:p>
        </w:tc>
        <w:tc>
          <w:tcPr>
            <w:tcW w:w="835"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39,0 </w:t>
            </w:r>
          </w:p>
        </w:tc>
        <w:tc>
          <w:tcPr>
            <w:tcW w:w="1039"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23067,8 </w:t>
            </w:r>
          </w:p>
        </w:tc>
        <w:tc>
          <w:tcPr>
            <w:tcW w:w="850"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7,0 </w:t>
            </w:r>
          </w:p>
        </w:tc>
        <w:tc>
          <w:tcPr>
            <w:tcW w:w="851"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29,2 </w:t>
            </w:r>
          </w:p>
        </w:tc>
        <w:tc>
          <w:tcPr>
            <w:tcW w:w="850"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70,2 </w:t>
            </w:r>
          </w:p>
        </w:tc>
        <w:tc>
          <w:tcPr>
            <w:tcW w:w="851"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38,6 </w:t>
            </w:r>
          </w:p>
        </w:tc>
        <w:tc>
          <w:tcPr>
            <w:tcW w:w="851"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76,2 </w:t>
            </w:r>
          </w:p>
        </w:tc>
      </w:tr>
      <w:tr w:rsidR="00E65772" w:rsidRPr="00890266" w:rsidTr="00E65772">
        <w:trPr>
          <w:trHeight w:val="106"/>
          <w:jc w:val="center"/>
        </w:trPr>
        <w:tc>
          <w:tcPr>
            <w:tcW w:w="1134" w:type="dxa"/>
          </w:tcPr>
          <w:p w:rsidR="00E65772" w:rsidRPr="00890266" w:rsidRDefault="00E65772" w:rsidP="00E65772">
            <w:pPr>
              <w:pStyle w:val="Pa12"/>
              <w:spacing w:line="240" w:lineRule="auto"/>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Włocławek </w:t>
            </w:r>
          </w:p>
        </w:tc>
        <w:tc>
          <w:tcPr>
            <w:tcW w:w="693"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8,7 </w:t>
            </w:r>
          </w:p>
        </w:tc>
        <w:tc>
          <w:tcPr>
            <w:tcW w:w="835"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597,7 </w:t>
            </w:r>
          </w:p>
        </w:tc>
        <w:tc>
          <w:tcPr>
            <w:tcW w:w="835"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2513,7 </w:t>
            </w:r>
          </w:p>
        </w:tc>
        <w:tc>
          <w:tcPr>
            <w:tcW w:w="1039"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741522,6 </w:t>
            </w:r>
          </w:p>
        </w:tc>
        <w:tc>
          <w:tcPr>
            <w:tcW w:w="850"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8,8 </w:t>
            </w:r>
          </w:p>
        </w:tc>
        <w:tc>
          <w:tcPr>
            <w:tcW w:w="851"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477,1 </w:t>
            </w:r>
          </w:p>
        </w:tc>
        <w:tc>
          <w:tcPr>
            <w:tcW w:w="850"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119,7 </w:t>
            </w:r>
          </w:p>
        </w:tc>
        <w:tc>
          <w:tcPr>
            <w:tcW w:w="851"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38,8 </w:t>
            </w:r>
          </w:p>
        </w:tc>
        <w:tc>
          <w:tcPr>
            <w:tcW w:w="851" w:type="dxa"/>
          </w:tcPr>
          <w:p w:rsidR="00E65772" w:rsidRPr="00890266" w:rsidRDefault="00E65772" w:rsidP="00E65772">
            <w:pPr>
              <w:pStyle w:val="Pa13"/>
              <w:spacing w:line="240" w:lineRule="auto"/>
              <w:jc w:val="right"/>
              <w:rPr>
                <w:rFonts w:ascii="Times New Roman" w:hAnsi="Times New Roman" w:cs="Times New Roman"/>
                <w:color w:val="000000"/>
                <w:sz w:val="18"/>
                <w:szCs w:val="18"/>
              </w:rPr>
            </w:pPr>
            <w:r w:rsidRPr="00890266">
              <w:rPr>
                <w:rStyle w:val="A9"/>
                <w:rFonts w:ascii="Times New Roman" w:hAnsi="Times New Roman" w:cs="Times New Roman"/>
                <w:b w:val="0"/>
                <w:sz w:val="18"/>
                <w:szCs w:val="18"/>
              </w:rPr>
              <w:t xml:space="preserve">4219,3 </w:t>
            </w:r>
          </w:p>
        </w:tc>
      </w:tr>
      <w:tr w:rsidR="00E65772" w:rsidRPr="00890266" w:rsidTr="00E65772">
        <w:trPr>
          <w:trHeight w:val="111"/>
          <w:jc w:val="center"/>
        </w:trPr>
        <w:tc>
          <w:tcPr>
            <w:tcW w:w="1134" w:type="dxa"/>
          </w:tcPr>
          <w:p w:rsidR="00E65772" w:rsidRPr="00890266" w:rsidRDefault="00E65772" w:rsidP="00E65772">
            <w:pPr>
              <w:pStyle w:val="Pa12"/>
              <w:spacing w:line="240" w:lineRule="auto"/>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Razem </w:t>
            </w:r>
          </w:p>
        </w:tc>
        <w:tc>
          <w:tcPr>
            <w:tcW w:w="693"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87,9 </w:t>
            </w:r>
          </w:p>
        </w:tc>
        <w:tc>
          <w:tcPr>
            <w:tcW w:w="835"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698,2 </w:t>
            </w:r>
          </w:p>
        </w:tc>
        <w:tc>
          <w:tcPr>
            <w:tcW w:w="835"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2914,0 </w:t>
            </w:r>
          </w:p>
        </w:tc>
        <w:tc>
          <w:tcPr>
            <w:tcW w:w="1039"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827433,3 </w:t>
            </w:r>
          </w:p>
        </w:tc>
        <w:tc>
          <w:tcPr>
            <w:tcW w:w="850"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32,5 </w:t>
            </w:r>
          </w:p>
        </w:tc>
        <w:tc>
          <w:tcPr>
            <w:tcW w:w="851"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636,3 </w:t>
            </w:r>
          </w:p>
        </w:tc>
        <w:tc>
          <w:tcPr>
            <w:tcW w:w="850"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342,2 </w:t>
            </w:r>
          </w:p>
        </w:tc>
        <w:tc>
          <w:tcPr>
            <w:tcW w:w="851"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280,9 </w:t>
            </w:r>
          </w:p>
        </w:tc>
        <w:tc>
          <w:tcPr>
            <w:tcW w:w="851" w:type="dxa"/>
          </w:tcPr>
          <w:p w:rsidR="00E65772" w:rsidRPr="00890266" w:rsidRDefault="00E65772" w:rsidP="00E65772">
            <w:pPr>
              <w:pStyle w:val="Pa13"/>
              <w:spacing w:line="240" w:lineRule="auto"/>
              <w:jc w:val="right"/>
              <w:rPr>
                <w:rFonts w:ascii="Times New Roman" w:hAnsi="Times New Roman" w:cs="Times New Roman"/>
                <w:b/>
                <w:color w:val="000000"/>
                <w:sz w:val="18"/>
                <w:szCs w:val="18"/>
              </w:rPr>
            </w:pPr>
            <w:r w:rsidRPr="00890266">
              <w:rPr>
                <w:rStyle w:val="A9"/>
                <w:rFonts w:ascii="Times New Roman" w:hAnsi="Times New Roman" w:cs="Times New Roman"/>
                <w:sz w:val="18"/>
                <w:szCs w:val="18"/>
              </w:rPr>
              <w:t xml:space="preserve">4505,4 </w:t>
            </w:r>
          </w:p>
        </w:tc>
      </w:tr>
    </w:tbl>
    <w:p w:rsidR="00E65772" w:rsidRDefault="00E65772" w:rsidP="00890266">
      <w:pPr>
        <w:pStyle w:val="Pa1"/>
        <w:spacing w:line="240" w:lineRule="auto"/>
        <w:jc w:val="both"/>
        <w:rPr>
          <w:rFonts w:ascii="Times New Roman" w:hAnsi="Times New Roman" w:cs="Times New Roman"/>
          <w:color w:val="000000"/>
        </w:rPr>
      </w:pPr>
    </w:p>
    <w:p w:rsidR="00890266" w:rsidRPr="009C1317" w:rsidRDefault="00890266" w:rsidP="00890266">
      <w:pPr>
        <w:pStyle w:val="Pa1"/>
        <w:spacing w:line="240" w:lineRule="auto"/>
        <w:jc w:val="both"/>
        <w:rPr>
          <w:rFonts w:ascii="Times New Roman" w:hAnsi="Times New Roman" w:cs="Times New Roman"/>
          <w:color w:val="000000"/>
        </w:rPr>
      </w:pPr>
      <w:r w:rsidRPr="009C1317">
        <w:rPr>
          <w:rFonts w:ascii="Times New Roman" w:hAnsi="Times New Roman" w:cs="Times New Roman"/>
          <w:color w:val="000000"/>
        </w:rPr>
        <w:t>W zależności od rodzaju zastosowanego procesu technologicznego, emitowane zanieczyszczenia charaktery</w:t>
      </w:r>
      <w:r w:rsidRPr="009C1317">
        <w:rPr>
          <w:rFonts w:ascii="Times New Roman" w:hAnsi="Times New Roman" w:cs="Times New Roman"/>
          <w:color w:val="000000"/>
        </w:rPr>
        <w:softHyphen/>
        <w:t xml:space="preserve">zują się różnymi właściwościami. Do najbardziej szkodliwych procesów technologicznych należą: mielenie, kruszenie, przesiewanie, transport </w:t>
      </w:r>
      <w:r>
        <w:rPr>
          <w:rFonts w:ascii="Times New Roman" w:hAnsi="Times New Roman" w:cs="Times New Roman"/>
          <w:color w:val="000000"/>
        </w:rPr>
        <w:br/>
      </w:r>
      <w:r w:rsidRPr="009C1317">
        <w:rPr>
          <w:rFonts w:ascii="Times New Roman" w:hAnsi="Times New Roman" w:cs="Times New Roman"/>
          <w:color w:val="000000"/>
        </w:rPr>
        <w:t xml:space="preserve">i mieszanie ciał sypkich, malowanie, spawanie, szlifowanie itp. </w:t>
      </w:r>
    </w:p>
    <w:p w:rsidR="00890266" w:rsidRPr="009C1317" w:rsidRDefault="00890266" w:rsidP="00890266">
      <w:pPr>
        <w:pStyle w:val="Pa1"/>
        <w:spacing w:line="240" w:lineRule="auto"/>
        <w:jc w:val="both"/>
        <w:rPr>
          <w:rFonts w:ascii="Times New Roman" w:hAnsi="Times New Roman" w:cs="Times New Roman"/>
          <w:color w:val="000000"/>
        </w:rPr>
      </w:pPr>
      <w:r w:rsidRPr="009C1317">
        <w:rPr>
          <w:rFonts w:ascii="Times New Roman" w:hAnsi="Times New Roman" w:cs="Times New Roman"/>
          <w:color w:val="000000"/>
        </w:rPr>
        <w:t>Mające lokalne znaczenie źródła powstawania zanieczysz</w:t>
      </w:r>
      <w:r w:rsidRPr="009C1317">
        <w:rPr>
          <w:rFonts w:ascii="Times New Roman" w:hAnsi="Times New Roman" w:cs="Times New Roman"/>
          <w:color w:val="000000"/>
        </w:rPr>
        <w:softHyphen/>
        <w:t>czeń w procesach technologicznych to np.: magazyny surow</w:t>
      </w:r>
      <w:r w:rsidRPr="009C1317">
        <w:rPr>
          <w:rFonts w:ascii="Times New Roman" w:hAnsi="Times New Roman" w:cs="Times New Roman"/>
          <w:color w:val="000000"/>
        </w:rPr>
        <w:softHyphen/>
        <w:t xml:space="preserve">ców, gdzie następuje niezorganizowana emisja do powietrza pyłów </w:t>
      </w:r>
      <w:r w:rsidR="00E65772">
        <w:rPr>
          <w:rFonts w:ascii="Times New Roman" w:hAnsi="Times New Roman" w:cs="Times New Roman"/>
          <w:color w:val="000000"/>
        </w:rPr>
        <w:br/>
      </w:r>
      <w:r w:rsidRPr="009C1317">
        <w:rPr>
          <w:rFonts w:ascii="Times New Roman" w:hAnsi="Times New Roman" w:cs="Times New Roman"/>
          <w:color w:val="000000"/>
        </w:rPr>
        <w:t xml:space="preserve">z surowców podstawowych i komponentów. </w:t>
      </w:r>
    </w:p>
    <w:p w:rsidR="00890266" w:rsidRPr="009C1317" w:rsidRDefault="00890266" w:rsidP="00890266">
      <w:pPr>
        <w:pStyle w:val="Pa1"/>
        <w:spacing w:line="240" w:lineRule="auto"/>
        <w:jc w:val="both"/>
        <w:rPr>
          <w:rFonts w:ascii="Times New Roman" w:hAnsi="Times New Roman" w:cs="Times New Roman"/>
          <w:color w:val="000000"/>
        </w:rPr>
      </w:pPr>
      <w:r w:rsidRPr="009C1317">
        <w:rPr>
          <w:rFonts w:ascii="Times New Roman" w:hAnsi="Times New Roman" w:cs="Times New Roman"/>
          <w:color w:val="000000"/>
        </w:rPr>
        <w:t xml:space="preserve">W czasie procesów technologicznych największa emisja zanieczyszczeń gazowych </w:t>
      </w:r>
      <w:r>
        <w:rPr>
          <w:rFonts w:ascii="Times New Roman" w:hAnsi="Times New Roman" w:cs="Times New Roman"/>
          <w:color w:val="000000"/>
        </w:rPr>
        <w:br/>
      </w:r>
      <w:r w:rsidRPr="009C1317">
        <w:rPr>
          <w:rFonts w:ascii="Times New Roman" w:hAnsi="Times New Roman" w:cs="Times New Roman"/>
          <w:color w:val="000000"/>
        </w:rPr>
        <w:t>i pyłowych występuje w powiatach: inowrocławskim, świeckim, żnińskim i we Włocławku. Naj</w:t>
      </w:r>
      <w:r w:rsidRPr="009C1317">
        <w:rPr>
          <w:rFonts w:ascii="Times New Roman" w:hAnsi="Times New Roman" w:cs="Times New Roman"/>
          <w:color w:val="000000"/>
        </w:rPr>
        <w:softHyphen/>
        <w:t>mniejsza zaś w powiatach: sępoleńskim, rypińskim i lipnow</w:t>
      </w:r>
      <w:r w:rsidRPr="009C1317">
        <w:rPr>
          <w:rFonts w:ascii="Times New Roman" w:hAnsi="Times New Roman" w:cs="Times New Roman"/>
          <w:color w:val="000000"/>
        </w:rPr>
        <w:softHyphen/>
        <w:t xml:space="preserve">skim. </w:t>
      </w:r>
    </w:p>
    <w:p w:rsidR="00890266" w:rsidRPr="009C1317" w:rsidRDefault="00890266" w:rsidP="00890266">
      <w:pPr>
        <w:pStyle w:val="Pa1"/>
        <w:spacing w:line="240" w:lineRule="auto"/>
        <w:jc w:val="both"/>
        <w:rPr>
          <w:rFonts w:ascii="Times New Roman" w:hAnsi="Times New Roman" w:cs="Times New Roman"/>
          <w:color w:val="000000"/>
        </w:rPr>
      </w:pPr>
      <w:r w:rsidRPr="009C1317">
        <w:rPr>
          <w:rFonts w:ascii="Times New Roman" w:hAnsi="Times New Roman" w:cs="Times New Roman"/>
          <w:color w:val="000000"/>
        </w:rPr>
        <w:t>Substancje charakterystyczne (metale, aminy, alkohole, ketony, kwasy, aldehydy) stanowiły ok. 21% całkowitej emisji zanieczyszczeń gazowych (bez CO</w:t>
      </w:r>
      <w:r w:rsidRPr="009C1317">
        <w:rPr>
          <w:rStyle w:val="A8"/>
          <w:rFonts w:ascii="Times New Roman" w:hAnsi="Times New Roman" w:cs="Times New Roman"/>
          <w:vertAlign w:val="subscript"/>
        </w:rPr>
        <w:t>2</w:t>
      </w:r>
      <w:r w:rsidRPr="009C1317">
        <w:rPr>
          <w:rFonts w:ascii="Times New Roman" w:hAnsi="Times New Roman" w:cs="Times New Roman"/>
          <w:color w:val="000000"/>
        </w:rPr>
        <w:t xml:space="preserve">) i pyłowych łącznie. </w:t>
      </w:r>
    </w:p>
    <w:p w:rsidR="00890266" w:rsidRPr="00C6533F" w:rsidRDefault="00890266" w:rsidP="00890266">
      <w:pPr>
        <w:pStyle w:val="Pa1"/>
        <w:spacing w:line="240" w:lineRule="auto"/>
        <w:jc w:val="both"/>
        <w:rPr>
          <w:rFonts w:ascii="Times New Roman" w:hAnsi="Times New Roman" w:cs="Times New Roman"/>
        </w:rPr>
      </w:pPr>
      <w:r w:rsidRPr="009C1317">
        <w:rPr>
          <w:rFonts w:ascii="Times New Roman" w:hAnsi="Times New Roman" w:cs="Times New Roman"/>
        </w:rPr>
        <w:t>W sumarycznej emisji głównych zanieczyszczeń ze wszyst</w:t>
      </w:r>
      <w:r w:rsidRPr="009C1317">
        <w:rPr>
          <w:rFonts w:ascii="Times New Roman" w:hAnsi="Times New Roman" w:cs="Times New Roman"/>
        </w:rPr>
        <w:softHyphen/>
        <w:t xml:space="preserve">kich źródeł pochodzenia technologicznego, największy udział miał tlenek węgla 34,3% i dwutlenek siarki 33,5%. </w:t>
      </w:r>
      <w:r w:rsidRPr="00C6533F">
        <w:rPr>
          <w:rFonts w:ascii="Times New Roman" w:hAnsi="Times New Roman" w:cs="Times New Roman"/>
        </w:rPr>
        <w:t>Emisja całko</w:t>
      </w:r>
      <w:r w:rsidRPr="00C6533F">
        <w:rPr>
          <w:rFonts w:ascii="Times New Roman" w:hAnsi="Times New Roman" w:cs="Times New Roman"/>
        </w:rPr>
        <w:softHyphen/>
        <w:t>wita dwutlenku azotu stanowiła 26,2%, a pyłu 6,0%</w:t>
      </w:r>
      <w:r w:rsidR="00E65772" w:rsidRPr="00C6533F">
        <w:rPr>
          <w:rFonts w:ascii="Times New Roman" w:hAnsi="Times New Roman" w:cs="Times New Roman"/>
        </w:rPr>
        <w:t xml:space="preserve"> (ryc. 1.12.)</w:t>
      </w:r>
      <w:r w:rsidRPr="00C6533F">
        <w:rPr>
          <w:rFonts w:ascii="Times New Roman" w:hAnsi="Times New Roman" w:cs="Times New Roman"/>
        </w:rPr>
        <w:t xml:space="preserve">. </w:t>
      </w:r>
    </w:p>
    <w:p w:rsidR="00890266" w:rsidRDefault="00890266" w:rsidP="00890266">
      <w:pPr>
        <w:pStyle w:val="Pa1"/>
        <w:spacing w:line="240" w:lineRule="auto"/>
        <w:jc w:val="both"/>
        <w:rPr>
          <w:rStyle w:val="A9"/>
          <w:rFonts w:ascii="Times New Roman" w:hAnsi="Times New Roman" w:cs="Times New Roman"/>
          <w:b w:val="0"/>
          <w:iCs/>
          <w:sz w:val="20"/>
          <w:szCs w:val="20"/>
        </w:rPr>
      </w:pPr>
    </w:p>
    <w:p w:rsidR="00890266" w:rsidRDefault="00890266" w:rsidP="00890266">
      <w:pPr>
        <w:pStyle w:val="Akapitzlist"/>
        <w:ind w:left="0"/>
        <w:jc w:val="center"/>
      </w:pPr>
    </w:p>
    <w:p w:rsidR="00890266" w:rsidRPr="00C70423" w:rsidRDefault="00E841A8" w:rsidP="00E841A8">
      <w:pPr>
        <w:pStyle w:val="Akapitzlist"/>
        <w:ind w:left="0"/>
        <w:jc w:val="center"/>
      </w:pPr>
      <w:r>
        <w:rPr>
          <w:noProof/>
          <w:lang w:eastAsia="pl-PL"/>
        </w:rPr>
        <w:drawing>
          <wp:inline distT="0" distB="0" distL="0" distR="0">
            <wp:extent cx="2714400" cy="2124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400" cy="2124000"/>
                    </a:xfrm>
                    <a:prstGeom prst="rect">
                      <a:avLst/>
                    </a:prstGeom>
                    <a:noFill/>
                    <a:ln>
                      <a:noFill/>
                    </a:ln>
                  </pic:spPr>
                </pic:pic>
              </a:graphicData>
            </a:graphic>
          </wp:inline>
        </w:drawing>
      </w:r>
    </w:p>
    <w:p w:rsidR="00890266" w:rsidRDefault="00890266" w:rsidP="00890266">
      <w:pPr>
        <w:jc w:val="center"/>
        <w:rPr>
          <w:rFonts w:ascii="Times New Roman" w:hAnsi="Times New Roman" w:cs="Times New Roman"/>
        </w:rPr>
      </w:pPr>
    </w:p>
    <w:p w:rsidR="00890266" w:rsidRPr="00E841A8" w:rsidRDefault="00E841A8" w:rsidP="00E841A8">
      <w:pPr>
        <w:spacing w:after="0"/>
        <w:rPr>
          <w:rFonts w:ascii="Times New Roman" w:hAnsi="Times New Roman" w:cs="Times New Roman"/>
          <w:sz w:val="24"/>
          <w:szCs w:val="24"/>
        </w:rPr>
      </w:pPr>
      <w:r w:rsidRPr="00E841A8">
        <w:rPr>
          <w:rFonts w:ascii="Times New Roman" w:hAnsi="Times New Roman" w:cs="Times New Roman"/>
          <w:color w:val="000000"/>
          <w:sz w:val="24"/>
          <w:szCs w:val="24"/>
        </w:rPr>
        <w:t>Rycina 1.13 przedstawia bilans emisji zanieczyszczeń py</w:t>
      </w:r>
      <w:r w:rsidRPr="00E841A8">
        <w:rPr>
          <w:rFonts w:ascii="Times New Roman" w:hAnsi="Times New Roman" w:cs="Times New Roman"/>
          <w:color w:val="000000"/>
          <w:sz w:val="24"/>
          <w:szCs w:val="24"/>
        </w:rPr>
        <w:softHyphen/>
        <w:t>łowych i gazowych pochodzenia technologicznego w powia</w:t>
      </w:r>
      <w:r w:rsidRPr="00E841A8">
        <w:rPr>
          <w:rFonts w:ascii="Times New Roman" w:hAnsi="Times New Roman" w:cs="Times New Roman"/>
          <w:color w:val="000000"/>
          <w:sz w:val="24"/>
          <w:szCs w:val="24"/>
        </w:rPr>
        <w:softHyphen/>
        <w:t>tach grodzkich w 2013 roku. Z prezentowanych danych wyni</w:t>
      </w:r>
      <w:r w:rsidRPr="00E841A8">
        <w:rPr>
          <w:rFonts w:ascii="Times New Roman" w:hAnsi="Times New Roman" w:cs="Times New Roman"/>
          <w:color w:val="000000"/>
          <w:sz w:val="24"/>
          <w:szCs w:val="24"/>
        </w:rPr>
        <w:softHyphen/>
        <w:t xml:space="preserve">ka, że łączna emisja z 4 powiatów grodzkich wyniosła 3700,1 ton zanieczyszczeń gazowych (bez dwutlenku węgla) i 668,8 ton zanieczyszczeń pyłowych, co stanowiło odpowiednio 11,6 % </w:t>
      </w:r>
      <w:r>
        <w:rPr>
          <w:rFonts w:ascii="Times New Roman" w:hAnsi="Times New Roman" w:cs="Times New Roman"/>
          <w:color w:val="000000"/>
          <w:sz w:val="24"/>
          <w:szCs w:val="24"/>
        </w:rPr>
        <w:br/>
      </w:r>
      <w:r w:rsidRPr="00E841A8">
        <w:rPr>
          <w:rFonts w:ascii="Times New Roman" w:hAnsi="Times New Roman" w:cs="Times New Roman"/>
          <w:color w:val="000000"/>
          <w:sz w:val="24"/>
          <w:szCs w:val="24"/>
        </w:rPr>
        <w:t>i 32,5 % emisji w województwie.</w:t>
      </w:r>
    </w:p>
    <w:p w:rsidR="0033656D" w:rsidRDefault="00E841A8" w:rsidP="00E841A8">
      <w:pPr>
        <w:spacing w:after="0" w:line="360" w:lineRule="auto"/>
        <w:jc w:val="center"/>
        <w:rPr>
          <w:rFonts w:ascii="Times New Roman" w:hAnsi="Times New Roman" w:cs="Times New Roman"/>
          <w:b/>
        </w:rPr>
      </w:pPr>
      <w:r>
        <w:rPr>
          <w:rFonts w:ascii="Times New Roman" w:hAnsi="Times New Roman" w:cs="Times New Roman"/>
          <w:b/>
          <w:noProof/>
          <w:lang w:eastAsia="pl-PL"/>
        </w:rPr>
        <w:lastRenderedPageBreak/>
        <w:drawing>
          <wp:inline distT="0" distB="0" distL="0" distR="0">
            <wp:extent cx="3470400" cy="32004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0400" cy="3200400"/>
                    </a:xfrm>
                    <a:prstGeom prst="rect">
                      <a:avLst/>
                    </a:prstGeom>
                    <a:noFill/>
                    <a:ln>
                      <a:noFill/>
                    </a:ln>
                  </pic:spPr>
                </pic:pic>
              </a:graphicData>
            </a:graphic>
          </wp:inline>
        </w:drawing>
      </w:r>
    </w:p>
    <w:p w:rsidR="005D7D54" w:rsidRPr="005D7D54" w:rsidRDefault="005D7D54" w:rsidP="00E841A8">
      <w:pPr>
        <w:autoSpaceDE w:val="0"/>
        <w:autoSpaceDN w:val="0"/>
        <w:adjustRightInd w:val="0"/>
        <w:spacing w:after="0"/>
        <w:rPr>
          <w:rFonts w:ascii="Times New Roman" w:hAnsi="Times New Roman" w:cs="Times New Roman"/>
          <w:b/>
          <w:color w:val="000000"/>
          <w:sz w:val="24"/>
          <w:szCs w:val="24"/>
        </w:rPr>
      </w:pPr>
      <w:r w:rsidRPr="005D7D54">
        <w:rPr>
          <w:rFonts w:ascii="Times New Roman" w:hAnsi="Times New Roman" w:cs="Times New Roman"/>
          <w:b/>
          <w:color w:val="000000"/>
          <w:sz w:val="24"/>
          <w:szCs w:val="24"/>
        </w:rPr>
        <w:t>Monitoring powietrza atmosferycznego</w:t>
      </w:r>
    </w:p>
    <w:p w:rsidR="00E841A8" w:rsidRPr="00E841A8" w:rsidRDefault="00E841A8" w:rsidP="00E841A8">
      <w:pPr>
        <w:autoSpaceDE w:val="0"/>
        <w:autoSpaceDN w:val="0"/>
        <w:adjustRightInd w:val="0"/>
        <w:spacing w:after="0"/>
        <w:rPr>
          <w:rFonts w:ascii="Times New Roman" w:hAnsi="Times New Roman" w:cs="Times New Roman"/>
          <w:color w:val="000000"/>
          <w:sz w:val="24"/>
          <w:szCs w:val="24"/>
        </w:rPr>
      </w:pPr>
      <w:r w:rsidRPr="00E841A8">
        <w:rPr>
          <w:rFonts w:ascii="Times New Roman" w:hAnsi="Times New Roman" w:cs="Times New Roman"/>
          <w:color w:val="000000"/>
          <w:sz w:val="24"/>
          <w:szCs w:val="24"/>
        </w:rPr>
        <w:t xml:space="preserve">Ocenę stanu </w:t>
      </w:r>
      <w:proofErr w:type="spellStart"/>
      <w:r w:rsidRPr="00E841A8">
        <w:rPr>
          <w:rFonts w:ascii="Times New Roman" w:hAnsi="Times New Roman" w:cs="Times New Roman"/>
          <w:color w:val="000000"/>
          <w:sz w:val="24"/>
          <w:szCs w:val="24"/>
        </w:rPr>
        <w:t>aerosanitarnego</w:t>
      </w:r>
      <w:proofErr w:type="spellEnd"/>
      <w:r w:rsidRPr="00E841A8">
        <w:rPr>
          <w:rFonts w:ascii="Times New Roman" w:hAnsi="Times New Roman" w:cs="Times New Roman"/>
          <w:color w:val="000000"/>
          <w:sz w:val="24"/>
          <w:szCs w:val="24"/>
        </w:rPr>
        <w:t xml:space="preserve"> za 2013 rok wykonano po</w:t>
      </w:r>
      <w:r w:rsidRPr="00E841A8">
        <w:rPr>
          <w:rFonts w:ascii="Times New Roman" w:hAnsi="Times New Roman" w:cs="Times New Roman"/>
          <w:color w:val="000000"/>
          <w:sz w:val="24"/>
          <w:szCs w:val="24"/>
        </w:rPr>
        <w:softHyphen/>
        <w:t>przez porównanie uzyskanych wyników pomiarów ze stacji pomiarowych z dopuszczalnymi i docelowymi poziomami zanieczyszczeń, określonymi przez Ministra Środowiska w Roz</w:t>
      </w:r>
      <w:r w:rsidRPr="00E841A8">
        <w:rPr>
          <w:rFonts w:ascii="Times New Roman" w:hAnsi="Times New Roman" w:cs="Times New Roman"/>
          <w:color w:val="000000"/>
          <w:sz w:val="24"/>
          <w:szCs w:val="24"/>
        </w:rPr>
        <w:softHyphen/>
        <w:t xml:space="preserve">porządzeniu z dnia 24 sierpnia 2012 r. w sprawie poziomów niektórych substancji w powietrzu (Dz.U. 2012, poz. 1031). </w:t>
      </w:r>
    </w:p>
    <w:p w:rsidR="00E841A8" w:rsidRPr="00E841A8" w:rsidRDefault="00E841A8" w:rsidP="00E841A8">
      <w:pPr>
        <w:autoSpaceDE w:val="0"/>
        <w:autoSpaceDN w:val="0"/>
        <w:adjustRightInd w:val="0"/>
        <w:spacing w:after="0"/>
        <w:rPr>
          <w:rFonts w:ascii="Times New Roman" w:hAnsi="Times New Roman" w:cs="Times New Roman"/>
          <w:color w:val="000000"/>
          <w:sz w:val="24"/>
          <w:szCs w:val="24"/>
        </w:rPr>
      </w:pPr>
      <w:r w:rsidRPr="00E841A8">
        <w:rPr>
          <w:rFonts w:ascii="Times New Roman" w:hAnsi="Times New Roman" w:cs="Times New Roman"/>
          <w:color w:val="000000"/>
          <w:sz w:val="24"/>
          <w:szCs w:val="24"/>
        </w:rPr>
        <w:t xml:space="preserve">Jakość powietrza atmosferycznego uzależniona jest przede wszystkim od: przemysłu dominującego na danym obszarze, odległości od głównych emitorów, poziomu emisji </w:t>
      </w:r>
      <w:r>
        <w:rPr>
          <w:rFonts w:ascii="Times New Roman" w:hAnsi="Times New Roman" w:cs="Times New Roman"/>
          <w:color w:val="000000"/>
          <w:sz w:val="24"/>
          <w:szCs w:val="24"/>
        </w:rPr>
        <w:br/>
      </w:r>
      <w:r w:rsidRPr="00E841A8">
        <w:rPr>
          <w:rFonts w:ascii="Times New Roman" w:hAnsi="Times New Roman" w:cs="Times New Roman"/>
          <w:color w:val="000000"/>
          <w:sz w:val="24"/>
          <w:szCs w:val="24"/>
        </w:rPr>
        <w:t>z sektora bytowo-komunalnego (emisja powierzchniowa), natężenia ruchu pojazdów i układu komunikacyjnego (emisja komunikacyjna), a także położenia geograficznego i warun</w:t>
      </w:r>
      <w:r w:rsidRPr="00E841A8">
        <w:rPr>
          <w:rFonts w:ascii="Times New Roman" w:hAnsi="Times New Roman" w:cs="Times New Roman"/>
          <w:color w:val="000000"/>
          <w:sz w:val="24"/>
          <w:szCs w:val="24"/>
        </w:rPr>
        <w:softHyphen/>
        <w:t xml:space="preserve">ków meteorologicznych. </w:t>
      </w:r>
    </w:p>
    <w:p w:rsidR="00E841A8" w:rsidRDefault="00E841A8" w:rsidP="00E841A8">
      <w:pPr>
        <w:autoSpaceDE w:val="0"/>
        <w:autoSpaceDN w:val="0"/>
        <w:adjustRightInd w:val="0"/>
        <w:spacing w:after="0"/>
        <w:rPr>
          <w:rFonts w:ascii="Times New Roman" w:hAnsi="Times New Roman" w:cs="Times New Roman"/>
          <w:color w:val="000000"/>
          <w:sz w:val="24"/>
          <w:szCs w:val="24"/>
        </w:rPr>
      </w:pPr>
      <w:r w:rsidRPr="00E841A8">
        <w:rPr>
          <w:rFonts w:ascii="Times New Roman" w:hAnsi="Times New Roman" w:cs="Times New Roman"/>
          <w:color w:val="000000"/>
          <w:sz w:val="24"/>
          <w:szCs w:val="24"/>
        </w:rPr>
        <w:t>Jakość powietrza atmosferycznego w 2013 roku w woje</w:t>
      </w:r>
      <w:r w:rsidRPr="00E841A8">
        <w:rPr>
          <w:rFonts w:ascii="Times New Roman" w:hAnsi="Times New Roman" w:cs="Times New Roman"/>
          <w:color w:val="000000"/>
          <w:sz w:val="24"/>
          <w:szCs w:val="24"/>
        </w:rPr>
        <w:softHyphen/>
        <w:t xml:space="preserve">wództwie kujawsko-pomorskim została określona w oparciu o wyniki badań monitoringowych prowadzonych (tabela 1.4.): </w:t>
      </w:r>
    </w:p>
    <w:p w:rsidR="00C6533F" w:rsidRPr="00E841A8" w:rsidRDefault="00C6533F" w:rsidP="00E841A8">
      <w:pPr>
        <w:autoSpaceDE w:val="0"/>
        <w:autoSpaceDN w:val="0"/>
        <w:adjustRightInd w:val="0"/>
        <w:spacing w:after="0"/>
        <w:rPr>
          <w:rFonts w:ascii="Times New Roman" w:hAnsi="Times New Roman" w:cs="Times New Roman"/>
          <w:color w:val="000000"/>
          <w:sz w:val="24"/>
          <w:szCs w:val="24"/>
        </w:rPr>
      </w:pPr>
    </w:p>
    <w:p w:rsidR="00E65772" w:rsidRPr="00E841A8" w:rsidRDefault="00E841A8" w:rsidP="005D7D5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6105600" cy="2926800"/>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600" cy="2926800"/>
                    </a:xfrm>
                    <a:prstGeom prst="rect">
                      <a:avLst/>
                    </a:prstGeom>
                    <a:noFill/>
                    <a:ln>
                      <a:noFill/>
                    </a:ln>
                  </pic:spPr>
                </pic:pic>
              </a:graphicData>
            </a:graphic>
          </wp:inline>
        </w:drawing>
      </w:r>
    </w:p>
    <w:p w:rsidR="005D7D54" w:rsidRDefault="005D7D54" w:rsidP="006E4A4D">
      <w:pPr>
        <w:spacing w:after="0" w:line="360" w:lineRule="auto"/>
        <w:rPr>
          <w:rFonts w:cs="Myriad Pro"/>
          <w:color w:val="000000"/>
          <w:sz w:val="18"/>
          <w:szCs w:val="18"/>
        </w:rPr>
      </w:pPr>
    </w:p>
    <w:p w:rsidR="00E65772" w:rsidRPr="005D7D54" w:rsidRDefault="005D7D54" w:rsidP="005D7D54">
      <w:pPr>
        <w:spacing w:after="0"/>
        <w:rPr>
          <w:rFonts w:ascii="Times New Roman" w:hAnsi="Times New Roman" w:cs="Times New Roman"/>
          <w:sz w:val="24"/>
          <w:szCs w:val="24"/>
        </w:rPr>
      </w:pPr>
      <w:r w:rsidRPr="005D7D54">
        <w:rPr>
          <w:rFonts w:ascii="Times New Roman" w:hAnsi="Times New Roman" w:cs="Times New Roman"/>
          <w:color w:val="000000"/>
          <w:sz w:val="24"/>
          <w:szCs w:val="24"/>
        </w:rPr>
        <w:lastRenderedPageBreak/>
        <w:t>Szczegółowy wykaz stałych stacji pomiarowych, tworzą</w:t>
      </w:r>
      <w:r w:rsidRPr="005D7D54">
        <w:rPr>
          <w:rFonts w:ascii="Times New Roman" w:hAnsi="Times New Roman" w:cs="Times New Roman"/>
          <w:color w:val="000000"/>
          <w:sz w:val="24"/>
          <w:szCs w:val="24"/>
        </w:rPr>
        <w:softHyphen/>
        <w:t>cych w 2013 roku sieć monitoringu powietrza atmosferycz</w:t>
      </w:r>
      <w:r w:rsidRPr="005D7D54">
        <w:rPr>
          <w:rFonts w:ascii="Times New Roman" w:hAnsi="Times New Roman" w:cs="Times New Roman"/>
          <w:color w:val="000000"/>
          <w:sz w:val="24"/>
          <w:szCs w:val="24"/>
        </w:rPr>
        <w:softHyphen/>
        <w:t>nego na terenie województwa kujawsko-pomorskiego wraz ze średnimi rocznymi stężeniami w roku 2013 na tle lat 2011</w:t>
      </w:r>
      <w:r>
        <w:rPr>
          <w:rFonts w:ascii="Times New Roman" w:hAnsi="Times New Roman" w:cs="Times New Roman"/>
          <w:color w:val="000000"/>
          <w:sz w:val="24"/>
          <w:szCs w:val="24"/>
        </w:rPr>
        <w:t xml:space="preserve"> </w:t>
      </w:r>
      <w:r w:rsidRPr="005D7D54">
        <w:rPr>
          <w:rFonts w:ascii="Times New Roman" w:hAnsi="Times New Roman" w:cs="Times New Roman"/>
          <w:color w:val="000000"/>
          <w:sz w:val="24"/>
          <w:szCs w:val="24"/>
        </w:rPr>
        <w:t>- 2012 przedstawiono w tabeli 1.8.</w:t>
      </w:r>
    </w:p>
    <w:p w:rsidR="00E65772" w:rsidRPr="00E841A8" w:rsidRDefault="00E65772" w:rsidP="006E4A4D">
      <w:pPr>
        <w:spacing w:after="0" w:line="360" w:lineRule="auto"/>
        <w:rPr>
          <w:rFonts w:ascii="Times New Roman" w:hAnsi="Times New Roman" w:cs="Times New Roman"/>
          <w:sz w:val="24"/>
          <w:szCs w:val="24"/>
        </w:rPr>
      </w:pPr>
    </w:p>
    <w:p w:rsidR="00E65772" w:rsidRPr="00E841A8" w:rsidRDefault="005D7D54" w:rsidP="006E4A4D">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918400" cy="766800"/>
            <wp:effectExtent l="0" t="0" r="635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400" cy="766800"/>
                    </a:xfrm>
                    <a:prstGeom prst="rect">
                      <a:avLst/>
                    </a:prstGeom>
                    <a:noFill/>
                    <a:ln>
                      <a:noFill/>
                    </a:ln>
                  </pic:spPr>
                </pic:pic>
              </a:graphicData>
            </a:graphic>
          </wp:inline>
        </w:drawing>
      </w:r>
    </w:p>
    <w:p w:rsidR="00E65772" w:rsidRDefault="005D7D54" w:rsidP="006E4A4D">
      <w:pPr>
        <w:spacing w:after="0" w:line="360" w:lineRule="auto"/>
        <w:rPr>
          <w:rFonts w:ascii="Times New Roman" w:hAnsi="Times New Roman" w:cs="Times New Roman"/>
          <w:b/>
        </w:rPr>
      </w:pPr>
      <w:r>
        <w:rPr>
          <w:rFonts w:ascii="Times New Roman" w:hAnsi="Times New Roman" w:cs="Times New Roman"/>
          <w:b/>
          <w:noProof/>
          <w:lang w:eastAsia="pl-PL"/>
        </w:rPr>
        <w:drawing>
          <wp:inline distT="0" distB="0" distL="0" distR="0">
            <wp:extent cx="5940000" cy="2376000"/>
            <wp:effectExtent l="0" t="0" r="3810"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000" cy="2376000"/>
                    </a:xfrm>
                    <a:prstGeom prst="rect">
                      <a:avLst/>
                    </a:prstGeom>
                    <a:noFill/>
                    <a:ln>
                      <a:noFill/>
                    </a:ln>
                  </pic:spPr>
                </pic:pic>
              </a:graphicData>
            </a:graphic>
          </wp:inline>
        </w:drawing>
      </w:r>
    </w:p>
    <w:p w:rsidR="00E65772" w:rsidRDefault="00E65772" w:rsidP="003C7B73">
      <w:pPr>
        <w:spacing w:after="0"/>
        <w:rPr>
          <w:rFonts w:ascii="Times New Roman" w:hAnsi="Times New Roman" w:cs="Times New Roman"/>
          <w:b/>
        </w:rPr>
      </w:pPr>
    </w:p>
    <w:p w:rsidR="00E65772" w:rsidRPr="003C7B73" w:rsidRDefault="00E65772" w:rsidP="003C7B73">
      <w:pPr>
        <w:spacing w:after="0"/>
        <w:rPr>
          <w:rFonts w:ascii="Times New Roman" w:hAnsi="Times New Roman" w:cs="Times New Roman"/>
          <w:sz w:val="24"/>
          <w:szCs w:val="24"/>
        </w:rPr>
      </w:pPr>
    </w:p>
    <w:p w:rsidR="00E65772" w:rsidRPr="003C7B73" w:rsidRDefault="003C7B73" w:rsidP="003C7B73">
      <w:pPr>
        <w:spacing w:after="0"/>
        <w:rPr>
          <w:rFonts w:ascii="Times New Roman" w:hAnsi="Times New Roman" w:cs="Times New Roman"/>
          <w:b/>
          <w:sz w:val="24"/>
          <w:szCs w:val="24"/>
        </w:rPr>
      </w:pPr>
      <w:r w:rsidRPr="003C7B73">
        <w:rPr>
          <w:rFonts w:ascii="Times New Roman" w:hAnsi="Times New Roman" w:cs="Times New Roman"/>
          <w:b/>
          <w:sz w:val="24"/>
          <w:szCs w:val="24"/>
        </w:rPr>
        <w:t>Charakterystyka warunków meteorologicznych w 2013 roku</w:t>
      </w:r>
    </w:p>
    <w:p w:rsidR="00D068FD" w:rsidRPr="00D068FD" w:rsidRDefault="00D068FD" w:rsidP="00D068FD">
      <w:pPr>
        <w:autoSpaceDE w:val="0"/>
        <w:autoSpaceDN w:val="0"/>
        <w:adjustRightInd w:val="0"/>
        <w:spacing w:after="0"/>
        <w:rPr>
          <w:rFonts w:ascii="Times New Roman" w:hAnsi="Times New Roman" w:cs="Times New Roman"/>
          <w:color w:val="000000"/>
          <w:sz w:val="24"/>
          <w:szCs w:val="24"/>
        </w:rPr>
      </w:pPr>
      <w:r w:rsidRPr="00D068FD">
        <w:rPr>
          <w:rFonts w:ascii="Times New Roman" w:hAnsi="Times New Roman" w:cs="Times New Roman"/>
          <w:color w:val="000000"/>
          <w:sz w:val="24"/>
          <w:szCs w:val="24"/>
        </w:rPr>
        <w:t>Charakterystyka warunków meteorologicznych wo</w:t>
      </w:r>
      <w:r w:rsidRPr="00D068FD">
        <w:rPr>
          <w:rFonts w:ascii="Times New Roman" w:hAnsi="Times New Roman" w:cs="Times New Roman"/>
          <w:color w:val="000000"/>
          <w:sz w:val="24"/>
          <w:szCs w:val="24"/>
        </w:rPr>
        <w:softHyphen/>
        <w:t>jewództwa kujawsko-pomorskiego w roku 2013 została dokonana na podstawie danych z sieci stacji pomiarowo</w:t>
      </w:r>
      <w:r w:rsidRPr="00D068FD">
        <w:rPr>
          <w:rFonts w:ascii="Times New Roman" w:hAnsi="Times New Roman" w:cs="Times New Roman"/>
          <w:color w:val="000000"/>
          <w:sz w:val="24"/>
          <w:szCs w:val="24"/>
        </w:rPr>
        <w:softHyphen/>
        <w:t xml:space="preserve">-obserwacyjnych Państwowej Służby </w:t>
      </w:r>
      <w:proofErr w:type="spellStart"/>
      <w:r w:rsidRPr="00D068FD">
        <w:rPr>
          <w:rFonts w:ascii="Times New Roman" w:hAnsi="Times New Roman" w:cs="Times New Roman"/>
          <w:color w:val="000000"/>
          <w:sz w:val="24"/>
          <w:szCs w:val="24"/>
        </w:rPr>
        <w:t>Hydrologiczno</w:t>
      </w:r>
      <w:proofErr w:type="spellEnd"/>
      <w:r w:rsidRPr="00D068FD">
        <w:rPr>
          <w:rFonts w:ascii="Times New Roman" w:hAnsi="Times New Roman" w:cs="Times New Roman"/>
          <w:color w:val="000000"/>
          <w:sz w:val="24"/>
          <w:szCs w:val="24"/>
        </w:rPr>
        <w:t xml:space="preserve"> - Mete</w:t>
      </w:r>
      <w:r w:rsidRPr="00D068FD">
        <w:rPr>
          <w:rFonts w:ascii="Times New Roman" w:hAnsi="Times New Roman" w:cs="Times New Roman"/>
          <w:color w:val="000000"/>
          <w:sz w:val="24"/>
          <w:szCs w:val="24"/>
        </w:rPr>
        <w:softHyphen/>
        <w:t>orologicznej IMGW-PIB. Dokonano charakterystyki warun</w:t>
      </w:r>
      <w:r w:rsidRPr="00D068FD">
        <w:rPr>
          <w:rFonts w:ascii="Times New Roman" w:hAnsi="Times New Roman" w:cs="Times New Roman"/>
          <w:color w:val="000000"/>
          <w:sz w:val="24"/>
          <w:szCs w:val="24"/>
        </w:rPr>
        <w:softHyphen/>
        <w:t xml:space="preserve">ków termicznych i opadowych. </w:t>
      </w:r>
    </w:p>
    <w:p w:rsidR="00D068FD" w:rsidRPr="00D068FD" w:rsidRDefault="00D068FD" w:rsidP="00D068FD">
      <w:pPr>
        <w:autoSpaceDE w:val="0"/>
        <w:autoSpaceDN w:val="0"/>
        <w:adjustRightInd w:val="0"/>
        <w:spacing w:after="0"/>
        <w:rPr>
          <w:rFonts w:ascii="Times New Roman" w:hAnsi="Times New Roman" w:cs="Times New Roman"/>
          <w:color w:val="000000"/>
          <w:sz w:val="24"/>
          <w:szCs w:val="24"/>
          <w:u w:val="single"/>
        </w:rPr>
      </w:pPr>
      <w:r w:rsidRPr="00D068FD">
        <w:rPr>
          <w:rFonts w:ascii="Times New Roman" w:hAnsi="Times New Roman" w:cs="Times New Roman"/>
          <w:bCs/>
          <w:color w:val="000000"/>
          <w:sz w:val="24"/>
          <w:szCs w:val="24"/>
          <w:u w:val="single"/>
        </w:rPr>
        <w:t xml:space="preserve">Temperatura powietrza </w:t>
      </w:r>
    </w:p>
    <w:p w:rsidR="00D068FD" w:rsidRPr="00D068FD" w:rsidRDefault="00D068FD" w:rsidP="00D068FD">
      <w:pPr>
        <w:autoSpaceDE w:val="0"/>
        <w:autoSpaceDN w:val="0"/>
        <w:adjustRightInd w:val="0"/>
        <w:spacing w:after="0"/>
        <w:rPr>
          <w:rFonts w:ascii="Times New Roman" w:hAnsi="Times New Roman" w:cs="Times New Roman"/>
          <w:color w:val="000000"/>
          <w:sz w:val="24"/>
          <w:szCs w:val="24"/>
        </w:rPr>
      </w:pPr>
      <w:r w:rsidRPr="00D068FD">
        <w:rPr>
          <w:rFonts w:ascii="Times New Roman" w:hAnsi="Times New Roman" w:cs="Times New Roman"/>
          <w:color w:val="000000"/>
          <w:sz w:val="24"/>
          <w:szCs w:val="24"/>
        </w:rPr>
        <w:t>Średnia roczna temperatura powietrza na terenie woje</w:t>
      </w:r>
      <w:r w:rsidRPr="00D068FD">
        <w:rPr>
          <w:rFonts w:ascii="Times New Roman" w:hAnsi="Times New Roman" w:cs="Times New Roman"/>
          <w:color w:val="000000"/>
          <w:sz w:val="24"/>
          <w:szCs w:val="24"/>
        </w:rPr>
        <w:softHyphen/>
        <w:t xml:space="preserve">wództwa kujawsko-pomorskiego wahała się w przedziale od 7,5°C w Śliwicach do 8,6°C w Grudziądzu. </w:t>
      </w:r>
    </w:p>
    <w:p w:rsidR="003C7B73" w:rsidRPr="00D068FD" w:rsidRDefault="00D068FD" w:rsidP="00D068FD">
      <w:pPr>
        <w:spacing w:after="0"/>
        <w:rPr>
          <w:rFonts w:ascii="Times New Roman" w:hAnsi="Times New Roman" w:cs="Times New Roman"/>
          <w:sz w:val="24"/>
          <w:szCs w:val="24"/>
        </w:rPr>
      </w:pPr>
      <w:r w:rsidRPr="00D068FD">
        <w:rPr>
          <w:rFonts w:ascii="Times New Roman" w:hAnsi="Times New Roman" w:cs="Times New Roman"/>
          <w:color w:val="000000"/>
          <w:sz w:val="24"/>
          <w:szCs w:val="24"/>
        </w:rPr>
        <w:t>Na terenie całego województwa najchłodniejszym mie</w:t>
      </w:r>
      <w:r w:rsidRPr="00D068FD">
        <w:rPr>
          <w:rFonts w:ascii="Times New Roman" w:hAnsi="Times New Roman" w:cs="Times New Roman"/>
          <w:color w:val="000000"/>
          <w:sz w:val="24"/>
          <w:szCs w:val="24"/>
        </w:rPr>
        <w:softHyphen/>
        <w:t>siącem pod względem średniej miesięcznej temperatury był styczeń (ryc. 1.14). Na wszystkich stacjach w miesiącu tym średnia nie przekroczyła -3,0°C. Wyjątkowo chłodny był na całym obszarze marzec. Na wszystkich stacjach jego średnia była ujemna, co nie jest częstą sytuacją, i wyniosła od -2,5°C do -3,6°C. Za wyjątkiem stacji w Grudziądzu i Głodowie, na pozostałych stacjach zanotowano w marcu absolutne mi</w:t>
      </w:r>
      <w:r w:rsidRPr="00D068FD">
        <w:rPr>
          <w:rFonts w:ascii="Times New Roman" w:hAnsi="Times New Roman" w:cs="Times New Roman"/>
          <w:color w:val="000000"/>
          <w:sz w:val="24"/>
          <w:szCs w:val="24"/>
        </w:rPr>
        <w:softHyphen/>
        <w:t>nimalne roczne temperatury powietrza. W porównaniu do średniej wieloletniej, zarówno w styczniu, jak i w marcu, zano</w:t>
      </w:r>
      <w:r w:rsidRPr="00D068FD">
        <w:rPr>
          <w:rFonts w:ascii="Times New Roman" w:hAnsi="Times New Roman" w:cs="Times New Roman"/>
          <w:color w:val="000000"/>
          <w:sz w:val="24"/>
          <w:szCs w:val="24"/>
        </w:rPr>
        <w:softHyphen/>
        <w:t>towano w Toruniu największą w skali roku anomalię ujemną, przy czym w marcu wyniosła ponad 5°C (ryc. 1.15).</w:t>
      </w:r>
    </w:p>
    <w:p w:rsidR="00E65772" w:rsidRPr="003C7B73" w:rsidRDefault="00E65772" w:rsidP="003C7B73">
      <w:pPr>
        <w:spacing w:after="0"/>
        <w:rPr>
          <w:rFonts w:ascii="Times New Roman" w:hAnsi="Times New Roman" w:cs="Times New Roman"/>
          <w:sz w:val="24"/>
          <w:szCs w:val="24"/>
        </w:rPr>
      </w:pPr>
    </w:p>
    <w:p w:rsidR="00E65772" w:rsidRDefault="00D068FD" w:rsidP="00D068FD">
      <w:pPr>
        <w:spacing w:after="0"/>
        <w:jc w:val="center"/>
        <w:rPr>
          <w:rFonts w:ascii="Times New Roman" w:hAnsi="Times New Roman" w:cs="Times New Roman"/>
          <w:b/>
        </w:rPr>
      </w:pPr>
      <w:r>
        <w:rPr>
          <w:rFonts w:ascii="Times New Roman" w:hAnsi="Times New Roman" w:cs="Times New Roman"/>
          <w:b/>
          <w:noProof/>
          <w:lang w:eastAsia="pl-PL"/>
        </w:rPr>
        <w:lastRenderedPageBreak/>
        <w:drawing>
          <wp:inline distT="0" distB="0" distL="0" distR="0">
            <wp:extent cx="4810125" cy="6972300"/>
            <wp:effectExtent l="0" t="0" r="952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6972300"/>
                    </a:xfrm>
                    <a:prstGeom prst="rect">
                      <a:avLst/>
                    </a:prstGeom>
                    <a:noFill/>
                    <a:ln>
                      <a:noFill/>
                    </a:ln>
                  </pic:spPr>
                </pic:pic>
              </a:graphicData>
            </a:graphic>
          </wp:inline>
        </w:drawing>
      </w:r>
    </w:p>
    <w:p w:rsidR="00E65772" w:rsidRDefault="00E65772" w:rsidP="003C7B73">
      <w:pPr>
        <w:spacing w:after="0"/>
        <w:rPr>
          <w:rFonts w:ascii="Times New Roman" w:hAnsi="Times New Roman" w:cs="Times New Roman"/>
          <w:b/>
        </w:rPr>
      </w:pPr>
    </w:p>
    <w:p w:rsidR="00E65772" w:rsidRDefault="00E65772" w:rsidP="003C7B73">
      <w:pPr>
        <w:spacing w:after="0"/>
        <w:rPr>
          <w:rFonts w:ascii="Times New Roman" w:hAnsi="Times New Roman" w:cs="Times New Roman"/>
          <w:b/>
        </w:rPr>
      </w:pPr>
    </w:p>
    <w:p w:rsidR="00E65772" w:rsidRDefault="00E65772" w:rsidP="003C7B73">
      <w:pPr>
        <w:spacing w:after="0"/>
        <w:rPr>
          <w:rFonts w:ascii="Times New Roman" w:hAnsi="Times New Roman" w:cs="Times New Roman"/>
          <w:b/>
        </w:rPr>
      </w:pPr>
    </w:p>
    <w:p w:rsidR="00E65772" w:rsidRDefault="00E65772" w:rsidP="003C7B73">
      <w:pPr>
        <w:spacing w:after="0"/>
        <w:rPr>
          <w:rFonts w:ascii="Times New Roman" w:hAnsi="Times New Roman" w:cs="Times New Roman"/>
          <w:b/>
        </w:rPr>
      </w:pPr>
    </w:p>
    <w:p w:rsidR="00E65772" w:rsidRDefault="00E65772" w:rsidP="003C7B73">
      <w:pPr>
        <w:spacing w:after="0"/>
        <w:rPr>
          <w:rFonts w:ascii="Times New Roman" w:hAnsi="Times New Roman" w:cs="Times New Roman"/>
          <w:b/>
        </w:rPr>
      </w:pPr>
    </w:p>
    <w:p w:rsidR="00E65772" w:rsidRDefault="00E65772" w:rsidP="006E4A4D">
      <w:pPr>
        <w:spacing w:after="0" w:line="360" w:lineRule="auto"/>
        <w:rPr>
          <w:rFonts w:ascii="Times New Roman" w:hAnsi="Times New Roman" w:cs="Times New Roman"/>
          <w:b/>
        </w:rPr>
      </w:pPr>
    </w:p>
    <w:p w:rsidR="00E65772" w:rsidRDefault="00E65772" w:rsidP="006E4A4D">
      <w:pPr>
        <w:spacing w:after="0" w:line="360" w:lineRule="auto"/>
        <w:rPr>
          <w:rFonts w:ascii="Times New Roman" w:hAnsi="Times New Roman" w:cs="Times New Roman"/>
          <w:b/>
        </w:rPr>
      </w:pPr>
    </w:p>
    <w:p w:rsidR="00E65772" w:rsidRDefault="00E65772" w:rsidP="006E4A4D">
      <w:pPr>
        <w:spacing w:after="0" w:line="360" w:lineRule="auto"/>
        <w:rPr>
          <w:rFonts w:ascii="Times New Roman" w:hAnsi="Times New Roman" w:cs="Times New Roman"/>
          <w:b/>
        </w:rPr>
      </w:pPr>
    </w:p>
    <w:p w:rsidR="00E65772" w:rsidRDefault="00E65772" w:rsidP="006E4A4D">
      <w:pPr>
        <w:spacing w:after="0" w:line="360" w:lineRule="auto"/>
        <w:rPr>
          <w:rFonts w:ascii="Times New Roman" w:hAnsi="Times New Roman" w:cs="Times New Roman"/>
          <w:b/>
        </w:rPr>
      </w:pPr>
    </w:p>
    <w:p w:rsidR="00E65772" w:rsidRDefault="00D068FD" w:rsidP="00D068FD">
      <w:pPr>
        <w:spacing w:after="0" w:line="360" w:lineRule="auto"/>
        <w:jc w:val="center"/>
        <w:rPr>
          <w:rFonts w:ascii="Times New Roman" w:hAnsi="Times New Roman" w:cs="Times New Roman"/>
          <w:b/>
        </w:rPr>
      </w:pPr>
      <w:r>
        <w:rPr>
          <w:rFonts w:ascii="Times New Roman" w:hAnsi="Times New Roman" w:cs="Times New Roman"/>
          <w:b/>
          <w:noProof/>
          <w:lang w:eastAsia="pl-PL"/>
        </w:rPr>
        <w:lastRenderedPageBreak/>
        <w:drawing>
          <wp:inline distT="0" distB="0" distL="0" distR="0">
            <wp:extent cx="3888000" cy="27288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8000" cy="2728800"/>
                    </a:xfrm>
                    <a:prstGeom prst="rect">
                      <a:avLst/>
                    </a:prstGeom>
                    <a:noFill/>
                    <a:ln>
                      <a:noFill/>
                    </a:ln>
                  </pic:spPr>
                </pic:pic>
              </a:graphicData>
            </a:graphic>
          </wp:inline>
        </w:drawing>
      </w:r>
    </w:p>
    <w:p w:rsidR="00BD22DA" w:rsidRPr="00BD22DA" w:rsidRDefault="00BD22DA" w:rsidP="00BD22DA">
      <w:pPr>
        <w:autoSpaceDE w:val="0"/>
        <w:autoSpaceDN w:val="0"/>
        <w:adjustRightInd w:val="0"/>
        <w:spacing w:after="0"/>
        <w:rPr>
          <w:rFonts w:ascii="Times New Roman" w:hAnsi="Times New Roman" w:cs="Times New Roman"/>
          <w:color w:val="000000"/>
          <w:sz w:val="24"/>
          <w:szCs w:val="24"/>
        </w:rPr>
      </w:pPr>
      <w:r w:rsidRPr="00BD22DA">
        <w:rPr>
          <w:rFonts w:ascii="Times New Roman" w:hAnsi="Times New Roman" w:cs="Times New Roman"/>
          <w:color w:val="000000"/>
          <w:sz w:val="24"/>
          <w:szCs w:val="24"/>
        </w:rPr>
        <w:t xml:space="preserve">Liczba dni </w:t>
      </w:r>
      <w:proofErr w:type="spellStart"/>
      <w:r w:rsidRPr="00BD22DA">
        <w:rPr>
          <w:rFonts w:ascii="Times New Roman" w:hAnsi="Times New Roman" w:cs="Times New Roman"/>
          <w:color w:val="000000"/>
          <w:sz w:val="24"/>
          <w:szCs w:val="24"/>
        </w:rPr>
        <w:t>przymrozkowych</w:t>
      </w:r>
      <w:proofErr w:type="spellEnd"/>
      <w:r w:rsidRPr="00BD22DA">
        <w:rPr>
          <w:rFonts w:ascii="Times New Roman" w:hAnsi="Times New Roman" w:cs="Times New Roman"/>
          <w:color w:val="000000"/>
          <w:sz w:val="24"/>
          <w:szCs w:val="24"/>
        </w:rPr>
        <w:t xml:space="preserve"> wyniosła od 96 w Grudziądzu do 117 w Śliwicach, a liczba dni mroźnych od 30 w Bydgosz</w:t>
      </w:r>
      <w:r w:rsidRPr="00BD22DA">
        <w:rPr>
          <w:rFonts w:ascii="Times New Roman" w:hAnsi="Times New Roman" w:cs="Times New Roman"/>
          <w:color w:val="000000"/>
          <w:sz w:val="24"/>
          <w:szCs w:val="24"/>
        </w:rPr>
        <w:softHyphen/>
        <w:t xml:space="preserve">czy do 41 w Śliwicach i Chrząstowie. W całym województwie nie zanotowano dni bardzo mroźnych. </w:t>
      </w:r>
    </w:p>
    <w:p w:rsidR="00BD22DA" w:rsidRPr="00BD22DA" w:rsidRDefault="00BD22DA" w:rsidP="00BD22DA">
      <w:pPr>
        <w:autoSpaceDE w:val="0"/>
        <w:autoSpaceDN w:val="0"/>
        <w:adjustRightInd w:val="0"/>
        <w:spacing w:after="0"/>
        <w:rPr>
          <w:rFonts w:ascii="Times New Roman" w:hAnsi="Times New Roman" w:cs="Times New Roman"/>
          <w:color w:val="000000"/>
          <w:sz w:val="24"/>
          <w:szCs w:val="24"/>
        </w:rPr>
      </w:pPr>
      <w:r w:rsidRPr="00BD22DA">
        <w:rPr>
          <w:rFonts w:ascii="Times New Roman" w:hAnsi="Times New Roman" w:cs="Times New Roman"/>
          <w:color w:val="000000"/>
          <w:sz w:val="24"/>
          <w:szCs w:val="24"/>
        </w:rPr>
        <w:t>Duże zróżnicowanie w skali roku wystąpiło w liczbie dni gorących. Zaledwie 30 takich dni sklasyfikowano w Chrząsto</w:t>
      </w:r>
      <w:r w:rsidRPr="00BD22DA">
        <w:rPr>
          <w:rFonts w:ascii="Times New Roman" w:hAnsi="Times New Roman" w:cs="Times New Roman"/>
          <w:color w:val="000000"/>
          <w:sz w:val="24"/>
          <w:szCs w:val="24"/>
        </w:rPr>
        <w:softHyphen/>
        <w:t>wie, podczas gdy w Grudziądzu zanotowano 52 (tabela 1.6). Znaczne dysproporcje wystąpiły również na obszarze woje</w:t>
      </w:r>
      <w:r w:rsidRPr="00BD22DA">
        <w:rPr>
          <w:rFonts w:ascii="Times New Roman" w:hAnsi="Times New Roman" w:cs="Times New Roman"/>
          <w:color w:val="000000"/>
          <w:sz w:val="24"/>
          <w:szCs w:val="24"/>
        </w:rPr>
        <w:softHyphen/>
        <w:t xml:space="preserve">wództwa w liczbie dni upalnych, których liczba wyniosła od 5 w Śliwicach do 10 w Grudziądzu. </w:t>
      </w:r>
    </w:p>
    <w:p w:rsidR="00E65772" w:rsidRPr="00BD22DA" w:rsidRDefault="00BD22DA" w:rsidP="00BD22DA">
      <w:pPr>
        <w:spacing w:after="0"/>
        <w:rPr>
          <w:rFonts w:ascii="Times New Roman" w:hAnsi="Times New Roman" w:cs="Times New Roman"/>
          <w:b/>
          <w:sz w:val="24"/>
          <w:szCs w:val="24"/>
        </w:rPr>
      </w:pPr>
      <w:r w:rsidRPr="00BD22DA">
        <w:rPr>
          <w:rFonts w:ascii="Times New Roman" w:hAnsi="Times New Roman" w:cs="Times New Roman"/>
          <w:color w:val="000000"/>
          <w:sz w:val="24"/>
          <w:szCs w:val="24"/>
        </w:rPr>
        <w:t>Daty wystąpienia ostatnich przymrozków na terenie całe</w:t>
      </w:r>
      <w:r w:rsidRPr="00BD22DA">
        <w:rPr>
          <w:rFonts w:ascii="Times New Roman" w:hAnsi="Times New Roman" w:cs="Times New Roman"/>
          <w:color w:val="000000"/>
          <w:sz w:val="24"/>
          <w:szCs w:val="24"/>
        </w:rPr>
        <w:softHyphen/>
        <w:t xml:space="preserve">go województwa znacznie się od siebie różniły (tabela 1.7). Na przeważającej części województwa ostatni przymrozek na wysokości 2 m </w:t>
      </w:r>
      <w:proofErr w:type="spellStart"/>
      <w:r w:rsidRPr="00BD22DA">
        <w:rPr>
          <w:rFonts w:ascii="Times New Roman" w:hAnsi="Times New Roman" w:cs="Times New Roman"/>
          <w:color w:val="000000"/>
          <w:sz w:val="24"/>
          <w:szCs w:val="24"/>
        </w:rPr>
        <w:t>n.p.g</w:t>
      </w:r>
      <w:proofErr w:type="spellEnd"/>
      <w:r w:rsidRPr="00BD22DA">
        <w:rPr>
          <w:rFonts w:ascii="Times New Roman" w:hAnsi="Times New Roman" w:cs="Times New Roman"/>
          <w:color w:val="000000"/>
          <w:sz w:val="24"/>
          <w:szCs w:val="24"/>
        </w:rPr>
        <w:t>. (nad poziomem gruntu) wystąpił 21 kwietnia. Zdecydowanie wcześniej tj. 9 kwietnia ostatni przymrozek na tej wysokości zanotowano w Chrząstowie. Za wyjątkiem Śliwic, na pozostałych stacjach ostatnie przygrun</w:t>
      </w:r>
      <w:r w:rsidRPr="00BD22DA">
        <w:rPr>
          <w:rFonts w:ascii="Times New Roman" w:hAnsi="Times New Roman" w:cs="Times New Roman"/>
          <w:color w:val="000000"/>
          <w:sz w:val="24"/>
          <w:szCs w:val="24"/>
        </w:rPr>
        <w:softHyphen/>
        <w:t xml:space="preserve">towe przymrozki na wysokości 5 cm </w:t>
      </w:r>
      <w:proofErr w:type="spellStart"/>
      <w:r w:rsidRPr="00BD22DA">
        <w:rPr>
          <w:rFonts w:ascii="Times New Roman" w:hAnsi="Times New Roman" w:cs="Times New Roman"/>
          <w:color w:val="000000"/>
          <w:sz w:val="24"/>
          <w:szCs w:val="24"/>
        </w:rPr>
        <w:t>n.p.g</w:t>
      </w:r>
      <w:proofErr w:type="spellEnd"/>
      <w:r w:rsidRPr="00BD22DA">
        <w:rPr>
          <w:rFonts w:ascii="Times New Roman" w:hAnsi="Times New Roman" w:cs="Times New Roman"/>
          <w:color w:val="000000"/>
          <w:sz w:val="24"/>
          <w:szCs w:val="24"/>
        </w:rPr>
        <w:t>. wystąpiły przed końcem kwietnia.</w:t>
      </w:r>
    </w:p>
    <w:p w:rsidR="00E65772" w:rsidRDefault="00E65772" w:rsidP="006E4A4D">
      <w:pPr>
        <w:spacing w:after="0" w:line="360" w:lineRule="auto"/>
        <w:rPr>
          <w:rFonts w:ascii="Times New Roman" w:hAnsi="Times New Roman" w:cs="Times New Roman"/>
          <w:b/>
        </w:rPr>
      </w:pPr>
    </w:p>
    <w:p w:rsidR="00BD22DA" w:rsidRDefault="00BD22DA" w:rsidP="00BD22DA">
      <w:pPr>
        <w:spacing w:after="0" w:line="360" w:lineRule="auto"/>
        <w:jc w:val="center"/>
        <w:rPr>
          <w:rFonts w:ascii="Times New Roman" w:hAnsi="Times New Roman" w:cs="Times New Roman"/>
          <w:b/>
        </w:rPr>
      </w:pPr>
      <w:r>
        <w:rPr>
          <w:rFonts w:ascii="Times New Roman" w:hAnsi="Times New Roman" w:cs="Times New Roman"/>
          <w:b/>
          <w:noProof/>
          <w:lang w:eastAsia="pl-PL"/>
        </w:rPr>
        <w:lastRenderedPageBreak/>
        <w:drawing>
          <wp:inline distT="0" distB="0" distL="0" distR="0">
            <wp:extent cx="5828400" cy="5050800"/>
            <wp:effectExtent l="0" t="0" r="127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8400" cy="5050800"/>
                    </a:xfrm>
                    <a:prstGeom prst="rect">
                      <a:avLst/>
                    </a:prstGeom>
                    <a:noFill/>
                    <a:ln>
                      <a:noFill/>
                    </a:ln>
                  </pic:spPr>
                </pic:pic>
              </a:graphicData>
            </a:graphic>
          </wp:inline>
        </w:drawing>
      </w:r>
    </w:p>
    <w:p w:rsidR="00E65772" w:rsidRPr="00BD22DA" w:rsidRDefault="00BD22DA" w:rsidP="00BD22DA">
      <w:pPr>
        <w:spacing w:after="0"/>
        <w:rPr>
          <w:rFonts w:ascii="Times New Roman" w:hAnsi="Times New Roman" w:cs="Times New Roman"/>
          <w:sz w:val="24"/>
          <w:szCs w:val="24"/>
          <w:u w:val="single"/>
        </w:rPr>
      </w:pPr>
      <w:r w:rsidRPr="00BD22DA">
        <w:rPr>
          <w:rFonts w:ascii="Times New Roman" w:hAnsi="Times New Roman" w:cs="Times New Roman"/>
          <w:sz w:val="24"/>
          <w:szCs w:val="24"/>
          <w:u w:val="single"/>
        </w:rPr>
        <w:t>Opady atmosferyczne</w:t>
      </w:r>
    </w:p>
    <w:p w:rsidR="00E65772" w:rsidRPr="00BD22DA" w:rsidRDefault="00BD22DA" w:rsidP="00BD22DA">
      <w:pPr>
        <w:spacing w:after="0"/>
        <w:rPr>
          <w:rFonts w:ascii="Times New Roman" w:hAnsi="Times New Roman" w:cs="Times New Roman"/>
          <w:b/>
          <w:sz w:val="24"/>
          <w:szCs w:val="24"/>
        </w:rPr>
      </w:pPr>
      <w:r w:rsidRPr="00BD22DA">
        <w:rPr>
          <w:rFonts w:ascii="Times New Roman" w:hAnsi="Times New Roman" w:cs="Times New Roman"/>
          <w:color w:val="000000"/>
          <w:sz w:val="24"/>
          <w:szCs w:val="24"/>
        </w:rPr>
        <w:t>Rozkład opadów w ciągu roku na całym obszarze woje</w:t>
      </w:r>
      <w:r w:rsidRPr="00BD22DA">
        <w:rPr>
          <w:rFonts w:ascii="Times New Roman" w:hAnsi="Times New Roman" w:cs="Times New Roman"/>
          <w:color w:val="000000"/>
          <w:sz w:val="24"/>
          <w:szCs w:val="24"/>
        </w:rPr>
        <w:softHyphen/>
        <w:t>wództwa był również zróżnicowany. Na wielu stacjach naj</w:t>
      </w:r>
      <w:r w:rsidRPr="00BD22DA">
        <w:rPr>
          <w:rFonts w:ascii="Times New Roman" w:hAnsi="Times New Roman" w:cs="Times New Roman"/>
          <w:color w:val="000000"/>
          <w:sz w:val="24"/>
          <w:szCs w:val="24"/>
        </w:rPr>
        <w:softHyphen/>
        <w:t>wyższe sumy miesięczne zanotowano w maju, przekraczając w wielu przypadkach 100 mm (Koronowo, Łasin). Na innych stacjach maksimum miesięczne przypadło na lipiec, również przekraczając 100 mm (Grudziądz, Sypniewo). Były też stacje, gdzie to maksimum przypadło na czerwiec (Więcławice, Ko</w:t>
      </w:r>
      <w:r w:rsidRPr="00BD22DA">
        <w:rPr>
          <w:rFonts w:ascii="Times New Roman" w:hAnsi="Times New Roman" w:cs="Times New Roman"/>
          <w:color w:val="000000"/>
          <w:sz w:val="24"/>
          <w:szCs w:val="24"/>
        </w:rPr>
        <w:softHyphen/>
        <w:t>łuda Wielka).</w:t>
      </w:r>
    </w:p>
    <w:p w:rsidR="00BD22DA" w:rsidRDefault="00BD22DA" w:rsidP="00BD22DA">
      <w:pPr>
        <w:spacing w:after="0"/>
        <w:rPr>
          <w:rFonts w:ascii="Times New Roman" w:hAnsi="Times New Roman" w:cs="Times New Roman"/>
          <w:b/>
          <w:sz w:val="24"/>
          <w:szCs w:val="24"/>
        </w:rPr>
      </w:pPr>
    </w:p>
    <w:p w:rsidR="00BD22DA" w:rsidRPr="00BD22DA" w:rsidRDefault="00BD22DA" w:rsidP="00BD22DA">
      <w:pPr>
        <w:spacing w:after="0"/>
        <w:rPr>
          <w:rFonts w:ascii="Times New Roman" w:hAnsi="Times New Roman" w:cs="Times New Roman"/>
          <w:b/>
          <w:sz w:val="24"/>
          <w:szCs w:val="24"/>
        </w:rPr>
      </w:pPr>
      <w:r>
        <w:rPr>
          <w:rFonts w:ascii="Times New Roman" w:hAnsi="Times New Roman" w:cs="Times New Roman"/>
          <w:b/>
          <w:sz w:val="24"/>
          <w:szCs w:val="24"/>
        </w:rPr>
        <w:t xml:space="preserve">Pomiary pasywne dwutlenku siarki – kampania pomiarowa 2013 </w:t>
      </w:r>
    </w:p>
    <w:p w:rsidR="00BD22DA" w:rsidRPr="00BD22DA" w:rsidRDefault="00BD22DA" w:rsidP="00BD22DA">
      <w:pPr>
        <w:autoSpaceDE w:val="0"/>
        <w:autoSpaceDN w:val="0"/>
        <w:adjustRightInd w:val="0"/>
        <w:spacing w:after="0" w:line="181" w:lineRule="atLeast"/>
        <w:rPr>
          <w:rFonts w:ascii="Times New Roman" w:hAnsi="Times New Roman" w:cs="Times New Roman"/>
          <w:color w:val="000000"/>
          <w:sz w:val="24"/>
          <w:szCs w:val="24"/>
        </w:rPr>
      </w:pPr>
      <w:r w:rsidRPr="00BD22DA">
        <w:rPr>
          <w:rFonts w:ascii="Times New Roman" w:hAnsi="Times New Roman" w:cs="Times New Roman"/>
          <w:color w:val="000000"/>
          <w:sz w:val="24"/>
          <w:szCs w:val="24"/>
        </w:rPr>
        <w:t>Zanieczyszczenie powietrza metodą pasywną mierzono w 2013 roku w 100 punktach pomiarowych na terenie 13 po</w:t>
      </w:r>
      <w:r w:rsidRPr="00BD22DA">
        <w:rPr>
          <w:rFonts w:ascii="Times New Roman" w:hAnsi="Times New Roman" w:cs="Times New Roman"/>
          <w:color w:val="000000"/>
          <w:sz w:val="24"/>
          <w:szCs w:val="24"/>
        </w:rPr>
        <w:softHyphen/>
        <w:t xml:space="preserve">wiatów w województwie (tabela 1.10). </w:t>
      </w:r>
    </w:p>
    <w:p w:rsidR="00890266" w:rsidRDefault="00BD22DA" w:rsidP="00BD22DA">
      <w:pPr>
        <w:spacing w:after="0"/>
        <w:rPr>
          <w:rFonts w:ascii="Times New Roman" w:hAnsi="Times New Roman" w:cs="Times New Roman"/>
          <w:sz w:val="24"/>
          <w:szCs w:val="24"/>
        </w:rPr>
      </w:pPr>
      <w:r w:rsidRPr="0006379C">
        <w:rPr>
          <w:rFonts w:ascii="Times New Roman" w:hAnsi="Times New Roman" w:cs="Times New Roman"/>
          <w:sz w:val="24"/>
          <w:szCs w:val="24"/>
        </w:rPr>
        <w:t xml:space="preserve">Pomiary pasywne dwutlenku siarki wykazały wyższy niż pomiary w stałych stacjach pomiarowych średni poziom zanieczyszczenia powietrza </w:t>
      </w:r>
      <w:r w:rsidRPr="0006379C">
        <w:rPr>
          <w:rFonts w:ascii="Times New Roman" w:hAnsi="Times New Roman" w:cs="Times New Roman"/>
          <w:color w:val="000000"/>
          <w:sz w:val="24"/>
          <w:szCs w:val="24"/>
        </w:rPr>
        <w:t>- stężenie średnie SO</w:t>
      </w:r>
      <w:r w:rsidRPr="0006379C">
        <w:rPr>
          <w:rStyle w:val="A8"/>
          <w:rFonts w:ascii="Times New Roman" w:hAnsi="Times New Roman" w:cs="Times New Roman"/>
          <w:sz w:val="24"/>
          <w:szCs w:val="24"/>
          <w:vertAlign w:val="subscript"/>
        </w:rPr>
        <w:t>2</w:t>
      </w:r>
      <w:r w:rsidRPr="0006379C">
        <w:rPr>
          <w:rStyle w:val="A8"/>
          <w:rFonts w:ascii="Times New Roman" w:hAnsi="Times New Roman" w:cs="Times New Roman"/>
          <w:sz w:val="24"/>
          <w:szCs w:val="24"/>
        </w:rPr>
        <w:t xml:space="preserve"> </w:t>
      </w:r>
      <w:r w:rsidRPr="0006379C">
        <w:rPr>
          <w:rFonts w:ascii="Times New Roman" w:hAnsi="Times New Roman" w:cs="Times New Roman"/>
          <w:color w:val="000000"/>
          <w:sz w:val="24"/>
          <w:szCs w:val="24"/>
        </w:rPr>
        <w:t>dla roku 2013 ze wszystkich punktów pomiarowych (spełniających warunek mi</w:t>
      </w:r>
      <w:r w:rsidRPr="0006379C">
        <w:rPr>
          <w:rFonts w:ascii="Times New Roman" w:hAnsi="Times New Roman" w:cs="Times New Roman"/>
          <w:color w:val="000000"/>
          <w:sz w:val="24"/>
          <w:szCs w:val="24"/>
        </w:rPr>
        <w:softHyphen/>
        <w:t xml:space="preserve">nimalnej liczby pomiarów miesięcznych) wyniosło 8,6 </w:t>
      </w:r>
      <w:proofErr w:type="spellStart"/>
      <w:r w:rsidRPr="0006379C">
        <w:rPr>
          <w:rFonts w:ascii="Times New Roman" w:hAnsi="Times New Roman" w:cs="Times New Roman"/>
          <w:color w:val="000000"/>
          <w:sz w:val="24"/>
          <w:szCs w:val="24"/>
        </w:rPr>
        <w:t>μg</w:t>
      </w:r>
      <w:proofErr w:type="spellEnd"/>
      <w:r w:rsidRPr="0006379C">
        <w:rPr>
          <w:rFonts w:ascii="Times New Roman" w:hAnsi="Times New Roman" w:cs="Times New Roman"/>
          <w:color w:val="000000"/>
          <w:sz w:val="24"/>
          <w:szCs w:val="24"/>
        </w:rPr>
        <w:t>/m</w:t>
      </w:r>
      <w:r w:rsidRPr="0006379C">
        <w:rPr>
          <w:rFonts w:ascii="Times New Roman" w:hAnsi="Times New Roman" w:cs="Times New Roman"/>
          <w:color w:val="000000"/>
          <w:sz w:val="24"/>
          <w:szCs w:val="24"/>
          <w:vertAlign w:val="superscript"/>
        </w:rPr>
        <w:t>3</w:t>
      </w:r>
      <w:r w:rsidRPr="0006379C">
        <w:rPr>
          <w:rFonts w:ascii="Times New Roman" w:hAnsi="Times New Roman" w:cs="Times New Roman"/>
          <w:color w:val="000000"/>
          <w:sz w:val="24"/>
          <w:szCs w:val="24"/>
        </w:rPr>
        <w:t>. Stę</w:t>
      </w:r>
      <w:r w:rsidR="0006379C" w:rsidRPr="0006379C">
        <w:rPr>
          <w:rFonts w:ascii="Times New Roman" w:hAnsi="Times New Roman" w:cs="Times New Roman"/>
          <w:color w:val="000000"/>
          <w:sz w:val="24"/>
          <w:szCs w:val="24"/>
        </w:rPr>
        <w:t>żenia średnie roczne z poszczególnych stacji zawierały się w prze</w:t>
      </w:r>
      <w:r w:rsidR="0006379C" w:rsidRPr="0006379C">
        <w:rPr>
          <w:rFonts w:ascii="Times New Roman" w:hAnsi="Times New Roman" w:cs="Times New Roman"/>
          <w:color w:val="000000"/>
          <w:sz w:val="24"/>
          <w:szCs w:val="24"/>
        </w:rPr>
        <w:softHyphen/>
        <w:t xml:space="preserve">dziale od 3,2 </w:t>
      </w:r>
      <w:proofErr w:type="spellStart"/>
      <w:r w:rsidR="0006379C" w:rsidRPr="0006379C">
        <w:rPr>
          <w:rFonts w:ascii="Times New Roman" w:hAnsi="Times New Roman" w:cs="Times New Roman"/>
          <w:color w:val="000000"/>
          <w:sz w:val="24"/>
          <w:szCs w:val="24"/>
        </w:rPr>
        <w:t>μg</w:t>
      </w:r>
      <w:proofErr w:type="spellEnd"/>
      <w:r w:rsidR="0006379C" w:rsidRPr="0006379C">
        <w:rPr>
          <w:rFonts w:ascii="Times New Roman" w:hAnsi="Times New Roman" w:cs="Times New Roman"/>
          <w:color w:val="000000"/>
          <w:sz w:val="24"/>
          <w:szCs w:val="24"/>
        </w:rPr>
        <w:t>/m</w:t>
      </w:r>
      <w:r w:rsidR="0006379C" w:rsidRPr="0006379C">
        <w:rPr>
          <w:rStyle w:val="A7"/>
          <w:rFonts w:ascii="Times New Roman" w:hAnsi="Times New Roman" w:cs="Times New Roman"/>
          <w:sz w:val="24"/>
          <w:szCs w:val="24"/>
          <w:vertAlign w:val="superscript"/>
        </w:rPr>
        <w:t>3</w:t>
      </w:r>
      <w:r w:rsidR="0006379C" w:rsidRPr="0006379C">
        <w:rPr>
          <w:rStyle w:val="A7"/>
          <w:rFonts w:ascii="Times New Roman" w:hAnsi="Times New Roman" w:cs="Times New Roman"/>
          <w:sz w:val="24"/>
          <w:szCs w:val="24"/>
        </w:rPr>
        <w:t xml:space="preserve"> </w:t>
      </w:r>
      <w:r w:rsidR="0006379C" w:rsidRPr="0006379C">
        <w:rPr>
          <w:rFonts w:ascii="Times New Roman" w:hAnsi="Times New Roman" w:cs="Times New Roman"/>
          <w:color w:val="000000"/>
          <w:sz w:val="24"/>
          <w:szCs w:val="24"/>
        </w:rPr>
        <w:t xml:space="preserve">(Toruń, ul. Łódzka) do 19,6 </w:t>
      </w:r>
      <w:proofErr w:type="spellStart"/>
      <w:r w:rsidR="0006379C" w:rsidRPr="0006379C">
        <w:rPr>
          <w:rFonts w:ascii="Times New Roman" w:hAnsi="Times New Roman" w:cs="Times New Roman"/>
          <w:color w:val="000000"/>
          <w:sz w:val="24"/>
          <w:szCs w:val="24"/>
        </w:rPr>
        <w:t>μg</w:t>
      </w:r>
      <w:proofErr w:type="spellEnd"/>
      <w:r w:rsidR="0006379C" w:rsidRPr="0006379C">
        <w:rPr>
          <w:rFonts w:ascii="Times New Roman" w:hAnsi="Times New Roman" w:cs="Times New Roman"/>
          <w:color w:val="000000"/>
          <w:sz w:val="24"/>
          <w:szCs w:val="24"/>
        </w:rPr>
        <w:t>/m</w:t>
      </w:r>
      <w:r w:rsidR="0006379C" w:rsidRPr="0006379C">
        <w:rPr>
          <w:rStyle w:val="A7"/>
          <w:rFonts w:ascii="Times New Roman" w:hAnsi="Times New Roman" w:cs="Times New Roman"/>
          <w:sz w:val="24"/>
          <w:szCs w:val="24"/>
          <w:vertAlign w:val="superscript"/>
        </w:rPr>
        <w:t>3</w:t>
      </w:r>
      <w:r w:rsidR="0006379C" w:rsidRPr="0006379C">
        <w:rPr>
          <w:rStyle w:val="A7"/>
          <w:rFonts w:ascii="Times New Roman" w:hAnsi="Times New Roman" w:cs="Times New Roman"/>
          <w:sz w:val="24"/>
          <w:szCs w:val="24"/>
        </w:rPr>
        <w:t xml:space="preserve"> </w:t>
      </w:r>
      <w:r w:rsidR="0006379C" w:rsidRPr="0006379C">
        <w:rPr>
          <w:rFonts w:ascii="Times New Roman" w:hAnsi="Times New Roman" w:cs="Times New Roman"/>
          <w:color w:val="000000"/>
          <w:sz w:val="24"/>
          <w:szCs w:val="24"/>
        </w:rPr>
        <w:t>(Lipno, Plac Dekerta). Wśród czterech największych miast województwa (ryc. 1.25), najwyższe stężenie SO</w:t>
      </w:r>
      <w:r w:rsidR="0006379C" w:rsidRPr="00C6533F">
        <w:rPr>
          <w:rStyle w:val="A8"/>
          <w:rFonts w:ascii="Times New Roman" w:hAnsi="Times New Roman" w:cs="Times New Roman"/>
          <w:sz w:val="24"/>
          <w:szCs w:val="24"/>
          <w:vertAlign w:val="subscript"/>
        </w:rPr>
        <w:t>2</w:t>
      </w:r>
      <w:r w:rsidR="0006379C" w:rsidRPr="0006379C">
        <w:rPr>
          <w:rStyle w:val="A8"/>
          <w:rFonts w:ascii="Times New Roman" w:hAnsi="Times New Roman" w:cs="Times New Roman"/>
          <w:sz w:val="24"/>
          <w:szCs w:val="24"/>
        </w:rPr>
        <w:t xml:space="preserve"> </w:t>
      </w:r>
      <w:r w:rsidR="0006379C" w:rsidRPr="0006379C">
        <w:rPr>
          <w:rFonts w:ascii="Times New Roman" w:hAnsi="Times New Roman" w:cs="Times New Roman"/>
          <w:color w:val="000000"/>
          <w:sz w:val="24"/>
          <w:szCs w:val="24"/>
        </w:rPr>
        <w:t xml:space="preserve">uzyskano dla Grudziądza - 8,1 </w:t>
      </w:r>
      <w:proofErr w:type="spellStart"/>
      <w:r w:rsidR="0006379C" w:rsidRPr="0006379C">
        <w:rPr>
          <w:rFonts w:ascii="Times New Roman" w:hAnsi="Times New Roman" w:cs="Times New Roman"/>
          <w:color w:val="000000"/>
          <w:sz w:val="24"/>
          <w:szCs w:val="24"/>
        </w:rPr>
        <w:t>μg</w:t>
      </w:r>
      <w:proofErr w:type="spellEnd"/>
      <w:r w:rsidR="0006379C" w:rsidRPr="0006379C">
        <w:rPr>
          <w:rFonts w:ascii="Times New Roman" w:hAnsi="Times New Roman" w:cs="Times New Roman"/>
          <w:color w:val="000000"/>
          <w:sz w:val="24"/>
          <w:szCs w:val="24"/>
        </w:rPr>
        <w:t>/m</w:t>
      </w:r>
      <w:r w:rsidR="0006379C" w:rsidRPr="0006379C">
        <w:rPr>
          <w:rStyle w:val="A7"/>
          <w:rFonts w:ascii="Times New Roman" w:hAnsi="Times New Roman" w:cs="Times New Roman"/>
          <w:sz w:val="24"/>
          <w:szCs w:val="24"/>
          <w:vertAlign w:val="superscript"/>
        </w:rPr>
        <w:t>3</w:t>
      </w:r>
      <w:r w:rsidR="0006379C" w:rsidRPr="0006379C">
        <w:rPr>
          <w:rFonts w:ascii="Times New Roman" w:hAnsi="Times New Roman" w:cs="Times New Roman"/>
          <w:color w:val="000000"/>
          <w:sz w:val="24"/>
          <w:szCs w:val="24"/>
        </w:rPr>
        <w:t>, gdzie badania prowadzono w sześciu punktach pomiarowych. W mieście tym najwyższe stężenia zarejestro</w:t>
      </w:r>
      <w:r w:rsidR="0006379C" w:rsidRPr="0006379C">
        <w:rPr>
          <w:rFonts w:ascii="Times New Roman" w:hAnsi="Times New Roman" w:cs="Times New Roman"/>
          <w:color w:val="000000"/>
          <w:sz w:val="24"/>
          <w:szCs w:val="24"/>
        </w:rPr>
        <w:softHyphen/>
        <w:t xml:space="preserve">wano wśród zwartej zabudowy wielorodzinnej (Śródmieście) oraz na terenie osiedli domów jednorodzinnych (np. Mały </w:t>
      </w:r>
      <w:proofErr w:type="spellStart"/>
      <w:r w:rsidR="0006379C" w:rsidRPr="0006379C">
        <w:rPr>
          <w:rFonts w:ascii="Times New Roman" w:hAnsi="Times New Roman" w:cs="Times New Roman"/>
          <w:color w:val="000000"/>
          <w:sz w:val="24"/>
          <w:szCs w:val="24"/>
        </w:rPr>
        <w:t>Kuntersztyn</w:t>
      </w:r>
      <w:proofErr w:type="spellEnd"/>
      <w:r w:rsidR="0006379C" w:rsidRPr="0006379C">
        <w:rPr>
          <w:rFonts w:ascii="Times New Roman" w:hAnsi="Times New Roman" w:cs="Times New Roman"/>
          <w:color w:val="000000"/>
          <w:sz w:val="24"/>
          <w:szCs w:val="24"/>
        </w:rPr>
        <w:t xml:space="preserve">).  </w:t>
      </w:r>
      <w:r w:rsidRPr="0006379C">
        <w:rPr>
          <w:rFonts w:ascii="Times New Roman" w:hAnsi="Times New Roman" w:cs="Times New Roman"/>
          <w:color w:val="000000"/>
          <w:sz w:val="24"/>
          <w:szCs w:val="24"/>
        </w:rPr>
        <w:softHyphen/>
      </w:r>
      <w:r w:rsidRPr="0006379C">
        <w:rPr>
          <w:rFonts w:ascii="Times New Roman" w:hAnsi="Times New Roman" w:cs="Times New Roman"/>
          <w:sz w:val="24"/>
          <w:szCs w:val="24"/>
        </w:rPr>
        <w:t xml:space="preserve"> </w:t>
      </w:r>
    </w:p>
    <w:p w:rsidR="007E1107" w:rsidRDefault="007E1107" w:rsidP="007E1107">
      <w:pPr>
        <w:autoSpaceDE w:val="0"/>
        <w:autoSpaceDN w:val="0"/>
        <w:adjustRightInd w:val="0"/>
        <w:spacing w:after="0" w:line="321" w:lineRule="atLeast"/>
        <w:rPr>
          <w:rFonts w:ascii="Times New Roman" w:hAnsi="Times New Roman" w:cs="Times New Roman"/>
          <w:b/>
          <w:bCs/>
          <w:color w:val="000000"/>
          <w:sz w:val="24"/>
          <w:szCs w:val="24"/>
        </w:rPr>
      </w:pPr>
    </w:p>
    <w:p w:rsidR="007E1107" w:rsidRPr="007E1107" w:rsidRDefault="007E1107" w:rsidP="007E1107">
      <w:pPr>
        <w:autoSpaceDE w:val="0"/>
        <w:autoSpaceDN w:val="0"/>
        <w:adjustRightInd w:val="0"/>
        <w:spacing w:after="0" w:line="321" w:lineRule="atLeast"/>
        <w:rPr>
          <w:rFonts w:ascii="Times New Roman" w:hAnsi="Times New Roman" w:cs="Times New Roman"/>
          <w:color w:val="000000"/>
          <w:sz w:val="24"/>
          <w:szCs w:val="24"/>
        </w:rPr>
      </w:pPr>
      <w:r w:rsidRPr="007E1107">
        <w:rPr>
          <w:rFonts w:ascii="Times New Roman" w:hAnsi="Times New Roman" w:cs="Times New Roman"/>
          <w:b/>
          <w:bCs/>
          <w:color w:val="000000"/>
          <w:sz w:val="24"/>
          <w:szCs w:val="24"/>
        </w:rPr>
        <w:lastRenderedPageBreak/>
        <w:t>Pomiary pasywne dwutlenku azotu - kampania pomiaro</w:t>
      </w:r>
      <w:r w:rsidRPr="007E1107">
        <w:rPr>
          <w:rFonts w:ascii="Times New Roman" w:hAnsi="Times New Roman" w:cs="Times New Roman"/>
          <w:b/>
          <w:bCs/>
          <w:color w:val="000000"/>
          <w:sz w:val="24"/>
          <w:szCs w:val="24"/>
        </w:rPr>
        <w:softHyphen/>
        <w:t xml:space="preserve">wa 2013 </w:t>
      </w:r>
    </w:p>
    <w:p w:rsidR="007E1107" w:rsidRPr="007E1107" w:rsidRDefault="007E1107" w:rsidP="007E1107">
      <w:pPr>
        <w:autoSpaceDE w:val="0"/>
        <w:autoSpaceDN w:val="0"/>
        <w:adjustRightInd w:val="0"/>
        <w:spacing w:after="0" w:line="181" w:lineRule="atLeast"/>
        <w:rPr>
          <w:rFonts w:ascii="Times New Roman" w:hAnsi="Times New Roman" w:cs="Times New Roman"/>
          <w:color w:val="000000"/>
          <w:sz w:val="24"/>
          <w:szCs w:val="24"/>
        </w:rPr>
      </w:pPr>
      <w:r w:rsidRPr="007E1107">
        <w:rPr>
          <w:rFonts w:ascii="Times New Roman" w:hAnsi="Times New Roman" w:cs="Times New Roman"/>
          <w:color w:val="000000"/>
          <w:sz w:val="24"/>
          <w:szCs w:val="24"/>
        </w:rPr>
        <w:t xml:space="preserve">Badania zanieczyszczenia powietrza metodą pasywną pozwalają na równoległe pomiary stężenia dwutlenku siarki i dwutlenku azotu. </w:t>
      </w:r>
    </w:p>
    <w:p w:rsidR="007E1107" w:rsidRPr="007E1107" w:rsidRDefault="007E1107" w:rsidP="007E1107">
      <w:pPr>
        <w:spacing w:after="0"/>
        <w:rPr>
          <w:rFonts w:ascii="Times New Roman" w:hAnsi="Times New Roman" w:cs="Times New Roman"/>
          <w:color w:val="000000"/>
          <w:sz w:val="24"/>
          <w:szCs w:val="24"/>
        </w:rPr>
      </w:pPr>
      <w:r w:rsidRPr="007E1107">
        <w:rPr>
          <w:rFonts w:ascii="Times New Roman" w:hAnsi="Times New Roman" w:cs="Times New Roman"/>
          <w:color w:val="000000"/>
          <w:sz w:val="24"/>
          <w:szCs w:val="24"/>
        </w:rPr>
        <w:t xml:space="preserve">Wyniki pomiarów pasywnych nie przekroczyły poziomu dopuszczalnego (40 </w:t>
      </w:r>
      <w:proofErr w:type="spellStart"/>
      <w:r w:rsidRPr="007E1107">
        <w:rPr>
          <w:rFonts w:ascii="Times New Roman" w:hAnsi="Times New Roman" w:cs="Times New Roman"/>
          <w:color w:val="000000"/>
          <w:sz w:val="24"/>
          <w:szCs w:val="24"/>
        </w:rPr>
        <w:t>μg</w:t>
      </w:r>
      <w:proofErr w:type="spellEnd"/>
      <w:r w:rsidRPr="007E1107">
        <w:rPr>
          <w:rFonts w:ascii="Times New Roman" w:hAnsi="Times New Roman" w:cs="Times New Roman"/>
          <w:color w:val="000000"/>
          <w:sz w:val="24"/>
          <w:szCs w:val="24"/>
        </w:rPr>
        <w:t>/m</w:t>
      </w:r>
      <w:r w:rsidRPr="007E1107">
        <w:rPr>
          <w:rFonts w:ascii="Times New Roman" w:hAnsi="Times New Roman" w:cs="Times New Roman"/>
          <w:color w:val="000000"/>
          <w:sz w:val="24"/>
          <w:szCs w:val="24"/>
          <w:vertAlign w:val="superscript"/>
        </w:rPr>
        <w:t>3</w:t>
      </w:r>
      <w:r w:rsidRPr="007E1107">
        <w:rPr>
          <w:rFonts w:ascii="Times New Roman" w:hAnsi="Times New Roman" w:cs="Times New Roman"/>
          <w:color w:val="000000"/>
          <w:sz w:val="24"/>
          <w:szCs w:val="24"/>
        </w:rPr>
        <w:t>) określonego jako stężenie średnie roczne.</w:t>
      </w:r>
    </w:p>
    <w:p w:rsidR="007E1107" w:rsidRPr="007E1107" w:rsidRDefault="007E1107" w:rsidP="007E1107">
      <w:pPr>
        <w:spacing w:after="0"/>
        <w:rPr>
          <w:rFonts w:ascii="Times New Roman" w:hAnsi="Times New Roman" w:cs="Times New Roman"/>
          <w:color w:val="000000"/>
          <w:sz w:val="24"/>
          <w:szCs w:val="24"/>
        </w:rPr>
      </w:pPr>
      <w:r w:rsidRPr="007E1107">
        <w:rPr>
          <w:rFonts w:ascii="Times New Roman" w:hAnsi="Times New Roman" w:cs="Times New Roman"/>
          <w:color w:val="000000"/>
          <w:sz w:val="24"/>
          <w:szCs w:val="24"/>
        </w:rPr>
        <w:t>Wśród czterech miast (Bydgoszcz - 16 punktów pomiaro</w:t>
      </w:r>
      <w:r w:rsidRPr="007E1107">
        <w:rPr>
          <w:rFonts w:ascii="Times New Roman" w:hAnsi="Times New Roman" w:cs="Times New Roman"/>
          <w:color w:val="000000"/>
          <w:sz w:val="24"/>
          <w:szCs w:val="24"/>
        </w:rPr>
        <w:softHyphen/>
        <w:t>wych, Toruń - 18 punktów, Włocławek - 8 punktów, Grudziądz - 6 punktów), najwyższe stężenie średnie NO</w:t>
      </w:r>
      <w:r w:rsidRPr="007E1107">
        <w:rPr>
          <w:rStyle w:val="A8"/>
          <w:rFonts w:ascii="Times New Roman" w:hAnsi="Times New Roman" w:cs="Times New Roman"/>
          <w:sz w:val="24"/>
          <w:szCs w:val="24"/>
          <w:vertAlign w:val="subscript"/>
        </w:rPr>
        <w:t>2</w:t>
      </w:r>
      <w:r w:rsidRPr="007E1107">
        <w:rPr>
          <w:rStyle w:val="A8"/>
          <w:rFonts w:ascii="Times New Roman" w:hAnsi="Times New Roman" w:cs="Times New Roman"/>
          <w:sz w:val="24"/>
          <w:szCs w:val="24"/>
        </w:rPr>
        <w:t xml:space="preserve"> </w:t>
      </w:r>
      <w:r>
        <w:rPr>
          <w:rStyle w:val="A8"/>
          <w:rFonts w:ascii="Times New Roman" w:hAnsi="Times New Roman" w:cs="Times New Roman"/>
          <w:sz w:val="24"/>
          <w:szCs w:val="24"/>
        </w:rPr>
        <w:br/>
      </w:r>
      <w:r w:rsidRPr="007E1107">
        <w:rPr>
          <w:rFonts w:ascii="Times New Roman" w:hAnsi="Times New Roman" w:cs="Times New Roman"/>
          <w:color w:val="000000"/>
          <w:sz w:val="24"/>
          <w:szCs w:val="24"/>
        </w:rPr>
        <w:t>z pomiarów pa</w:t>
      </w:r>
      <w:r w:rsidRPr="007E1107">
        <w:rPr>
          <w:rFonts w:ascii="Times New Roman" w:hAnsi="Times New Roman" w:cs="Times New Roman"/>
          <w:color w:val="000000"/>
          <w:sz w:val="24"/>
          <w:szCs w:val="24"/>
        </w:rPr>
        <w:softHyphen/>
        <w:t xml:space="preserve">sywnych, uzyskano dla Bydgoszczy (24,3 </w:t>
      </w:r>
      <w:proofErr w:type="spellStart"/>
      <w:r w:rsidRPr="007E1107">
        <w:rPr>
          <w:rFonts w:ascii="Times New Roman" w:hAnsi="Times New Roman" w:cs="Times New Roman"/>
          <w:color w:val="000000"/>
          <w:sz w:val="24"/>
          <w:szCs w:val="24"/>
        </w:rPr>
        <w:t>μg</w:t>
      </w:r>
      <w:proofErr w:type="spellEnd"/>
      <w:r w:rsidRPr="007E1107">
        <w:rPr>
          <w:rFonts w:ascii="Times New Roman" w:hAnsi="Times New Roman" w:cs="Times New Roman"/>
          <w:color w:val="000000"/>
          <w:sz w:val="24"/>
          <w:szCs w:val="24"/>
        </w:rPr>
        <w:t>/</w:t>
      </w:r>
      <w:r w:rsidRPr="00C6533F">
        <w:rPr>
          <w:rFonts w:ascii="Times New Roman" w:hAnsi="Times New Roman" w:cs="Times New Roman"/>
          <w:color w:val="000000"/>
          <w:sz w:val="24"/>
          <w:szCs w:val="24"/>
        </w:rPr>
        <w:t>m</w:t>
      </w:r>
      <w:r w:rsidRPr="00C6533F">
        <w:rPr>
          <w:rStyle w:val="A7"/>
          <w:rFonts w:ascii="Times New Roman" w:hAnsi="Times New Roman" w:cs="Times New Roman"/>
          <w:sz w:val="24"/>
          <w:szCs w:val="24"/>
          <w:vertAlign w:val="superscript"/>
        </w:rPr>
        <w:t>3</w:t>
      </w:r>
      <w:r w:rsidRPr="007E1107">
        <w:rPr>
          <w:rFonts w:ascii="Times New Roman" w:hAnsi="Times New Roman" w:cs="Times New Roman"/>
          <w:color w:val="000000"/>
          <w:sz w:val="24"/>
          <w:szCs w:val="24"/>
        </w:rPr>
        <w:t xml:space="preserve">), a najniższe dla Grudziądza (12,5 </w:t>
      </w:r>
      <w:proofErr w:type="spellStart"/>
      <w:r w:rsidRPr="007E1107">
        <w:rPr>
          <w:rFonts w:ascii="Times New Roman" w:hAnsi="Times New Roman" w:cs="Times New Roman"/>
          <w:color w:val="000000"/>
          <w:sz w:val="24"/>
          <w:szCs w:val="24"/>
        </w:rPr>
        <w:t>μg</w:t>
      </w:r>
      <w:proofErr w:type="spellEnd"/>
      <w:r w:rsidRPr="007E1107">
        <w:rPr>
          <w:rFonts w:ascii="Times New Roman" w:hAnsi="Times New Roman" w:cs="Times New Roman"/>
          <w:color w:val="000000"/>
          <w:sz w:val="24"/>
          <w:szCs w:val="24"/>
        </w:rPr>
        <w:t>/m</w:t>
      </w:r>
      <w:r w:rsidRPr="007E1107">
        <w:rPr>
          <w:rStyle w:val="A7"/>
          <w:rFonts w:ascii="Times New Roman" w:hAnsi="Times New Roman" w:cs="Times New Roman"/>
          <w:sz w:val="24"/>
          <w:szCs w:val="24"/>
          <w:vertAlign w:val="superscript"/>
        </w:rPr>
        <w:t>3</w:t>
      </w:r>
      <w:r w:rsidRPr="007E1107">
        <w:rPr>
          <w:rFonts w:ascii="Times New Roman" w:hAnsi="Times New Roman" w:cs="Times New Roman"/>
          <w:color w:val="000000"/>
          <w:sz w:val="24"/>
          <w:szCs w:val="24"/>
        </w:rPr>
        <w:t xml:space="preserve">). W Grudziądzu natomiast stężenie średnie z 6 punktów w mieście osiągnęło wartość 12,5 </w:t>
      </w:r>
      <w:proofErr w:type="spellStart"/>
      <w:r w:rsidRPr="007E1107">
        <w:rPr>
          <w:rFonts w:ascii="Times New Roman" w:hAnsi="Times New Roman" w:cs="Times New Roman"/>
          <w:color w:val="000000"/>
          <w:sz w:val="24"/>
          <w:szCs w:val="24"/>
        </w:rPr>
        <w:t>μg</w:t>
      </w:r>
      <w:proofErr w:type="spellEnd"/>
      <w:r w:rsidRPr="007E1107">
        <w:rPr>
          <w:rFonts w:ascii="Times New Roman" w:hAnsi="Times New Roman" w:cs="Times New Roman"/>
          <w:color w:val="000000"/>
          <w:sz w:val="24"/>
          <w:szCs w:val="24"/>
        </w:rPr>
        <w:t>/m</w:t>
      </w:r>
      <w:r w:rsidRPr="007E1107">
        <w:rPr>
          <w:rStyle w:val="A7"/>
          <w:rFonts w:ascii="Times New Roman" w:hAnsi="Times New Roman" w:cs="Times New Roman"/>
          <w:sz w:val="24"/>
          <w:szCs w:val="24"/>
          <w:vertAlign w:val="superscript"/>
        </w:rPr>
        <w:t>3</w:t>
      </w:r>
      <w:r w:rsidRPr="007E1107">
        <w:rPr>
          <w:rFonts w:ascii="Times New Roman" w:hAnsi="Times New Roman" w:cs="Times New Roman"/>
          <w:color w:val="000000"/>
          <w:sz w:val="24"/>
          <w:szCs w:val="24"/>
        </w:rPr>
        <w:t>.</w:t>
      </w:r>
    </w:p>
    <w:p w:rsidR="00E71A62" w:rsidRDefault="00E71A62" w:rsidP="00E71A62">
      <w:pPr>
        <w:autoSpaceDE w:val="0"/>
        <w:autoSpaceDN w:val="0"/>
        <w:adjustRightInd w:val="0"/>
        <w:spacing w:after="0"/>
        <w:rPr>
          <w:rFonts w:ascii="Times New Roman" w:hAnsi="Times New Roman" w:cs="Times New Roman"/>
          <w:b/>
          <w:bCs/>
          <w:color w:val="000000"/>
          <w:sz w:val="24"/>
          <w:szCs w:val="24"/>
        </w:rPr>
      </w:pPr>
    </w:p>
    <w:p w:rsidR="007E1107" w:rsidRPr="007E1107" w:rsidRDefault="007E1107" w:rsidP="00E71A62">
      <w:pPr>
        <w:autoSpaceDE w:val="0"/>
        <w:autoSpaceDN w:val="0"/>
        <w:adjustRightInd w:val="0"/>
        <w:spacing w:after="0"/>
        <w:rPr>
          <w:rFonts w:ascii="Times New Roman" w:hAnsi="Times New Roman" w:cs="Times New Roman"/>
          <w:color w:val="000000"/>
          <w:sz w:val="24"/>
          <w:szCs w:val="24"/>
        </w:rPr>
      </w:pPr>
      <w:r w:rsidRPr="00E71A62">
        <w:rPr>
          <w:rFonts w:ascii="Times New Roman" w:hAnsi="Times New Roman" w:cs="Times New Roman"/>
          <w:b/>
          <w:bCs/>
          <w:color w:val="000000"/>
          <w:sz w:val="24"/>
          <w:szCs w:val="24"/>
        </w:rPr>
        <w:t xml:space="preserve">Pył zawieszony PM10 </w:t>
      </w:r>
    </w:p>
    <w:p w:rsidR="007E1107" w:rsidRPr="00E71A62" w:rsidRDefault="007E1107" w:rsidP="00E71A62">
      <w:pPr>
        <w:spacing w:after="0"/>
        <w:rPr>
          <w:rFonts w:ascii="Times New Roman" w:hAnsi="Times New Roman" w:cs="Times New Roman"/>
          <w:color w:val="000000"/>
          <w:sz w:val="24"/>
          <w:szCs w:val="24"/>
        </w:rPr>
      </w:pPr>
      <w:r w:rsidRPr="00E71A62">
        <w:rPr>
          <w:rFonts w:ascii="Times New Roman" w:hAnsi="Times New Roman" w:cs="Times New Roman"/>
          <w:color w:val="000000"/>
          <w:sz w:val="24"/>
          <w:szCs w:val="24"/>
        </w:rPr>
        <w:t>Zanieczyszczenia pyłowe należą w Polsce do tej grupy za</w:t>
      </w:r>
      <w:r w:rsidRPr="00E71A62">
        <w:rPr>
          <w:rFonts w:ascii="Times New Roman" w:hAnsi="Times New Roman" w:cs="Times New Roman"/>
          <w:color w:val="000000"/>
          <w:sz w:val="24"/>
          <w:szCs w:val="24"/>
        </w:rPr>
        <w:softHyphen/>
        <w:t>nieczyszczeń, które odgrywają najistotniejszą rolę w ocenie jakości powietrza, ponieważ są główną przyczyną wdrażania programów ochrony powietrza ze względu na przekroczenia norm. Pomiary zanieczyszczenia powietrza pyłem zawieszo</w:t>
      </w:r>
      <w:r w:rsidRPr="00E71A62">
        <w:rPr>
          <w:rFonts w:ascii="Times New Roman" w:hAnsi="Times New Roman" w:cs="Times New Roman"/>
          <w:color w:val="000000"/>
          <w:sz w:val="24"/>
          <w:szCs w:val="24"/>
        </w:rPr>
        <w:softHyphen/>
        <w:t>nym wykonywano na terenie województwa w 24 stanowi</w:t>
      </w:r>
      <w:r w:rsidRPr="00E71A62">
        <w:rPr>
          <w:rFonts w:ascii="Times New Roman" w:hAnsi="Times New Roman" w:cs="Times New Roman"/>
          <w:color w:val="000000"/>
          <w:sz w:val="24"/>
          <w:szCs w:val="24"/>
        </w:rPr>
        <w:softHyphen/>
        <w:t>skach pomiarowych na terenie 13 powiatów.</w:t>
      </w:r>
    </w:p>
    <w:p w:rsidR="007E1107" w:rsidRPr="00E71A62" w:rsidRDefault="00E71A62" w:rsidP="00E71A62">
      <w:pPr>
        <w:spacing w:after="0"/>
        <w:rPr>
          <w:rFonts w:ascii="Times New Roman" w:hAnsi="Times New Roman" w:cs="Times New Roman"/>
          <w:sz w:val="24"/>
          <w:szCs w:val="24"/>
        </w:rPr>
      </w:pPr>
      <w:r w:rsidRPr="00E71A62">
        <w:rPr>
          <w:rFonts w:ascii="Times New Roman" w:hAnsi="Times New Roman" w:cs="Times New Roman"/>
          <w:color w:val="000000"/>
          <w:sz w:val="24"/>
          <w:szCs w:val="24"/>
        </w:rPr>
        <w:t>W roku 2013 na terenie województwa stwierdzono 2 przy</w:t>
      </w:r>
      <w:r w:rsidRPr="00E71A62">
        <w:rPr>
          <w:rFonts w:ascii="Times New Roman" w:hAnsi="Times New Roman" w:cs="Times New Roman"/>
          <w:color w:val="000000"/>
          <w:sz w:val="24"/>
          <w:szCs w:val="24"/>
        </w:rPr>
        <w:softHyphen/>
        <w:t xml:space="preserve">padki przekroczenia poziomu informowania 200 </w:t>
      </w:r>
      <w:proofErr w:type="spellStart"/>
      <w:r w:rsidRPr="00E71A62">
        <w:rPr>
          <w:rFonts w:ascii="Times New Roman" w:hAnsi="Times New Roman" w:cs="Times New Roman"/>
          <w:color w:val="000000"/>
          <w:sz w:val="24"/>
          <w:szCs w:val="24"/>
        </w:rPr>
        <w:t>μg</w:t>
      </w:r>
      <w:proofErr w:type="spellEnd"/>
      <w:r w:rsidRPr="00E71A62">
        <w:rPr>
          <w:rFonts w:ascii="Times New Roman" w:hAnsi="Times New Roman" w:cs="Times New Roman"/>
          <w:color w:val="000000"/>
          <w:sz w:val="24"/>
          <w:szCs w:val="24"/>
        </w:rPr>
        <w:t>/m</w:t>
      </w:r>
      <w:r w:rsidRPr="00C6533F">
        <w:rPr>
          <w:rStyle w:val="A7"/>
          <w:rFonts w:ascii="Times New Roman" w:hAnsi="Times New Roman" w:cs="Times New Roman"/>
          <w:sz w:val="24"/>
          <w:szCs w:val="24"/>
          <w:vertAlign w:val="superscript"/>
        </w:rPr>
        <w:t>3</w:t>
      </w:r>
      <w:r w:rsidRPr="00E71A62">
        <w:rPr>
          <w:rStyle w:val="A7"/>
          <w:rFonts w:ascii="Times New Roman" w:hAnsi="Times New Roman" w:cs="Times New Roman"/>
          <w:sz w:val="24"/>
          <w:szCs w:val="24"/>
        </w:rPr>
        <w:t xml:space="preserve"> </w:t>
      </w:r>
      <w:r w:rsidRPr="00E71A62">
        <w:rPr>
          <w:rFonts w:ascii="Times New Roman" w:hAnsi="Times New Roman" w:cs="Times New Roman"/>
          <w:color w:val="000000"/>
          <w:sz w:val="24"/>
          <w:szCs w:val="24"/>
        </w:rPr>
        <w:t>(stę</w:t>
      </w:r>
      <w:r w:rsidRPr="00E71A62">
        <w:rPr>
          <w:rFonts w:ascii="Times New Roman" w:hAnsi="Times New Roman" w:cs="Times New Roman"/>
          <w:color w:val="000000"/>
          <w:sz w:val="24"/>
          <w:szCs w:val="24"/>
        </w:rPr>
        <w:softHyphen/>
        <w:t xml:space="preserve">żenie 24-godzinne): 25 stycznia na stacji komunikacyjnej przy ul. Piłsudskiego w Grudziądzu (282 </w:t>
      </w:r>
      <w:proofErr w:type="spellStart"/>
      <w:r w:rsidRPr="00E71A62">
        <w:rPr>
          <w:rFonts w:ascii="Times New Roman" w:hAnsi="Times New Roman" w:cs="Times New Roman"/>
          <w:color w:val="000000"/>
          <w:sz w:val="24"/>
          <w:szCs w:val="24"/>
        </w:rPr>
        <w:t>μg</w:t>
      </w:r>
      <w:proofErr w:type="spellEnd"/>
      <w:r w:rsidRPr="00E71A62">
        <w:rPr>
          <w:rFonts w:ascii="Times New Roman" w:hAnsi="Times New Roman" w:cs="Times New Roman"/>
          <w:color w:val="000000"/>
          <w:sz w:val="24"/>
          <w:szCs w:val="24"/>
        </w:rPr>
        <w:t>/m</w:t>
      </w:r>
      <w:r w:rsidRPr="00C6533F">
        <w:rPr>
          <w:rStyle w:val="A7"/>
          <w:rFonts w:ascii="Times New Roman" w:hAnsi="Times New Roman" w:cs="Times New Roman"/>
          <w:sz w:val="24"/>
          <w:szCs w:val="24"/>
          <w:vertAlign w:val="superscript"/>
        </w:rPr>
        <w:t>3</w:t>
      </w:r>
      <w:r w:rsidRPr="00E71A62">
        <w:rPr>
          <w:rFonts w:ascii="Times New Roman" w:hAnsi="Times New Roman" w:cs="Times New Roman"/>
          <w:color w:val="000000"/>
          <w:sz w:val="24"/>
          <w:szCs w:val="24"/>
        </w:rPr>
        <w:t xml:space="preserve">) i 14 marca na stacji przy ul. Sienkiewicza </w:t>
      </w:r>
      <w:r>
        <w:rPr>
          <w:rFonts w:ascii="Times New Roman" w:hAnsi="Times New Roman" w:cs="Times New Roman"/>
          <w:color w:val="000000"/>
          <w:sz w:val="24"/>
          <w:szCs w:val="24"/>
        </w:rPr>
        <w:br/>
      </w:r>
      <w:r w:rsidRPr="00E71A62">
        <w:rPr>
          <w:rFonts w:ascii="Times New Roman" w:hAnsi="Times New Roman" w:cs="Times New Roman"/>
          <w:color w:val="000000"/>
          <w:sz w:val="24"/>
          <w:szCs w:val="24"/>
        </w:rPr>
        <w:t xml:space="preserve">w centrum Grudziądza (232 </w:t>
      </w:r>
      <w:proofErr w:type="spellStart"/>
      <w:r w:rsidRPr="00E71A62">
        <w:rPr>
          <w:rFonts w:ascii="Times New Roman" w:hAnsi="Times New Roman" w:cs="Times New Roman"/>
          <w:color w:val="000000"/>
          <w:sz w:val="24"/>
          <w:szCs w:val="24"/>
        </w:rPr>
        <w:t>μg</w:t>
      </w:r>
      <w:proofErr w:type="spellEnd"/>
      <w:r w:rsidRPr="00E71A62">
        <w:rPr>
          <w:rFonts w:ascii="Times New Roman" w:hAnsi="Times New Roman" w:cs="Times New Roman"/>
          <w:color w:val="000000"/>
          <w:sz w:val="24"/>
          <w:szCs w:val="24"/>
        </w:rPr>
        <w:t>/m</w:t>
      </w:r>
      <w:r w:rsidRPr="00E71A62">
        <w:rPr>
          <w:rStyle w:val="A7"/>
          <w:rFonts w:ascii="Times New Roman" w:hAnsi="Times New Roman" w:cs="Times New Roman"/>
          <w:sz w:val="24"/>
          <w:szCs w:val="24"/>
        </w:rPr>
        <w:t>3</w:t>
      </w:r>
      <w:r w:rsidRPr="00E71A62">
        <w:rPr>
          <w:rFonts w:ascii="Times New Roman" w:hAnsi="Times New Roman" w:cs="Times New Roman"/>
          <w:color w:val="000000"/>
          <w:sz w:val="24"/>
          <w:szCs w:val="24"/>
        </w:rPr>
        <w:t>). Na ośmiu stacjach najmniej</w:t>
      </w:r>
      <w:r w:rsidRPr="00E71A62">
        <w:rPr>
          <w:rFonts w:ascii="Times New Roman" w:hAnsi="Times New Roman" w:cs="Times New Roman"/>
          <w:color w:val="000000"/>
          <w:sz w:val="24"/>
          <w:szCs w:val="24"/>
        </w:rPr>
        <w:softHyphen/>
        <w:t xml:space="preserve">sze zanieczyszczenie wystąpiło średnio w 2013 roku w dni wolne od pracy (sobota-niedziela), a na czterech </w:t>
      </w:r>
      <w:r>
        <w:rPr>
          <w:rFonts w:ascii="Times New Roman" w:hAnsi="Times New Roman" w:cs="Times New Roman"/>
          <w:color w:val="000000"/>
          <w:sz w:val="24"/>
          <w:szCs w:val="24"/>
        </w:rPr>
        <w:br/>
      </w:r>
      <w:r w:rsidRPr="00E71A62">
        <w:rPr>
          <w:rFonts w:ascii="Times New Roman" w:hAnsi="Times New Roman" w:cs="Times New Roman"/>
          <w:color w:val="000000"/>
          <w:sz w:val="24"/>
          <w:szCs w:val="24"/>
        </w:rPr>
        <w:t>w poniedziałek, natomiast największe w środę (11 stacji) albo czwartek (w Grudziądzu). Średnia zawartość PM2,5 w PM10 w stężeniach 24-go</w:t>
      </w:r>
      <w:r w:rsidRPr="00E71A62">
        <w:rPr>
          <w:rFonts w:ascii="Times New Roman" w:hAnsi="Times New Roman" w:cs="Times New Roman"/>
          <w:color w:val="000000"/>
          <w:sz w:val="24"/>
          <w:szCs w:val="24"/>
        </w:rPr>
        <w:softHyphen/>
        <w:t xml:space="preserve">dzinnych mierzonych metodą grawimetryczną na stacji przy ul. Dziewulskiego w Toruniu wyniosła w 2013 r. 67%, na stacji przy ul. Sielskiej we Włocławku - 76%, w Grudziądzu przy ul. Sienkiewicza - 70%, </w:t>
      </w:r>
      <w:r w:rsidR="00C6533F">
        <w:rPr>
          <w:rFonts w:ascii="Times New Roman" w:hAnsi="Times New Roman" w:cs="Times New Roman"/>
          <w:color w:val="000000"/>
          <w:sz w:val="24"/>
          <w:szCs w:val="24"/>
        </w:rPr>
        <w:br/>
      </w:r>
      <w:r w:rsidRPr="00E71A62">
        <w:rPr>
          <w:rFonts w:ascii="Times New Roman" w:hAnsi="Times New Roman" w:cs="Times New Roman"/>
          <w:color w:val="000000"/>
          <w:sz w:val="24"/>
          <w:szCs w:val="24"/>
        </w:rPr>
        <w:t>a na stacji Zielonka w Borach Tuchol</w:t>
      </w:r>
      <w:r w:rsidRPr="00E71A62">
        <w:rPr>
          <w:rFonts w:ascii="Times New Roman" w:hAnsi="Times New Roman" w:cs="Times New Roman"/>
          <w:color w:val="000000"/>
          <w:sz w:val="24"/>
          <w:szCs w:val="24"/>
        </w:rPr>
        <w:softHyphen/>
        <w:t>skich - 81%.</w:t>
      </w:r>
    </w:p>
    <w:p w:rsidR="00257DC4" w:rsidRDefault="00E71A62" w:rsidP="00BD22DA">
      <w:pPr>
        <w:spacing w:after="0"/>
        <w:rPr>
          <w:rFonts w:ascii="Times New Roman" w:hAnsi="Times New Roman" w:cs="Times New Roman"/>
          <w:color w:val="000000"/>
          <w:sz w:val="24"/>
          <w:szCs w:val="24"/>
        </w:rPr>
      </w:pPr>
      <w:r w:rsidRPr="00E71A62">
        <w:rPr>
          <w:rFonts w:ascii="Times New Roman" w:hAnsi="Times New Roman" w:cs="Times New Roman"/>
          <w:color w:val="000000"/>
          <w:sz w:val="24"/>
          <w:szCs w:val="24"/>
        </w:rPr>
        <w:t>Na ryc. 1.34 przedstawiono cykliczność tygodniową stę</w:t>
      </w:r>
      <w:r w:rsidRPr="00E71A62">
        <w:rPr>
          <w:rFonts w:ascii="Times New Roman" w:hAnsi="Times New Roman" w:cs="Times New Roman"/>
          <w:color w:val="000000"/>
          <w:sz w:val="24"/>
          <w:szCs w:val="24"/>
        </w:rPr>
        <w:softHyphen/>
        <w:t>żeń pyłu zawieszonego PM2,5. Na sześciu stacjach najmniej</w:t>
      </w:r>
      <w:r w:rsidRPr="00E71A62">
        <w:rPr>
          <w:rFonts w:ascii="Times New Roman" w:hAnsi="Times New Roman" w:cs="Times New Roman"/>
          <w:color w:val="000000"/>
          <w:sz w:val="24"/>
          <w:szCs w:val="24"/>
        </w:rPr>
        <w:softHyphen/>
        <w:t>sze zanieczyszczenie wystąpiło średnio w 2013 roku w ponie</w:t>
      </w:r>
      <w:r w:rsidRPr="00E71A62">
        <w:rPr>
          <w:rFonts w:ascii="Times New Roman" w:hAnsi="Times New Roman" w:cs="Times New Roman"/>
          <w:color w:val="000000"/>
          <w:sz w:val="24"/>
          <w:szCs w:val="24"/>
        </w:rPr>
        <w:softHyphen/>
        <w:t>działek, a na jednej w sobotę, natomiast największe w środę (6 stacji) albo w piątek (w Grudziądzu).</w:t>
      </w:r>
    </w:p>
    <w:p w:rsidR="009203BA" w:rsidRPr="009203BA" w:rsidRDefault="009203BA" w:rsidP="00BD22DA">
      <w:pPr>
        <w:spacing w:after="0"/>
        <w:rPr>
          <w:rFonts w:ascii="Times New Roman" w:hAnsi="Times New Roman" w:cs="Times New Roman"/>
          <w:color w:val="000000"/>
          <w:sz w:val="24"/>
          <w:szCs w:val="24"/>
        </w:rPr>
      </w:pPr>
    </w:p>
    <w:p w:rsidR="009203BA" w:rsidRPr="009203BA" w:rsidRDefault="009203BA" w:rsidP="009203BA">
      <w:pPr>
        <w:autoSpaceDE w:val="0"/>
        <w:autoSpaceDN w:val="0"/>
        <w:adjustRightInd w:val="0"/>
        <w:spacing w:after="0" w:line="321" w:lineRule="atLeast"/>
        <w:rPr>
          <w:rFonts w:ascii="Times New Roman" w:hAnsi="Times New Roman" w:cs="Times New Roman"/>
          <w:color w:val="000000"/>
          <w:sz w:val="24"/>
          <w:szCs w:val="24"/>
        </w:rPr>
      </w:pPr>
      <w:r w:rsidRPr="009203BA">
        <w:rPr>
          <w:rFonts w:ascii="Times New Roman" w:hAnsi="Times New Roman" w:cs="Times New Roman"/>
          <w:b/>
          <w:bCs/>
          <w:color w:val="000000"/>
          <w:sz w:val="24"/>
          <w:szCs w:val="24"/>
        </w:rPr>
        <w:t xml:space="preserve">Tlenek węgla </w:t>
      </w:r>
    </w:p>
    <w:p w:rsidR="009203BA" w:rsidRPr="009203BA" w:rsidRDefault="009203BA" w:rsidP="009203BA">
      <w:pPr>
        <w:spacing w:after="0"/>
        <w:rPr>
          <w:rFonts w:ascii="Times New Roman" w:hAnsi="Times New Roman" w:cs="Times New Roman"/>
          <w:color w:val="000000"/>
          <w:sz w:val="24"/>
          <w:szCs w:val="24"/>
        </w:rPr>
      </w:pPr>
      <w:r w:rsidRPr="009203BA">
        <w:rPr>
          <w:rFonts w:ascii="Times New Roman" w:hAnsi="Times New Roman" w:cs="Times New Roman"/>
          <w:color w:val="000000"/>
          <w:sz w:val="24"/>
          <w:szCs w:val="24"/>
        </w:rPr>
        <w:t>Pomiary stężenia tlenku węgla w powietrzu atmosferycz</w:t>
      </w:r>
      <w:r w:rsidRPr="009203BA">
        <w:rPr>
          <w:rFonts w:ascii="Times New Roman" w:hAnsi="Times New Roman" w:cs="Times New Roman"/>
          <w:color w:val="000000"/>
          <w:sz w:val="24"/>
          <w:szCs w:val="24"/>
        </w:rPr>
        <w:softHyphen/>
        <w:t xml:space="preserve">nym wykonywano w 2013 roku </w:t>
      </w:r>
      <w:r>
        <w:rPr>
          <w:rFonts w:ascii="Times New Roman" w:hAnsi="Times New Roman" w:cs="Times New Roman"/>
          <w:color w:val="000000"/>
          <w:sz w:val="24"/>
          <w:szCs w:val="24"/>
        </w:rPr>
        <w:br/>
      </w:r>
      <w:r w:rsidRPr="009203BA">
        <w:rPr>
          <w:rFonts w:ascii="Times New Roman" w:hAnsi="Times New Roman" w:cs="Times New Roman"/>
          <w:color w:val="000000"/>
          <w:sz w:val="24"/>
          <w:szCs w:val="24"/>
        </w:rPr>
        <w:t>w siedmiu stacjach: dwóch w Bydgoszczy oraz po jednej w Toruniu, Włocławku, Grudziądzu, w Zielonce i w Kołudzie Wielkiej. Nie odnotowano prze</w:t>
      </w:r>
      <w:r w:rsidRPr="009203BA">
        <w:rPr>
          <w:rFonts w:ascii="Times New Roman" w:hAnsi="Times New Roman" w:cs="Times New Roman"/>
          <w:color w:val="000000"/>
          <w:sz w:val="24"/>
          <w:szCs w:val="24"/>
        </w:rPr>
        <w:softHyphen/>
        <w:t xml:space="preserve">kroczenia normy 8-godzinnej na żadnej stacji. Maksymalna wartość stężenia wyniosła 5028 </w:t>
      </w:r>
      <w:proofErr w:type="spellStart"/>
      <w:r w:rsidRPr="009203BA">
        <w:rPr>
          <w:rFonts w:ascii="Times New Roman" w:hAnsi="Times New Roman" w:cs="Times New Roman"/>
          <w:color w:val="000000"/>
          <w:sz w:val="24"/>
          <w:szCs w:val="24"/>
        </w:rPr>
        <w:t>μg</w:t>
      </w:r>
      <w:proofErr w:type="spellEnd"/>
      <w:r w:rsidRPr="009203BA">
        <w:rPr>
          <w:rFonts w:ascii="Times New Roman" w:hAnsi="Times New Roman" w:cs="Times New Roman"/>
          <w:color w:val="000000"/>
          <w:sz w:val="24"/>
          <w:szCs w:val="24"/>
        </w:rPr>
        <w:t>/m</w:t>
      </w:r>
      <w:r w:rsidRPr="00C6533F">
        <w:rPr>
          <w:rFonts w:ascii="Times New Roman" w:hAnsi="Times New Roman" w:cs="Times New Roman"/>
          <w:color w:val="000000"/>
          <w:sz w:val="24"/>
          <w:szCs w:val="24"/>
          <w:vertAlign w:val="superscript"/>
        </w:rPr>
        <w:t>3</w:t>
      </w:r>
      <w:r w:rsidRPr="009203BA">
        <w:rPr>
          <w:rFonts w:ascii="Times New Roman" w:hAnsi="Times New Roman" w:cs="Times New Roman"/>
          <w:color w:val="000000"/>
          <w:sz w:val="24"/>
          <w:szCs w:val="24"/>
        </w:rPr>
        <w:t xml:space="preserve"> (50% poziomu dopuszczalnego) we Włocławku przy ul. Okrzei (ryc. 1.35)</w:t>
      </w:r>
    </w:p>
    <w:p w:rsidR="009203BA" w:rsidRPr="009203BA" w:rsidRDefault="009203BA" w:rsidP="00BD22DA">
      <w:pPr>
        <w:spacing w:after="0"/>
        <w:rPr>
          <w:rFonts w:ascii="Times New Roman" w:hAnsi="Times New Roman" w:cs="Times New Roman"/>
          <w:color w:val="000000"/>
          <w:sz w:val="24"/>
          <w:szCs w:val="24"/>
        </w:rPr>
      </w:pPr>
    </w:p>
    <w:p w:rsidR="009203BA" w:rsidRPr="009203BA" w:rsidRDefault="009203BA" w:rsidP="009203BA">
      <w:pPr>
        <w:autoSpaceDE w:val="0"/>
        <w:autoSpaceDN w:val="0"/>
        <w:adjustRightInd w:val="0"/>
        <w:spacing w:after="0" w:line="321" w:lineRule="atLeast"/>
        <w:rPr>
          <w:rFonts w:ascii="Times New Roman" w:hAnsi="Times New Roman" w:cs="Times New Roman"/>
          <w:color w:val="000000"/>
          <w:sz w:val="24"/>
          <w:szCs w:val="24"/>
        </w:rPr>
      </w:pPr>
      <w:r w:rsidRPr="007755B6">
        <w:rPr>
          <w:rFonts w:ascii="Times New Roman" w:hAnsi="Times New Roman" w:cs="Times New Roman"/>
          <w:b/>
          <w:bCs/>
          <w:color w:val="000000"/>
          <w:sz w:val="24"/>
          <w:szCs w:val="24"/>
        </w:rPr>
        <w:t xml:space="preserve">Benzen </w:t>
      </w:r>
    </w:p>
    <w:p w:rsidR="009203BA" w:rsidRPr="007755B6" w:rsidRDefault="009203BA" w:rsidP="007755B6">
      <w:pPr>
        <w:autoSpaceDE w:val="0"/>
        <w:autoSpaceDN w:val="0"/>
        <w:adjustRightInd w:val="0"/>
        <w:spacing w:after="0" w:line="181" w:lineRule="atLeast"/>
        <w:rPr>
          <w:rFonts w:ascii="Times New Roman" w:hAnsi="Times New Roman" w:cs="Times New Roman"/>
          <w:color w:val="000000"/>
          <w:sz w:val="24"/>
          <w:szCs w:val="24"/>
        </w:rPr>
      </w:pPr>
      <w:r w:rsidRPr="009203BA">
        <w:rPr>
          <w:rFonts w:ascii="Times New Roman" w:hAnsi="Times New Roman" w:cs="Times New Roman"/>
          <w:color w:val="000000"/>
          <w:sz w:val="24"/>
          <w:szCs w:val="24"/>
        </w:rPr>
        <w:t xml:space="preserve">Wśród wszystkich stężeń średnich rocznych benzenu z 22 stanowisk pomiarowych </w:t>
      </w:r>
      <w:r w:rsidRPr="007755B6">
        <w:rPr>
          <w:rFonts w:ascii="Times New Roman" w:hAnsi="Times New Roman" w:cs="Times New Roman"/>
          <w:color w:val="000000"/>
          <w:sz w:val="24"/>
          <w:szCs w:val="24"/>
        </w:rPr>
        <w:br/>
      </w:r>
      <w:r w:rsidRPr="009203BA">
        <w:rPr>
          <w:rFonts w:ascii="Times New Roman" w:hAnsi="Times New Roman" w:cs="Times New Roman"/>
          <w:color w:val="000000"/>
          <w:sz w:val="24"/>
          <w:szCs w:val="24"/>
        </w:rPr>
        <w:t xml:space="preserve">(2 automatycznych, 1 manualnej i 19 pasywnych) nie wystąpiły wartości wyższe od poziomu dopuszczalnego 5 </w:t>
      </w:r>
      <w:proofErr w:type="spellStart"/>
      <w:r w:rsidRPr="009203BA">
        <w:rPr>
          <w:rFonts w:ascii="Times New Roman" w:hAnsi="Times New Roman" w:cs="Times New Roman"/>
          <w:color w:val="000000"/>
          <w:sz w:val="24"/>
          <w:szCs w:val="24"/>
        </w:rPr>
        <w:t>μg</w:t>
      </w:r>
      <w:proofErr w:type="spellEnd"/>
      <w:r w:rsidRPr="009203BA">
        <w:rPr>
          <w:rFonts w:ascii="Times New Roman" w:hAnsi="Times New Roman" w:cs="Times New Roman"/>
          <w:color w:val="000000"/>
          <w:sz w:val="24"/>
          <w:szCs w:val="24"/>
        </w:rPr>
        <w:t>/m</w:t>
      </w:r>
      <w:r w:rsidRPr="007755B6">
        <w:rPr>
          <w:rFonts w:ascii="Times New Roman" w:hAnsi="Times New Roman" w:cs="Times New Roman"/>
          <w:color w:val="000000"/>
          <w:sz w:val="24"/>
          <w:szCs w:val="24"/>
          <w:vertAlign w:val="superscript"/>
        </w:rPr>
        <w:t>3</w:t>
      </w:r>
      <w:r w:rsidRPr="009203BA">
        <w:rPr>
          <w:rFonts w:ascii="Times New Roman" w:hAnsi="Times New Roman" w:cs="Times New Roman"/>
          <w:color w:val="000000"/>
          <w:sz w:val="24"/>
          <w:szCs w:val="24"/>
        </w:rPr>
        <w:t>.</w:t>
      </w:r>
      <w:r w:rsidR="007755B6">
        <w:rPr>
          <w:rFonts w:ascii="Times New Roman" w:hAnsi="Times New Roman" w:cs="Times New Roman"/>
          <w:color w:val="000000"/>
          <w:sz w:val="24"/>
          <w:szCs w:val="24"/>
        </w:rPr>
        <w:t xml:space="preserve"> </w:t>
      </w:r>
      <w:r w:rsidRPr="007755B6">
        <w:rPr>
          <w:rFonts w:ascii="Times New Roman" w:hAnsi="Times New Roman" w:cs="Times New Roman"/>
          <w:sz w:val="24"/>
          <w:szCs w:val="24"/>
        </w:rPr>
        <w:t xml:space="preserve">Stężenia średnie dla półrocza zimowego 2013 roku były na wszystkich stacjach wyższe od analogicznych dla półrocza letniego, przy czym największe różnice między sezonami wystąpiły w Brodnicy (różnica 3,6 </w:t>
      </w:r>
      <w:proofErr w:type="spellStart"/>
      <w:r w:rsidRPr="007755B6">
        <w:rPr>
          <w:rFonts w:ascii="Times New Roman" w:hAnsi="Times New Roman" w:cs="Times New Roman"/>
          <w:sz w:val="24"/>
          <w:szCs w:val="24"/>
        </w:rPr>
        <w:t>μg</w:t>
      </w:r>
      <w:proofErr w:type="spellEnd"/>
      <w:r w:rsidRPr="007755B6">
        <w:rPr>
          <w:rFonts w:ascii="Times New Roman" w:hAnsi="Times New Roman" w:cs="Times New Roman"/>
          <w:sz w:val="24"/>
          <w:szCs w:val="24"/>
        </w:rPr>
        <w:t>/m</w:t>
      </w:r>
      <w:r w:rsidRPr="007755B6">
        <w:rPr>
          <w:rFonts w:ascii="Times New Roman" w:hAnsi="Times New Roman" w:cs="Times New Roman"/>
          <w:sz w:val="24"/>
          <w:szCs w:val="24"/>
          <w:vertAlign w:val="superscript"/>
        </w:rPr>
        <w:t>3</w:t>
      </w:r>
      <w:r w:rsidRPr="007755B6">
        <w:rPr>
          <w:rFonts w:ascii="Times New Roman" w:hAnsi="Times New Roman" w:cs="Times New Roman"/>
          <w:sz w:val="24"/>
          <w:szCs w:val="24"/>
        </w:rPr>
        <w:t xml:space="preserve">), w Nakle nad Notecią (3,5 </w:t>
      </w:r>
      <w:proofErr w:type="spellStart"/>
      <w:r w:rsidRPr="007755B6">
        <w:rPr>
          <w:rFonts w:ascii="Times New Roman" w:hAnsi="Times New Roman" w:cs="Times New Roman"/>
          <w:sz w:val="24"/>
          <w:szCs w:val="24"/>
        </w:rPr>
        <w:t>μg</w:t>
      </w:r>
      <w:proofErr w:type="spellEnd"/>
      <w:r w:rsidRPr="007755B6">
        <w:rPr>
          <w:rFonts w:ascii="Times New Roman" w:hAnsi="Times New Roman" w:cs="Times New Roman"/>
          <w:sz w:val="24"/>
          <w:szCs w:val="24"/>
        </w:rPr>
        <w:t>/m</w:t>
      </w:r>
      <w:r w:rsidRPr="007755B6">
        <w:rPr>
          <w:rFonts w:ascii="Times New Roman" w:hAnsi="Times New Roman" w:cs="Times New Roman"/>
          <w:sz w:val="24"/>
          <w:szCs w:val="24"/>
          <w:vertAlign w:val="superscript"/>
        </w:rPr>
        <w:t>3</w:t>
      </w:r>
      <w:r w:rsidRPr="007755B6">
        <w:rPr>
          <w:rFonts w:ascii="Times New Roman" w:hAnsi="Times New Roman" w:cs="Times New Roman"/>
          <w:sz w:val="24"/>
          <w:szCs w:val="24"/>
        </w:rPr>
        <w:t xml:space="preserve">) i w centrum Grudziądza (3,1 </w:t>
      </w:r>
      <w:proofErr w:type="spellStart"/>
      <w:r w:rsidRPr="007755B6">
        <w:rPr>
          <w:rFonts w:ascii="Times New Roman" w:hAnsi="Times New Roman" w:cs="Times New Roman"/>
          <w:sz w:val="24"/>
          <w:szCs w:val="24"/>
        </w:rPr>
        <w:t>μg</w:t>
      </w:r>
      <w:proofErr w:type="spellEnd"/>
      <w:r w:rsidRPr="007755B6">
        <w:rPr>
          <w:rFonts w:ascii="Times New Roman" w:hAnsi="Times New Roman" w:cs="Times New Roman"/>
          <w:sz w:val="24"/>
          <w:szCs w:val="24"/>
        </w:rPr>
        <w:t>/m</w:t>
      </w:r>
      <w:r w:rsidRPr="007755B6">
        <w:rPr>
          <w:rFonts w:ascii="Times New Roman" w:hAnsi="Times New Roman" w:cs="Times New Roman"/>
          <w:sz w:val="24"/>
          <w:szCs w:val="24"/>
          <w:vertAlign w:val="superscript"/>
        </w:rPr>
        <w:t>3</w:t>
      </w:r>
      <w:r w:rsidRPr="007755B6">
        <w:rPr>
          <w:rFonts w:ascii="Times New Roman" w:hAnsi="Times New Roman" w:cs="Times New Roman"/>
          <w:sz w:val="24"/>
          <w:szCs w:val="24"/>
        </w:rPr>
        <w:t>).</w:t>
      </w:r>
    </w:p>
    <w:p w:rsidR="004A08C6" w:rsidRDefault="004A08C6" w:rsidP="004A08C6">
      <w:pPr>
        <w:autoSpaceDE w:val="0"/>
        <w:autoSpaceDN w:val="0"/>
        <w:adjustRightInd w:val="0"/>
        <w:spacing w:after="0" w:line="321" w:lineRule="atLeast"/>
        <w:rPr>
          <w:rFonts w:ascii="Times New Roman" w:hAnsi="Times New Roman" w:cs="Times New Roman"/>
          <w:b/>
          <w:bCs/>
          <w:color w:val="000000"/>
          <w:sz w:val="24"/>
          <w:szCs w:val="24"/>
        </w:rPr>
      </w:pPr>
    </w:p>
    <w:p w:rsidR="004A08C6" w:rsidRDefault="004A08C6" w:rsidP="004A08C6">
      <w:pPr>
        <w:autoSpaceDE w:val="0"/>
        <w:autoSpaceDN w:val="0"/>
        <w:adjustRightInd w:val="0"/>
        <w:spacing w:after="0" w:line="321" w:lineRule="atLeast"/>
        <w:rPr>
          <w:rFonts w:ascii="Times New Roman" w:hAnsi="Times New Roman" w:cs="Times New Roman"/>
          <w:b/>
          <w:bCs/>
          <w:color w:val="000000"/>
          <w:sz w:val="24"/>
          <w:szCs w:val="24"/>
        </w:rPr>
      </w:pPr>
    </w:p>
    <w:p w:rsidR="004A08C6" w:rsidRDefault="004A08C6" w:rsidP="004A08C6">
      <w:pPr>
        <w:autoSpaceDE w:val="0"/>
        <w:autoSpaceDN w:val="0"/>
        <w:adjustRightInd w:val="0"/>
        <w:spacing w:after="0" w:line="321" w:lineRule="atLeast"/>
        <w:rPr>
          <w:rFonts w:ascii="Times New Roman" w:hAnsi="Times New Roman" w:cs="Times New Roman"/>
          <w:b/>
          <w:bCs/>
          <w:color w:val="000000"/>
          <w:sz w:val="24"/>
          <w:szCs w:val="24"/>
        </w:rPr>
      </w:pPr>
    </w:p>
    <w:p w:rsidR="004A08C6" w:rsidRDefault="004A08C6" w:rsidP="004A08C6">
      <w:pPr>
        <w:autoSpaceDE w:val="0"/>
        <w:autoSpaceDN w:val="0"/>
        <w:adjustRightInd w:val="0"/>
        <w:spacing w:after="0" w:line="321" w:lineRule="atLeast"/>
        <w:rPr>
          <w:rFonts w:ascii="Times New Roman" w:hAnsi="Times New Roman" w:cs="Times New Roman"/>
          <w:b/>
          <w:bCs/>
          <w:color w:val="000000"/>
          <w:sz w:val="24"/>
          <w:szCs w:val="24"/>
        </w:rPr>
      </w:pPr>
    </w:p>
    <w:p w:rsidR="004A08C6" w:rsidRPr="004A08C6" w:rsidRDefault="004A08C6" w:rsidP="004A08C6">
      <w:pPr>
        <w:autoSpaceDE w:val="0"/>
        <w:autoSpaceDN w:val="0"/>
        <w:adjustRightInd w:val="0"/>
        <w:spacing w:after="0" w:line="321" w:lineRule="atLeast"/>
        <w:rPr>
          <w:rFonts w:ascii="Times New Roman" w:hAnsi="Times New Roman" w:cs="Times New Roman"/>
          <w:color w:val="000000"/>
          <w:sz w:val="24"/>
          <w:szCs w:val="24"/>
        </w:rPr>
      </w:pPr>
      <w:r w:rsidRPr="004A08C6">
        <w:rPr>
          <w:rFonts w:ascii="Times New Roman" w:hAnsi="Times New Roman" w:cs="Times New Roman"/>
          <w:b/>
          <w:bCs/>
          <w:color w:val="000000"/>
          <w:sz w:val="24"/>
          <w:szCs w:val="24"/>
        </w:rPr>
        <w:lastRenderedPageBreak/>
        <w:t xml:space="preserve">Pomiary pasywne EBTX </w:t>
      </w:r>
    </w:p>
    <w:p w:rsidR="004A08C6" w:rsidRPr="004A08C6" w:rsidRDefault="004A08C6" w:rsidP="004A08C6">
      <w:pPr>
        <w:autoSpaceDE w:val="0"/>
        <w:autoSpaceDN w:val="0"/>
        <w:adjustRightInd w:val="0"/>
        <w:spacing w:after="0" w:line="181" w:lineRule="atLeast"/>
        <w:rPr>
          <w:rFonts w:ascii="Times New Roman" w:hAnsi="Times New Roman" w:cs="Times New Roman"/>
          <w:color w:val="000000"/>
          <w:sz w:val="24"/>
          <w:szCs w:val="24"/>
        </w:rPr>
      </w:pPr>
      <w:r w:rsidRPr="004A08C6">
        <w:rPr>
          <w:rFonts w:ascii="Times New Roman" w:hAnsi="Times New Roman" w:cs="Times New Roman"/>
          <w:color w:val="000000"/>
          <w:sz w:val="24"/>
          <w:szCs w:val="24"/>
        </w:rPr>
        <w:t>W 2013 roku WIOŚ wykonał badania zanieczyszczenia po</w:t>
      </w:r>
      <w:r w:rsidRPr="004A08C6">
        <w:rPr>
          <w:rFonts w:ascii="Times New Roman" w:hAnsi="Times New Roman" w:cs="Times New Roman"/>
          <w:color w:val="000000"/>
          <w:sz w:val="24"/>
          <w:szCs w:val="24"/>
        </w:rPr>
        <w:softHyphen/>
        <w:t>wietrza EBTX (etylobenzen, benzen, toluen, (</w:t>
      </w:r>
      <w:proofErr w:type="spellStart"/>
      <w:r w:rsidRPr="004A08C6">
        <w:rPr>
          <w:rFonts w:ascii="Times New Roman" w:hAnsi="Times New Roman" w:cs="Times New Roman"/>
          <w:color w:val="000000"/>
          <w:sz w:val="24"/>
          <w:szCs w:val="24"/>
        </w:rPr>
        <w:t>m+p</w:t>
      </w:r>
      <w:proofErr w:type="spellEnd"/>
      <w:r w:rsidRPr="004A08C6">
        <w:rPr>
          <w:rFonts w:ascii="Times New Roman" w:hAnsi="Times New Roman" w:cs="Times New Roman"/>
          <w:color w:val="000000"/>
          <w:sz w:val="24"/>
          <w:szCs w:val="24"/>
        </w:rPr>
        <w:t>)-ksylen, o</w:t>
      </w:r>
      <w:r w:rsidRPr="004A08C6">
        <w:rPr>
          <w:rFonts w:ascii="Times New Roman" w:hAnsi="Times New Roman" w:cs="Times New Roman"/>
          <w:color w:val="000000"/>
          <w:sz w:val="24"/>
          <w:szCs w:val="24"/>
        </w:rPr>
        <w:softHyphen/>
        <w:t xml:space="preserve">-ksylen) w 19 stacjach pomiarowych na terenie województwa kujawsko-pomorskiego. </w:t>
      </w:r>
    </w:p>
    <w:p w:rsidR="004A08C6" w:rsidRPr="004A08C6" w:rsidRDefault="004A08C6" w:rsidP="004A08C6">
      <w:pPr>
        <w:autoSpaceDE w:val="0"/>
        <w:autoSpaceDN w:val="0"/>
        <w:adjustRightInd w:val="0"/>
        <w:spacing w:after="0" w:line="181" w:lineRule="atLeast"/>
        <w:rPr>
          <w:rFonts w:ascii="Times New Roman" w:hAnsi="Times New Roman" w:cs="Times New Roman"/>
          <w:color w:val="000000"/>
          <w:sz w:val="24"/>
          <w:szCs w:val="24"/>
        </w:rPr>
      </w:pPr>
      <w:r w:rsidRPr="004A08C6">
        <w:rPr>
          <w:rFonts w:ascii="Times New Roman" w:hAnsi="Times New Roman" w:cs="Times New Roman"/>
          <w:color w:val="000000"/>
          <w:sz w:val="24"/>
          <w:szCs w:val="24"/>
        </w:rPr>
        <w:t xml:space="preserve">Próbniki eksponowano każdorazowo przez okres 14 dni. Zastosowana metoda pomiarowa miała następujące granice oznaczalności: benzen - 0,05 </w:t>
      </w:r>
      <w:proofErr w:type="spellStart"/>
      <w:r w:rsidRPr="004A08C6">
        <w:rPr>
          <w:rFonts w:ascii="Times New Roman" w:hAnsi="Times New Roman" w:cs="Times New Roman"/>
          <w:color w:val="000000"/>
          <w:sz w:val="24"/>
          <w:szCs w:val="24"/>
        </w:rPr>
        <w:t>μg</w:t>
      </w:r>
      <w:proofErr w:type="spellEnd"/>
      <w:r w:rsidRPr="004A08C6">
        <w:rPr>
          <w:rFonts w:ascii="Times New Roman" w:hAnsi="Times New Roman" w:cs="Times New Roman"/>
          <w:color w:val="000000"/>
          <w:sz w:val="24"/>
          <w:szCs w:val="24"/>
        </w:rPr>
        <w:t>/m</w:t>
      </w:r>
      <w:r w:rsidRPr="004A08C6">
        <w:rPr>
          <w:rFonts w:ascii="Times New Roman" w:hAnsi="Times New Roman" w:cs="Times New Roman"/>
          <w:color w:val="000000"/>
          <w:sz w:val="24"/>
          <w:szCs w:val="24"/>
          <w:vertAlign w:val="superscript"/>
        </w:rPr>
        <w:t>3</w:t>
      </w:r>
      <w:r w:rsidRPr="004A08C6">
        <w:rPr>
          <w:rFonts w:ascii="Times New Roman" w:hAnsi="Times New Roman" w:cs="Times New Roman"/>
          <w:color w:val="000000"/>
          <w:sz w:val="24"/>
          <w:szCs w:val="24"/>
        </w:rPr>
        <w:t xml:space="preserve">, toluen - 0,06 </w:t>
      </w:r>
      <w:proofErr w:type="spellStart"/>
      <w:r w:rsidRPr="004A08C6">
        <w:rPr>
          <w:rFonts w:ascii="Times New Roman" w:hAnsi="Times New Roman" w:cs="Times New Roman"/>
          <w:color w:val="000000"/>
          <w:sz w:val="24"/>
          <w:szCs w:val="24"/>
        </w:rPr>
        <w:t>μg</w:t>
      </w:r>
      <w:proofErr w:type="spellEnd"/>
      <w:r w:rsidRPr="004A08C6">
        <w:rPr>
          <w:rFonts w:ascii="Times New Roman" w:hAnsi="Times New Roman" w:cs="Times New Roman"/>
          <w:color w:val="000000"/>
          <w:sz w:val="24"/>
          <w:szCs w:val="24"/>
        </w:rPr>
        <w:t>/m</w:t>
      </w:r>
      <w:r w:rsidRPr="004A08C6">
        <w:rPr>
          <w:rFonts w:ascii="Times New Roman" w:hAnsi="Times New Roman" w:cs="Times New Roman"/>
          <w:color w:val="000000"/>
          <w:sz w:val="24"/>
          <w:szCs w:val="24"/>
          <w:vertAlign w:val="superscript"/>
        </w:rPr>
        <w:t>3</w:t>
      </w:r>
      <w:r w:rsidRPr="004A08C6">
        <w:rPr>
          <w:rFonts w:ascii="Times New Roman" w:hAnsi="Times New Roman" w:cs="Times New Roman"/>
          <w:color w:val="000000"/>
          <w:sz w:val="24"/>
          <w:szCs w:val="24"/>
        </w:rPr>
        <w:t xml:space="preserve">, etylobenzen - 0,06 </w:t>
      </w:r>
      <w:proofErr w:type="spellStart"/>
      <w:r w:rsidRPr="004A08C6">
        <w:rPr>
          <w:rFonts w:ascii="Times New Roman" w:hAnsi="Times New Roman" w:cs="Times New Roman"/>
          <w:color w:val="000000"/>
          <w:sz w:val="24"/>
          <w:szCs w:val="24"/>
        </w:rPr>
        <w:t>μg</w:t>
      </w:r>
      <w:proofErr w:type="spellEnd"/>
      <w:r w:rsidRPr="004A08C6">
        <w:rPr>
          <w:rFonts w:ascii="Times New Roman" w:hAnsi="Times New Roman" w:cs="Times New Roman"/>
          <w:color w:val="000000"/>
          <w:sz w:val="24"/>
          <w:szCs w:val="24"/>
        </w:rPr>
        <w:t>/m</w:t>
      </w:r>
      <w:r w:rsidRPr="004A08C6">
        <w:rPr>
          <w:rFonts w:ascii="Times New Roman" w:hAnsi="Times New Roman" w:cs="Times New Roman"/>
          <w:color w:val="000000"/>
          <w:sz w:val="24"/>
          <w:szCs w:val="24"/>
          <w:vertAlign w:val="superscript"/>
        </w:rPr>
        <w:t>3</w:t>
      </w:r>
      <w:r w:rsidRPr="004A08C6">
        <w:rPr>
          <w:rFonts w:ascii="Times New Roman" w:hAnsi="Times New Roman" w:cs="Times New Roman"/>
          <w:color w:val="000000"/>
          <w:sz w:val="24"/>
          <w:szCs w:val="24"/>
        </w:rPr>
        <w:t>, (</w:t>
      </w:r>
      <w:proofErr w:type="spellStart"/>
      <w:r w:rsidRPr="004A08C6">
        <w:rPr>
          <w:rFonts w:ascii="Times New Roman" w:hAnsi="Times New Roman" w:cs="Times New Roman"/>
          <w:color w:val="000000"/>
          <w:sz w:val="24"/>
          <w:szCs w:val="24"/>
        </w:rPr>
        <w:t>m+p</w:t>
      </w:r>
      <w:proofErr w:type="spellEnd"/>
      <w:r w:rsidRPr="004A08C6">
        <w:rPr>
          <w:rFonts w:ascii="Times New Roman" w:hAnsi="Times New Roman" w:cs="Times New Roman"/>
          <w:color w:val="000000"/>
          <w:sz w:val="24"/>
          <w:szCs w:val="24"/>
        </w:rPr>
        <w:t xml:space="preserve">)-ksylen - 0,10 </w:t>
      </w:r>
      <w:proofErr w:type="spellStart"/>
      <w:r w:rsidRPr="004A08C6">
        <w:rPr>
          <w:rFonts w:ascii="Times New Roman" w:hAnsi="Times New Roman" w:cs="Times New Roman"/>
          <w:color w:val="000000"/>
          <w:sz w:val="24"/>
          <w:szCs w:val="24"/>
        </w:rPr>
        <w:t>μg</w:t>
      </w:r>
      <w:proofErr w:type="spellEnd"/>
      <w:r w:rsidRPr="004A08C6">
        <w:rPr>
          <w:rFonts w:ascii="Times New Roman" w:hAnsi="Times New Roman" w:cs="Times New Roman"/>
          <w:color w:val="000000"/>
          <w:sz w:val="24"/>
          <w:szCs w:val="24"/>
        </w:rPr>
        <w:t>/m</w:t>
      </w:r>
      <w:r w:rsidRPr="004A08C6">
        <w:rPr>
          <w:rFonts w:ascii="Times New Roman" w:hAnsi="Times New Roman" w:cs="Times New Roman"/>
          <w:color w:val="000000"/>
          <w:sz w:val="24"/>
          <w:szCs w:val="24"/>
          <w:vertAlign w:val="superscript"/>
        </w:rPr>
        <w:t>3</w:t>
      </w:r>
      <w:r w:rsidRPr="004A08C6">
        <w:rPr>
          <w:rFonts w:ascii="Times New Roman" w:hAnsi="Times New Roman" w:cs="Times New Roman"/>
          <w:color w:val="000000"/>
          <w:sz w:val="24"/>
          <w:szCs w:val="24"/>
        </w:rPr>
        <w:t xml:space="preserve">, o-ksylen - 0,06 </w:t>
      </w:r>
      <w:proofErr w:type="spellStart"/>
      <w:r w:rsidRPr="004A08C6">
        <w:rPr>
          <w:rFonts w:ascii="Times New Roman" w:hAnsi="Times New Roman" w:cs="Times New Roman"/>
          <w:color w:val="000000"/>
          <w:sz w:val="24"/>
          <w:szCs w:val="24"/>
        </w:rPr>
        <w:t>μg</w:t>
      </w:r>
      <w:proofErr w:type="spellEnd"/>
      <w:r w:rsidRPr="004A08C6">
        <w:rPr>
          <w:rFonts w:ascii="Times New Roman" w:hAnsi="Times New Roman" w:cs="Times New Roman"/>
          <w:color w:val="000000"/>
          <w:sz w:val="24"/>
          <w:szCs w:val="24"/>
        </w:rPr>
        <w:t>/m</w:t>
      </w:r>
      <w:r w:rsidRPr="004A08C6">
        <w:rPr>
          <w:rFonts w:ascii="Times New Roman" w:hAnsi="Times New Roman" w:cs="Times New Roman"/>
          <w:color w:val="000000"/>
          <w:sz w:val="24"/>
          <w:szCs w:val="24"/>
          <w:vertAlign w:val="superscript"/>
        </w:rPr>
        <w:t>3</w:t>
      </w:r>
      <w:r w:rsidRPr="004A08C6">
        <w:rPr>
          <w:rFonts w:ascii="Times New Roman" w:hAnsi="Times New Roman" w:cs="Times New Roman"/>
          <w:color w:val="000000"/>
          <w:sz w:val="24"/>
          <w:szCs w:val="24"/>
        </w:rPr>
        <w:t xml:space="preserve">. Wyniki poniżej granicy oznaczalności uzyskano w przypadku etylobenzenu (3,0% wszystkich wyników) </w:t>
      </w:r>
      <w:r>
        <w:rPr>
          <w:rFonts w:ascii="Times New Roman" w:hAnsi="Times New Roman" w:cs="Times New Roman"/>
          <w:color w:val="000000"/>
          <w:sz w:val="24"/>
          <w:szCs w:val="24"/>
        </w:rPr>
        <w:br/>
      </w:r>
      <w:r w:rsidRPr="004A08C6">
        <w:rPr>
          <w:rFonts w:ascii="Times New Roman" w:hAnsi="Times New Roman" w:cs="Times New Roman"/>
          <w:color w:val="000000"/>
          <w:sz w:val="24"/>
          <w:szCs w:val="24"/>
        </w:rPr>
        <w:t xml:space="preserve">i </w:t>
      </w:r>
      <w:proofErr w:type="spellStart"/>
      <w:r w:rsidRPr="004A08C6">
        <w:rPr>
          <w:rFonts w:ascii="Times New Roman" w:hAnsi="Times New Roman" w:cs="Times New Roman"/>
          <w:color w:val="000000"/>
          <w:sz w:val="24"/>
          <w:szCs w:val="24"/>
        </w:rPr>
        <w:t>oksylenu</w:t>
      </w:r>
      <w:proofErr w:type="spellEnd"/>
      <w:r w:rsidRPr="004A08C6">
        <w:rPr>
          <w:rFonts w:ascii="Times New Roman" w:hAnsi="Times New Roman" w:cs="Times New Roman"/>
          <w:color w:val="000000"/>
          <w:sz w:val="24"/>
          <w:szCs w:val="24"/>
        </w:rPr>
        <w:t xml:space="preserve"> (6,3%). </w:t>
      </w:r>
    </w:p>
    <w:p w:rsidR="004A08C6" w:rsidRPr="004A08C6" w:rsidRDefault="004A08C6" w:rsidP="004A08C6">
      <w:pPr>
        <w:autoSpaceDE w:val="0"/>
        <w:autoSpaceDN w:val="0"/>
        <w:adjustRightInd w:val="0"/>
        <w:spacing w:after="0" w:line="181" w:lineRule="atLeast"/>
        <w:rPr>
          <w:rFonts w:ascii="Times New Roman" w:hAnsi="Times New Roman" w:cs="Times New Roman"/>
          <w:color w:val="000000"/>
          <w:sz w:val="24"/>
          <w:szCs w:val="24"/>
        </w:rPr>
      </w:pPr>
      <w:r w:rsidRPr="004A08C6">
        <w:rPr>
          <w:rFonts w:ascii="Times New Roman" w:hAnsi="Times New Roman" w:cs="Times New Roman"/>
          <w:color w:val="000000"/>
          <w:sz w:val="24"/>
          <w:szCs w:val="24"/>
        </w:rPr>
        <w:t>Do pomiaru stężeń węglowodorów aromatycznych wyko</w:t>
      </w:r>
      <w:r w:rsidRPr="004A08C6">
        <w:rPr>
          <w:rFonts w:ascii="Times New Roman" w:hAnsi="Times New Roman" w:cs="Times New Roman"/>
          <w:color w:val="000000"/>
          <w:sz w:val="24"/>
          <w:szCs w:val="24"/>
        </w:rPr>
        <w:softHyphen/>
        <w:t xml:space="preserve">rzystano próbniki pasywne </w:t>
      </w:r>
      <w:proofErr w:type="spellStart"/>
      <w:r w:rsidRPr="004A08C6">
        <w:rPr>
          <w:rFonts w:ascii="Times New Roman" w:hAnsi="Times New Roman" w:cs="Times New Roman"/>
          <w:color w:val="000000"/>
          <w:sz w:val="24"/>
          <w:szCs w:val="24"/>
        </w:rPr>
        <w:t>Radiello</w:t>
      </w:r>
      <w:proofErr w:type="spellEnd"/>
      <w:r w:rsidRPr="004A08C6">
        <w:rPr>
          <w:rFonts w:ascii="Times New Roman" w:hAnsi="Times New Roman" w:cs="Times New Roman"/>
          <w:color w:val="000000"/>
          <w:sz w:val="24"/>
          <w:szCs w:val="24"/>
        </w:rPr>
        <w:t xml:space="preserve">. </w:t>
      </w:r>
    </w:p>
    <w:p w:rsidR="009203BA" w:rsidRPr="004A08C6" w:rsidRDefault="004A08C6" w:rsidP="004A08C6">
      <w:pPr>
        <w:spacing w:after="0"/>
        <w:rPr>
          <w:rFonts w:ascii="Times New Roman" w:hAnsi="Times New Roman" w:cs="Times New Roman"/>
          <w:color w:val="000000"/>
          <w:sz w:val="24"/>
          <w:szCs w:val="24"/>
        </w:rPr>
      </w:pPr>
      <w:r w:rsidRPr="004A08C6">
        <w:rPr>
          <w:rFonts w:ascii="Times New Roman" w:hAnsi="Times New Roman" w:cs="Times New Roman"/>
          <w:color w:val="000000"/>
          <w:sz w:val="24"/>
          <w:szCs w:val="24"/>
        </w:rPr>
        <w:t xml:space="preserve">Zgodnie z obowiązującym Rozporządzeniem Ministra Środowiska z dnia 18 września 2012 r. w sprawie poziomów niektórych substancji w powietrzu (Dz. U. 2012, poz. 1031), poziom dopuszczalny określony został jedynie dla benzenu ze względu na ochronę zdrowia ludzi - dla jednego roku jako czasu uśredniania (5 </w:t>
      </w:r>
      <w:proofErr w:type="spellStart"/>
      <w:r w:rsidRPr="004A08C6">
        <w:rPr>
          <w:rFonts w:ascii="Times New Roman" w:hAnsi="Times New Roman" w:cs="Times New Roman"/>
          <w:color w:val="000000"/>
          <w:sz w:val="24"/>
          <w:szCs w:val="24"/>
        </w:rPr>
        <w:t>μg</w:t>
      </w:r>
      <w:proofErr w:type="spellEnd"/>
      <w:r w:rsidRPr="004A08C6">
        <w:rPr>
          <w:rFonts w:ascii="Times New Roman" w:hAnsi="Times New Roman" w:cs="Times New Roman"/>
          <w:color w:val="000000"/>
          <w:sz w:val="24"/>
          <w:szCs w:val="24"/>
        </w:rPr>
        <w:t>/m</w:t>
      </w:r>
      <w:r w:rsidRPr="004A08C6">
        <w:rPr>
          <w:rFonts w:ascii="Times New Roman" w:hAnsi="Times New Roman" w:cs="Times New Roman"/>
          <w:color w:val="000000"/>
          <w:sz w:val="24"/>
          <w:szCs w:val="24"/>
          <w:vertAlign w:val="superscript"/>
        </w:rPr>
        <w:t>3</w:t>
      </w:r>
      <w:r w:rsidRPr="004A08C6">
        <w:rPr>
          <w:rFonts w:ascii="Times New Roman" w:hAnsi="Times New Roman" w:cs="Times New Roman"/>
          <w:color w:val="000000"/>
          <w:sz w:val="24"/>
          <w:szCs w:val="24"/>
        </w:rPr>
        <w:t>). Dla pozostałych mierzonych za</w:t>
      </w:r>
      <w:r w:rsidRPr="004A08C6">
        <w:rPr>
          <w:rFonts w:ascii="Times New Roman" w:hAnsi="Times New Roman" w:cs="Times New Roman"/>
          <w:color w:val="000000"/>
          <w:sz w:val="24"/>
          <w:szCs w:val="24"/>
        </w:rPr>
        <w:softHyphen/>
        <w:t>nieczyszczeń nie zostały określone ani poziomy dopuszczal</w:t>
      </w:r>
      <w:r w:rsidRPr="004A08C6">
        <w:rPr>
          <w:rFonts w:ascii="Times New Roman" w:hAnsi="Times New Roman" w:cs="Times New Roman"/>
          <w:color w:val="000000"/>
          <w:sz w:val="24"/>
          <w:szCs w:val="24"/>
        </w:rPr>
        <w:softHyphen/>
        <w:t>ne, ani docelowe stężeń. Na podstawie art. 222 ust. 2 usta</w:t>
      </w:r>
      <w:r w:rsidRPr="004A08C6">
        <w:rPr>
          <w:rFonts w:ascii="Times New Roman" w:hAnsi="Times New Roman" w:cs="Times New Roman"/>
          <w:color w:val="000000"/>
          <w:sz w:val="24"/>
          <w:szCs w:val="24"/>
        </w:rPr>
        <w:softHyphen/>
        <w:t>wy z dnia 27 kwietnia 2001 r. - Prawo ochrony środowiska, zostało wydane Rozporządzenie Ministra Środowiska z dnia 26 stycznia 2010 r. w sprawie wartości odniesienia dla niektó</w:t>
      </w:r>
      <w:r w:rsidRPr="004A08C6">
        <w:rPr>
          <w:rFonts w:ascii="Times New Roman" w:hAnsi="Times New Roman" w:cs="Times New Roman"/>
          <w:color w:val="000000"/>
          <w:sz w:val="24"/>
          <w:szCs w:val="24"/>
        </w:rPr>
        <w:softHyphen/>
        <w:t>rych substancji (Dz. U. 2010 Nr 16, poz. 87). Wartości odniesie</w:t>
      </w:r>
      <w:r w:rsidRPr="004A08C6">
        <w:rPr>
          <w:rFonts w:ascii="Times New Roman" w:hAnsi="Times New Roman" w:cs="Times New Roman"/>
          <w:color w:val="000000"/>
          <w:sz w:val="24"/>
          <w:szCs w:val="24"/>
        </w:rPr>
        <w:softHyphen/>
        <w:t>nia nie służą do oceny jakości powietrza, są natomiast stoso</w:t>
      </w:r>
      <w:r w:rsidRPr="004A08C6">
        <w:rPr>
          <w:rFonts w:ascii="Times New Roman" w:hAnsi="Times New Roman" w:cs="Times New Roman"/>
          <w:color w:val="000000"/>
          <w:sz w:val="24"/>
          <w:szCs w:val="24"/>
        </w:rPr>
        <w:softHyphen/>
        <w:t xml:space="preserve">wane w przypadku wydawania pozwoleń na wprowadzanie gazów i pyłów do powietrza. Wartości odniesienia wybranych substancji </w:t>
      </w:r>
      <w:r w:rsidR="00B11B1A">
        <w:rPr>
          <w:rFonts w:ascii="Times New Roman" w:hAnsi="Times New Roman" w:cs="Times New Roman"/>
          <w:color w:val="000000"/>
          <w:sz w:val="24"/>
          <w:szCs w:val="24"/>
        </w:rPr>
        <w:br/>
      </w:r>
      <w:r w:rsidRPr="004A08C6">
        <w:rPr>
          <w:rFonts w:ascii="Times New Roman" w:hAnsi="Times New Roman" w:cs="Times New Roman"/>
          <w:color w:val="000000"/>
          <w:sz w:val="24"/>
          <w:szCs w:val="24"/>
        </w:rPr>
        <w:t xml:space="preserve">w powietrzu dla roku kalendarzowego jako czasu uśredniania: benzen - 5 </w:t>
      </w:r>
      <w:proofErr w:type="spellStart"/>
      <w:r w:rsidRPr="004A08C6">
        <w:rPr>
          <w:rFonts w:ascii="Times New Roman" w:hAnsi="Times New Roman" w:cs="Times New Roman"/>
          <w:color w:val="000000"/>
          <w:sz w:val="24"/>
          <w:szCs w:val="24"/>
        </w:rPr>
        <w:t>μg</w:t>
      </w:r>
      <w:proofErr w:type="spellEnd"/>
      <w:r w:rsidRPr="004A08C6">
        <w:rPr>
          <w:rFonts w:ascii="Times New Roman" w:hAnsi="Times New Roman" w:cs="Times New Roman"/>
          <w:color w:val="000000"/>
          <w:sz w:val="24"/>
          <w:szCs w:val="24"/>
        </w:rPr>
        <w:t>/m</w:t>
      </w:r>
      <w:r w:rsidRPr="004A08C6">
        <w:rPr>
          <w:rFonts w:ascii="Times New Roman" w:hAnsi="Times New Roman" w:cs="Times New Roman"/>
          <w:color w:val="000000"/>
          <w:sz w:val="24"/>
          <w:szCs w:val="24"/>
          <w:vertAlign w:val="superscript"/>
        </w:rPr>
        <w:t>3</w:t>
      </w:r>
      <w:r w:rsidRPr="004A08C6">
        <w:rPr>
          <w:rFonts w:ascii="Times New Roman" w:hAnsi="Times New Roman" w:cs="Times New Roman"/>
          <w:color w:val="000000"/>
          <w:sz w:val="24"/>
          <w:szCs w:val="24"/>
        </w:rPr>
        <w:t xml:space="preserve">, etylobenzen - 38 </w:t>
      </w:r>
      <w:proofErr w:type="spellStart"/>
      <w:r w:rsidRPr="004A08C6">
        <w:rPr>
          <w:rFonts w:ascii="Times New Roman" w:hAnsi="Times New Roman" w:cs="Times New Roman"/>
          <w:color w:val="000000"/>
          <w:sz w:val="24"/>
          <w:szCs w:val="24"/>
        </w:rPr>
        <w:t>μg</w:t>
      </w:r>
      <w:proofErr w:type="spellEnd"/>
      <w:r w:rsidRPr="004A08C6">
        <w:rPr>
          <w:rFonts w:ascii="Times New Roman" w:hAnsi="Times New Roman" w:cs="Times New Roman"/>
          <w:color w:val="000000"/>
          <w:sz w:val="24"/>
          <w:szCs w:val="24"/>
        </w:rPr>
        <w:t>/m</w:t>
      </w:r>
      <w:r w:rsidRPr="004A08C6">
        <w:rPr>
          <w:rFonts w:ascii="Times New Roman" w:hAnsi="Times New Roman" w:cs="Times New Roman"/>
          <w:color w:val="000000"/>
          <w:sz w:val="24"/>
          <w:szCs w:val="24"/>
          <w:vertAlign w:val="superscript"/>
        </w:rPr>
        <w:t>3</w:t>
      </w:r>
      <w:r w:rsidRPr="004A08C6">
        <w:rPr>
          <w:rFonts w:ascii="Times New Roman" w:hAnsi="Times New Roman" w:cs="Times New Roman"/>
          <w:color w:val="000000"/>
          <w:sz w:val="24"/>
          <w:szCs w:val="24"/>
        </w:rPr>
        <w:t xml:space="preserve"> ksylen (jako suma izomerów) - 10 </w:t>
      </w:r>
      <w:proofErr w:type="spellStart"/>
      <w:r w:rsidRPr="004A08C6">
        <w:rPr>
          <w:rFonts w:ascii="Times New Roman" w:hAnsi="Times New Roman" w:cs="Times New Roman"/>
          <w:color w:val="000000"/>
          <w:sz w:val="24"/>
          <w:szCs w:val="24"/>
        </w:rPr>
        <w:t>μg</w:t>
      </w:r>
      <w:proofErr w:type="spellEnd"/>
      <w:r w:rsidRPr="004A08C6">
        <w:rPr>
          <w:rFonts w:ascii="Times New Roman" w:hAnsi="Times New Roman" w:cs="Times New Roman"/>
          <w:color w:val="000000"/>
          <w:sz w:val="24"/>
          <w:szCs w:val="24"/>
        </w:rPr>
        <w:t>/m</w:t>
      </w:r>
      <w:r w:rsidRPr="004A08C6">
        <w:rPr>
          <w:rFonts w:ascii="Times New Roman" w:hAnsi="Times New Roman" w:cs="Times New Roman"/>
          <w:color w:val="000000"/>
          <w:sz w:val="24"/>
          <w:szCs w:val="24"/>
          <w:vertAlign w:val="superscript"/>
        </w:rPr>
        <w:t>3</w:t>
      </w:r>
      <w:r w:rsidRPr="004A08C6">
        <w:rPr>
          <w:rFonts w:ascii="Times New Roman" w:hAnsi="Times New Roman" w:cs="Times New Roman"/>
          <w:color w:val="000000"/>
          <w:sz w:val="24"/>
          <w:szCs w:val="24"/>
        </w:rPr>
        <w:t xml:space="preserve">, toluen - 10 </w:t>
      </w:r>
      <w:proofErr w:type="spellStart"/>
      <w:r w:rsidRPr="004A08C6">
        <w:rPr>
          <w:rFonts w:ascii="Times New Roman" w:hAnsi="Times New Roman" w:cs="Times New Roman"/>
          <w:color w:val="000000"/>
          <w:sz w:val="24"/>
          <w:szCs w:val="24"/>
        </w:rPr>
        <w:t>μg</w:t>
      </w:r>
      <w:proofErr w:type="spellEnd"/>
      <w:r w:rsidRPr="004A08C6">
        <w:rPr>
          <w:rFonts w:ascii="Times New Roman" w:hAnsi="Times New Roman" w:cs="Times New Roman"/>
          <w:color w:val="000000"/>
          <w:sz w:val="24"/>
          <w:szCs w:val="24"/>
        </w:rPr>
        <w:t>/m</w:t>
      </w:r>
      <w:r w:rsidRPr="004A08C6">
        <w:rPr>
          <w:rFonts w:ascii="Times New Roman" w:hAnsi="Times New Roman" w:cs="Times New Roman"/>
          <w:color w:val="000000"/>
          <w:sz w:val="24"/>
          <w:szCs w:val="24"/>
          <w:vertAlign w:val="superscript"/>
        </w:rPr>
        <w:t>3</w:t>
      </w:r>
      <w:r w:rsidRPr="004A08C6">
        <w:rPr>
          <w:rFonts w:ascii="Times New Roman" w:hAnsi="Times New Roman" w:cs="Times New Roman"/>
          <w:color w:val="000000"/>
          <w:sz w:val="24"/>
          <w:szCs w:val="24"/>
        </w:rPr>
        <w:t>.</w:t>
      </w:r>
    </w:p>
    <w:p w:rsidR="009203BA" w:rsidRDefault="004A08C6" w:rsidP="00BD22DA">
      <w:pPr>
        <w:spacing w:after="0"/>
        <w:rPr>
          <w:rFonts w:ascii="Times New Roman" w:hAnsi="Times New Roman" w:cs="Times New Roman"/>
          <w:color w:val="000000"/>
          <w:sz w:val="24"/>
          <w:szCs w:val="24"/>
        </w:rPr>
      </w:pPr>
      <w:r w:rsidRPr="004A08C6">
        <w:rPr>
          <w:rFonts w:ascii="Times New Roman" w:hAnsi="Times New Roman" w:cs="Times New Roman"/>
          <w:color w:val="000000"/>
          <w:sz w:val="24"/>
          <w:szCs w:val="24"/>
        </w:rPr>
        <w:t>W przebiegu rocznym stężeń benzenu zarysowało się wy</w:t>
      </w:r>
      <w:r w:rsidRPr="004A08C6">
        <w:rPr>
          <w:rFonts w:ascii="Times New Roman" w:hAnsi="Times New Roman" w:cs="Times New Roman"/>
          <w:color w:val="000000"/>
          <w:sz w:val="24"/>
          <w:szCs w:val="24"/>
        </w:rPr>
        <w:softHyphen/>
        <w:t>raźne maksimum w miesiącach zimowych (ryc. 1.36). Stężenia średnie dla półrocza zimowego 2013 roku były na wszystkich stacjach wyższe od analogicznych dla półrocza letniego, przy czym największe różnice między sezonami wystąpiły w Brod</w:t>
      </w:r>
      <w:r w:rsidRPr="004A08C6">
        <w:rPr>
          <w:rFonts w:ascii="Times New Roman" w:hAnsi="Times New Roman" w:cs="Times New Roman"/>
          <w:color w:val="000000"/>
          <w:sz w:val="24"/>
          <w:szCs w:val="24"/>
        </w:rPr>
        <w:softHyphen/>
        <w:t xml:space="preserve">nicy (3,6 </w:t>
      </w:r>
      <w:proofErr w:type="spellStart"/>
      <w:r w:rsidRPr="004A08C6">
        <w:rPr>
          <w:rFonts w:ascii="Times New Roman" w:hAnsi="Times New Roman" w:cs="Times New Roman"/>
          <w:color w:val="000000"/>
          <w:sz w:val="24"/>
          <w:szCs w:val="24"/>
        </w:rPr>
        <w:t>μg</w:t>
      </w:r>
      <w:proofErr w:type="spellEnd"/>
      <w:r w:rsidRPr="004A08C6">
        <w:rPr>
          <w:rFonts w:ascii="Times New Roman" w:hAnsi="Times New Roman" w:cs="Times New Roman"/>
          <w:color w:val="000000"/>
          <w:sz w:val="24"/>
          <w:szCs w:val="24"/>
        </w:rPr>
        <w:t>/m</w:t>
      </w:r>
      <w:r w:rsidRPr="004A08C6">
        <w:rPr>
          <w:rStyle w:val="A7"/>
          <w:rFonts w:ascii="Times New Roman" w:hAnsi="Times New Roman" w:cs="Times New Roman"/>
          <w:sz w:val="24"/>
          <w:szCs w:val="24"/>
          <w:vertAlign w:val="superscript"/>
        </w:rPr>
        <w:t>3</w:t>
      </w:r>
      <w:r w:rsidRPr="004A08C6">
        <w:rPr>
          <w:rFonts w:ascii="Times New Roman" w:hAnsi="Times New Roman" w:cs="Times New Roman"/>
          <w:color w:val="000000"/>
          <w:sz w:val="24"/>
          <w:szCs w:val="24"/>
        </w:rPr>
        <w:t xml:space="preserve">), Nakle nad Notecią (różnica 3,5 </w:t>
      </w:r>
      <w:proofErr w:type="spellStart"/>
      <w:r w:rsidRPr="004A08C6">
        <w:rPr>
          <w:rFonts w:ascii="Times New Roman" w:hAnsi="Times New Roman" w:cs="Times New Roman"/>
          <w:color w:val="000000"/>
          <w:sz w:val="24"/>
          <w:szCs w:val="24"/>
        </w:rPr>
        <w:t>μg</w:t>
      </w:r>
      <w:proofErr w:type="spellEnd"/>
      <w:r w:rsidRPr="004A08C6">
        <w:rPr>
          <w:rFonts w:ascii="Times New Roman" w:hAnsi="Times New Roman" w:cs="Times New Roman"/>
          <w:color w:val="000000"/>
          <w:sz w:val="24"/>
          <w:szCs w:val="24"/>
        </w:rPr>
        <w:t>/m</w:t>
      </w:r>
      <w:r w:rsidRPr="004A08C6">
        <w:rPr>
          <w:rStyle w:val="A7"/>
          <w:rFonts w:ascii="Times New Roman" w:hAnsi="Times New Roman" w:cs="Times New Roman"/>
          <w:sz w:val="24"/>
          <w:szCs w:val="24"/>
          <w:vertAlign w:val="superscript"/>
        </w:rPr>
        <w:t>3</w:t>
      </w:r>
      <w:r w:rsidRPr="004A08C6">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r>
      <w:r w:rsidRPr="004A08C6">
        <w:rPr>
          <w:rFonts w:ascii="Times New Roman" w:hAnsi="Times New Roman" w:cs="Times New Roman"/>
          <w:color w:val="000000"/>
          <w:sz w:val="24"/>
          <w:szCs w:val="24"/>
        </w:rPr>
        <w:t>i w Gru</w:t>
      </w:r>
      <w:r w:rsidRPr="004A08C6">
        <w:rPr>
          <w:rFonts w:ascii="Times New Roman" w:hAnsi="Times New Roman" w:cs="Times New Roman"/>
          <w:color w:val="000000"/>
          <w:sz w:val="24"/>
          <w:szCs w:val="24"/>
        </w:rPr>
        <w:softHyphen/>
        <w:t xml:space="preserve">dziądzu przy ul. Sienkiewicza (3,1 </w:t>
      </w:r>
      <w:proofErr w:type="spellStart"/>
      <w:r w:rsidRPr="004A08C6">
        <w:rPr>
          <w:rFonts w:ascii="Times New Roman" w:hAnsi="Times New Roman" w:cs="Times New Roman"/>
          <w:color w:val="000000"/>
          <w:sz w:val="24"/>
          <w:szCs w:val="24"/>
        </w:rPr>
        <w:t>μg</w:t>
      </w:r>
      <w:proofErr w:type="spellEnd"/>
      <w:r w:rsidRPr="004A08C6">
        <w:rPr>
          <w:rFonts w:ascii="Times New Roman" w:hAnsi="Times New Roman" w:cs="Times New Roman"/>
          <w:color w:val="000000"/>
          <w:sz w:val="24"/>
          <w:szCs w:val="24"/>
        </w:rPr>
        <w:t>/m</w:t>
      </w:r>
      <w:r w:rsidRPr="004A08C6">
        <w:rPr>
          <w:rStyle w:val="A7"/>
          <w:rFonts w:ascii="Times New Roman" w:hAnsi="Times New Roman" w:cs="Times New Roman"/>
          <w:sz w:val="24"/>
          <w:szCs w:val="24"/>
          <w:vertAlign w:val="superscript"/>
        </w:rPr>
        <w:t>3</w:t>
      </w:r>
      <w:r w:rsidRPr="004A08C6">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4A08C6" w:rsidRPr="00A43337" w:rsidRDefault="004A08C6" w:rsidP="00BD22DA">
      <w:pPr>
        <w:spacing w:after="0"/>
        <w:rPr>
          <w:rFonts w:ascii="Times New Roman" w:hAnsi="Times New Roman" w:cs="Times New Roman"/>
          <w:color w:val="000000"/>
          <w:sz w:val="24"/>
          <w:szCs w:val="24"/>
        </w:rPr>
      </w:pPr>
    </w:p>
    <w:p w:rsidR="00A43337" w:rsidRPr="00A43337" w:rsidRDefault="00A43337" w:rsidP="00A43337">
      <w:pPr>
        <w:autoSpaceDE w:val="0"/>
        <w:autoSpaceDN w:val="0"/>
        <w:adjustRightInd w:val="0"/>
        <w:spacing w:after="0" w:line="321" w:lineRule="atLeast"/>
        <w:rPr>
          <w:rFonts w:ascii="Times New Roman" w:hAnsi="Times New Roman" w:cs="Times New Roman"/>
          <w:color w:val="000000"/>
          <w:sz w:val="24"/>
          <w:szCs w:val="24"/>
        </w:rPr>
      </w:pPr>
      <w:r w:rsidRPr="00A43337">
        <w:rPr>
          <w:rFonts w:ascii="Times New Roman" w:hAnsi="Times New Roman" w:cs="Times New Roman"/>
          <w:b/>
          <w:bCs/>
          <w:color w:val="000000"/>
          <w:sz w:val="24"/>
          <w:szCs w:val="24"/>
        </w:rPr>
        <w:t xml:space="preserve">Metale w pyle zawieszonym PM10 </w:t>
      </w:r>
    </w:p>
    <w:p w:rsidR="00A43337" w:rsidRPr="00A43337" w:rsidRDefault="00A43337" w:rsidP="00A43337">
      <w:pPr>
        <w:autoSpaceDE w:val="0"/>
        <w:autoSpaceDN w:val="0"/>
        <w:adjustRightInd w:val="0"/>
        <w:spacing w:after="0" w:line="181" w:lineRule="atLeast"/>
        <w:rPr>
          <w:rFonts w:ascii="Times New Roman" w:hAnsi="Times New Roman" w:cs="Times New Roman"/>
          <w:color w:val="000000"/>
          <w:sz w:val="24"/>
          <w:szCs w:val="24"/>
        </w:rPr>
      </w:pPr>
      <w:r w:rsidRPr="00A43337">
        <w:rPr>
          <w:rFonts w:ascii="Times New Roman" w:hAnsi="Times New Roman" w:cs="Times New Roman"/>
          <w:color w:val="000000"/>
          <w:sz w:val="24"/>
          <w:szCs w:val="24"/>
        </w:rPr>
        <w:t>W 2013 roku wykonywano na 10 stacjach pomiarowych pomiary stężeń następujących metali w pyle zawieszonym PM10: ołowiu, kadmu, niklu i arsenu. Dla trzech spośród wy</w:t>
      </w:r>
      <w:r w:rsidRPr="00A43337">
        <w:rPr>
          <w:rFonts w:ascii="Times New Roman" w:hAnsi="Times New Roman" w:cs="Times New Roman"/>
          <w:color w:val="000000"/>
          <w:sz w:val="24"/>
          <w:szCs w:val="24"/>
        </w:rPr>
        <w:softHyphen/>
        <w:t xml:space="preserve">mienionych metali obowiązują poziomy docelowe (kadm, nikiel, arsen), a dla ołowiu - poziom dopuszczalny. </w:t>
      </w:r>
    </w:p>
    <w:p w:rsidR="00A43337" w:rsidRPr="00A43337" w:rsidRDefault="00A43337" w:rsidP="00A43337">
      <w:pPr>
        <w:autoSpaceDE w:val="0"/>
        <w:autoSpaceDN w:val="0"/>
        <w:adjustRightInd w:val="0"/>
        <w:spacing w:after="0" w:line="181" w:lineRule="atLeast"/>
        <w:rPr>
          <w:rFonts w:ascii="Times New Roman" w:hAnsi="Times New Roman" w:cs="Times New Roman"/>
          <w:color w:val="000000"/>
          <w:sz w:val="24"/>
          <w:szCs w:val="24"/>
        </w:rPr>
      </w:pPr>
      <w:r w:rsidRPr="00A43337">
        <w:rPr>
          <w:rFonts w:ascii="Times New Roman" w:hAnsi="Times New Roman" w:cs="Times New Roman"/>
          <w:color w:val="000000"/>
          <w:sz w:val="24"/>
          <w:szCs w:val="24"/>
        </w:rPr>
        <w:t xml:space="preserve">Średnie stężenie ołowiu ze wszystkich stacji wyniosło 0,0127 </w:t>
      </w:r>
      <w:proofErr w:type="spellStart"/>
      <w:r w:rsidRPr="00A43337">
        <w:rPr>
          <w:rFonts w:ascii="Times New Roman" w:hAnsi="Times New Roman" w:cs="Times New Roman"/>
          <w:color w:val="000000"/>
          <w:sz w:val="24"/>
          <w:szCs w:val="24"/>
        </w:rPr>
        <w:t>μg</w:t>
      </w:r>
      <w:proofErr w:type="spellEnd"/>
      <w:r w:rsidRPr="00A43337">
        <w:rPr>
          <w:rFonts w:ascii="Times New Roman" w:hAnsi="Times New Roman" w:cs="Times New Roman"/>
          <w:color w:val="000000"/>
          <w:sz w:val="24"/>
          <w:szCs w:val="24"/>
        </w:rPr>
        <w:t>/m</w:t>
      </w:r>
      <w:r w:rsidRPr="00A43337">
        <w:rPr>
          <w:rFonts w:ascii="Times New Roman" w:hAnsi="Times New Roman" w:cs="Times New Roman"/>
          <w:color w:val="000000"/>
          <w:sz w:val="24"/>
          <w:szCs w:val="24"/>
          <w:vertAlign w:val="superscript"/>
        </w:rPr>
        <w:t>3</w:t>
      </w:r>
      <w:r w:rsidRPr="00A43337">
        <w:rPr>
          <w:rFonts w:ascii="Times New Roman" w:hAnsi="Times New Roman" w:cs="Times New Roman"/>
          <w:color w:val="000000"/>
          <w:sz w:val="24"/>
          <w:szCs w:val="24"/>
        </w:rPr>
        <w:t xml:space="preserve">. Dla porównania w roku 2012 była to wartość 0,0169 </w:t>
      </w:r>
      <w:proofErr w:type="spellStart"/>
      <w:r w:rsidRPr="00A43337">
        <w:rPr>
          <w:rFonts w:ascii="Times New Roman" w:hAnsi="Times New Roman" w:cs="Times New Roman"/>
          <w:color w:val="000000"/>
          <w:sz w:val="24"/>
          <w:szCs w:val="24"/>
        </w:rPr>
        <w:t>μg</w:t>
      </w:r>
      <w:proofErr w:type="spellEnd"/>
      <w:r w:rsidRPr="00A43337">
        <w:rPr>
          <w:rFonts w:ascii="Times New Roman" w:hAnsi="Times New Roman" w:cs="Times New Roman"/>
          <w:color w:val="000000"/>
          <w:sz w:val="24"/>
          <w:szCs w:val="24"/>
        </w:rPr>
        <w:t>/m</w:t>
      </w:r>
      <w:r w:rsidRPr="00A43337">
        <w:rPr>
          <w:rFonts w:ascii="Times New Roman" w:hAnsi="Times New Roman" w:cs="Times New Roman"/>
          <w:color w:val="000000"/>
          <w:sz w:val="24"/>
          <w:szCs w:val="24"/>
          <w:vertAlign w:val="superscript"/>
        </w:rPr>
        <w:t>3</w:t>
      </w:r>
      <w:r w:rsidRPr="00A43337">
        <w:rPr>
          <w:rFonts w:ascii="Times New Roman" w:hAnsi="Times New Roman" w:cs="Times New Roman"/>
          <w:color w:val="000000"/>
          <w:sz w:val="24"/>
          <w:szCs w:val="24"/>
        </w:rPr>
        <w:t>. Najwyższe średnie roczne stężenie odnotowa</w:t>
      </w:r>
      <w:r w:rsidRPr="00A43337">
        <w:rPr>
          <w:rFonts w:ascii="Times New Roman" w:hAnsi="Times New Roman" w:cs="Times New Roman"/>
          <w:color w:val="000000"/>
          <w:sz w:val="24"/>
          <w:szCs w:val="24"/>
        </w:rPr>
        <w:softHyphen/>
        <w:t xml:space="preserve">ne </w:t>
      </w:r>
      <w:r>
        <w:rPr>
          <w:rFonts w:ascii="Times New Roman" w:hAnsi="Times New Roman" w:cs="Times New Roman"/>
          <w:color w:val="000000"/>
          <w:sz w:val="24"/>
          <w:szCs w:val="24"/>
        </w:rPr>
        <w:br/>
      </w:r>
      <w:r w:rsidRPr="00A43337">
        <w:rPr>
          <w:rFonts w:ascii="Times New Roman" w:hAnsi="Times New Roman" w:cs="Times New Roman"/>
          <w:color w:val="000000"/>
          <w:sz w:val="24"/>
          <w:szCs w:val="24"/>
        </w:rPr>
        <w:t xml:space="preserve">w Grudziądzu przy ul. Sienkiewicza stanowi 5% poziomu dopuszczalnego. </w:t>
      </w:r>
    </w:p>
    <w:p w:rsidR="00A43337" w:rsidRPr="004F6090" w:rsidRDefault="00A43337" w:rsidP="00A43337">
      <w:pPr>
        <w:spacing w:after="0"/>
        <w:rPr>
          <w:rFonts w:ascii="Times New Roman" w:hAnsi="Times New Roman" w:cs="Times New Roman"/>
          <w:color w:val="000000"/>
          <w:sz w:val="24"/>
          <w:szCs w:val="24"/>
        </w:rPr>
      </w:pPr>
      <w:r w:rsidRPr="00A43337">
        <w:rPr>
          <w:rFonts w:ascii="Times New Roman" w:hAnsi="Times New Roman" w:cs="Times New Roman"/>
          <w:color w:val="000000"/>
          <w:sz w:val="24"/>
          <w:szCs w:val="24"/>
        </w:rPr>
        <w:t xml:space="preserve">Średnie stężenie kadmu z 10 stacji osiągnęło wartość 0,4 </w:t>
      </w:r>
      <w:proofErr w:type="spellStart"/>
      <w:r w:rsidRPr="00A43337">
        <w:rPr>
          <w:rFonts w:ascii="Times New Roman" w:hAnsi="Times New Roman" w:cs="Times New Roman"/>
          <w:color w:val="000000"/>
          <w:sz w:val="24"/>
          <w:szCs w:val="24"/>
        </w:rPr>
        <w:t>ng</w:t>
      </w:r>
      <w:proofErr w:type="spellEnd"/>
      <w:r w:rsidRPr="00A43337">
        <w:rPr>
          <w:rFonts w:ascii="Times New Roman" w:hAnsi="Times New Roman" w:cs="Times New Roman"/>
          <w:color w:val="000000"/>
          <w:sz w:val="24"/>
          <w:szCs w:val="24"/>
        </w:rPr>
        <w:t>/m</w:t>
      </w:r>
      <w:r w:rsidRPr="00A43337">
        <w:rPr>
          <w:rFonts w:ascii="Times New Roman" w:hAnsi="Times New Roman" w:cs="Times New Roman"/>
          <w:color w:val="000000"/>
          <w:sz w:val="24"/>
          <w:szCs w:val="24"/>
          <w:vertAlign w:val="superscript"/>
        </w:rPr>
        <w:t>3</w:t>
      </w:r>
      <w:r w:rsidRPr="00A43337">
        <w:rPr>
          <w:rFonts w:ascii="Times New Roman" w:hAnsi="Times New Roman" w:cs="Times New Roman"/>
          <w:color w:val="000000"/>
          <w:sz w:val="24"/>
          <w:szCs w:val="24"/>
        </w:rPr>
        <w:t xml:space="preserve">, a maksymalne 0,7 </w:t>
      </w:r>
      <w:proofErr w:type="spellStart"/>
      <w:r w:rsidRPr="00A43337">
        <w:rPr>
          <w:rFonts w:ascii="Times New Roman" w:hAnsi="Times New Roman" w:cs="Times New Roman"/>
          <w:color w:val="000000"/>
          <w:sz w:val="24"/>
          <w:szCs w:val="24"/>
        </w:rPr>
        <w:t>ng</w:t>
      </w:r>
      <w:proofErr w:type="spellEnd"/>
      <w:r w:rsidRPr="00A43337">
        <w:rPr>
          <w:rFonts w:ascii="Times New Roman" w:hAnsi="Times New Roman" w:cs="Times New Roman"/>
          <w:color w:val="000000"/>
          <w:sz w:val="24"/>
          <w:szCs w:val="24"/>
        </w:rPr>
        <w:t>/m</w:t>
      </w:r>
      <w:r w:rsidRPr="00A43337">
        <w:rPr>
          <w:rFonts w:ascii="Times New Roman" w:hAnsi="Times New Roman" w:cs="Times New Roman"/>
          <w:color w:val="000000"/>
          <w:sz w:val="24"/>
          <w:szCs w:val="24"/>
          <w:vertAlign w:val="superscript"/>
        </w:rPr>
        <w:t>3</w:t>
      </w:r>
      <w:r w:rsidRPr="00A43337">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r>
      <w:r w:rsidRPr="00A43337">
        <w:rPr>
          <w:rFonts w:ascii="Times New Roman" w:hAnsi="Times New Roman" w:cs="Times New Roman"/>
          <w:color w:val="000000"/>
          <w:sz w:val="24"/>
          <w:szCs w:val="24"/>
        </w:rPr>
        <w:t xml:space="preserve">(w Grudziądzu), przy wartości docelowej 5 </w:t>
      </w:r>
      <w:proofErr w:type="spellStart"/>
      <w:r w:rsidRPr="00A43337">
        <w:rPr>
          <w:rFonts w:ascii="Times New Roman" w:hAnsi="Times New Roman" w:cs="Times New Roman"/>
          <w:color w:val="000000"/>
          <w:sz w:val="24"/>
          <w:szCs w:val="24"/>
        </w:rPr>
        <w:t>ng</w:t>
      </w:r>
      <w:proofErr w:type="spellEnd"/>
      <w:r w:rsidRPr="00A43337">
        <w:rPr>
          <w:rFonts w:ascii="Times New Roman" w:hAnsi="Times New Roman" w:cs="Times New Roman"/>
          <w:color w:val="000000"/>
          <w:sz w:val="24"/>
          <w:szCs w:val="24"/>
        </w:rPr>
        <w:t>/m</w:t>
      </w:r>
      <w:r w:rsidRPr="00A43337">
        <w:rPr>
          <w:rFonts w:ascii="Times New Roman" w:hAnsi="Times New Roman" w:cs="Times New Roman"/>
          <w:color w:val="000000"/>
          <w:sz w:val="24"/>
          <w:szCs w:val="24"/>
          <w:vertAlign w:val="superscript"/>
        </w:rPr>
        <w:t>3</w:t>
      </w:r>
      <w:r w:rsidRPr="00A43337">
        <w:rPr>
          <w:rFonts w:ascii="Times New Roman" w:hAnsi="Times New Roman" w:cs="Times New Roman"/>
          <w:color w:val="000000"/>
          <w:sz w:val="24"/>
          <w:szCs w:val="24"/>
        </w:rPr>
        <w:t xml:space="preserve">, natomiast analogiczne stężenia dla niklu wyniosły: 1,3 </w:t>
      </w:r>
      <w:proofErr w:type="spellStart"/>
      <w:r w:rsidRPr="00A43337">
        <w:rPr>
          <w:rFonts w:ascii="Times New Roman" w:hAnsi="Times New Roman" w:cs="Times New Roman"/>
          <w:color w:val="000000"/>
          <w:sz w:val="24"/>
          <w:szCs w:val="24"/>
        </w:rPr>
        <w:t>ng</w:t>
      </w:r>
      <w:proofErr w:type="spellEnd"/>
      <w:r w:rsidRPr="00A43337">
        <w:rPr>
          <w:rFonts w:ascii="Times New Roman" w:hAnsi="Times New Roman" w:cs="Times New Roman"/>
          <w:color w:val="000000"/>
          <w:sz w:val="24"/>
          <w:szCs w:val="24"/>
        </w:rPr>
        <w:t>/m</w:t>
      </w:r>
      <w:r w:rsidRPr="00A43337">
        <w:rPr>
          <w:rFonts w:ascii="Times New Roman" w:hAnsi="Times New Roman" w:cs="Times New Roman"/>
          <w:color w:val="000000"/>
          <w:sz w:val="24"/>
          <w:szCs w:val="24"/>
          <w:vertAlign w:val="superscript"/>
        </w:rPr>
        <w:t>3</w:t>
      </w:r>
      <w:r w:rsidRPr="00A43337">
        <w:rPr>
          <w:rFonts w:ascii="Times New Roman" w:hAnsi="Times New Roman" w:cs="Times New Roman"/>
          <w:color w:val="000000"/>
          <w:sz w:val="24"/>
          <w:szCs w:val="24"/>
        </w:rPr>
        <w:t xml:space="preserve"> i 2,3 </w:t>
      </w:r>
      <w:proofErr w:type="spellStart"/>
      <w:r w:rsidRPr="00A43337">
        <w:rPr>
          <w:rFonts w:ascii="Times New Roman" w:hAnsi="Times New Roman" w:cs="Times New Roman"/>
          <w:color w:val="000000"/>
          <w:sz w:val="24"/>
          <w:szCs w:val="24"/>
        </w:rPr>
        <w:t>ng</w:t>
      </w:r>
      <w:proofErr w:type="spellEnd"/>
      <w:r w:rsidRPr="00A43337">
        <w:rPr>
          <w:rFonts w:ascii="Times New Roman" w:hAnsi="Times New Roman" w:cs="Times New Roman"/>
          <w:color w:val="000000"/>
          <w:sz w:val="24"/>
          <w:szCs w:val="24"/>
        </w:rPr>
        <w:t>/m</w:t>
      </w:r>
      <w:r w:rsidRPr="00A43337">
        <w:rPr>
          <w:rFonts w:ascii="Times New Roman" w:hAnsi="Times New Roman" w:cs="Times New Roman"/>
          <w:color w:val="000000"/>
          <w:sz w:val="24"/>
          <w:szCs w:val="24"/>
          <w:vertAlign w:val="superscript"/>
        </w:rPr>
        <w:t>3</w:t>
      </w:r>
      <w:r w:rsidRPr="00A43337">
        <w:rPr>
          <w:rFonts w:ascii="Times New Roman" w:hAnsi="Times New Roman" w:cs="Times New Roman"/>
          <w:color w:val="000000"/>
          <w:sz w:val="24"/>
          <w:szCs w:val="24"/>
        </w:rPr>
        <w:t xml:space="preserve"> (przy Placu Poznań</w:t>
      </w:r>
      <w:r w:rsidRPr="00A43337">
        <w:rPr>
          <w:rFonts w:ascii="Times New Roman" w:hAnsi="Times New Roman" w:cs="Times New Roman"/>
          <w:color w:val="000000"/>
          <w:sz w:val="24"/>
          <w:szCs w:val="24"/>
        </w:rPr>
        <w:softHyphen/>
        <w:t xml:space="preserve">skim w Bydgoszczy) przy wartości </w:t>
      </w:r>
      <w:r w:rsidRPr="004F6090">
        <w:rPr>
          <w:rFonts w:ascii="Times New Roman" w:hAnsi="Times New Roman" w:cs="Times New Roman"/>
          <w:color w:val="000000"/>
          <w:sz w:val="24"/>
          <w:szCs w:val="24"/>
        </w:rPr>
        <w:t xml:space="preserve">docelowej 20 </w:t>
      </w:r>
      <w:proofErr w:type="spellStart"/>
      <w:r w:rsidRPr="004F6090">
        <w:rPr>
          <w:rFonts w:ascii="Times New Roman" w:hAnsi="Times New Roman" w:cs="Times New Roman"/>
          <w:color w:val="000000"/>
          <w:sz w:val="24"/>
          <w:szCs w:val="24"/>
        </w:rPr>
        <w:t>ng</w:t>
      </w:r>
      <w:proofErr w:type="spellEnd"/>
      <w:r w:rsidRPr="004F6090">
        <w:rPr>
          <w:rFonts w:ascii="Times New Roman" w:hAnsi="Times New Roman" w:cs="Times New Roman"/>
          <w:color w:val="000000"/>
          <w:sz w:val="24"/>
          <w:szCs w:val="24"/>
        </w:rPr>
        <w:t>/m</w:t>
      </w:r>
      <w:r w:rsidRPr="004F6090">
        <w:rPr>
          <w:rFonts w:ascii="Times New Roman" w:hAnsi="Times New Roman" w:cs="Times New Roman"/>
          <w:color w:val="000000"/>
          <w:sz w:val="24"/>
          <w:szCs w:val="24"/>
          <w:vertAlign w:val="superscript"/>
        </w:rPr>
        <w:t>3</w:t>
      </w:r>
      <w:r w:rsidRPr="004F6090">
        <w:rPr>
          <w:rFonts w:ascii="Times New Roman" w:hAnsi="Times New Roman" w:cs="Times New Roman"/>
          <w:color w:val="000000"/>
          <w:sz w:val="24"/>
          <w:szCs w:val="24"/>
        </w:rPr>
        <w:t>.</w:t>
      </w:r>
    </w:p>
    <w:p w:rsidR="00A43337" w:rsidRPr="004F6090" w:rsidRDefault="00A43337" w:rsidP="00BD22DA">
      <w:pPr>
        <w:spacing w:after="0"/>
        <w:rPr>
          <w:rFonts w:ascii="Times New Roman" w:hAnsi="Times New Roman" w:cs="Times New Roman"/>
          <w:color w:val="000000"/>
          <w:sz w:val="24"/>
          <w:szCs w:val="24"/>
        </w:rPr>
      </w:pPr>
    </w:p>
    <w:p w:rsidR="004F6090" w:rsidRPr="004F6090" w:rsidRDefault="004F6090" w:rsidP="004F6090">
      <w:pPr>
        <w:autoSpaceDE w:val="0"/>
        <w:autoSpaceDN w:val="0"/>
        <w:adjustRightInd w:val="0"/>
        <w:spacing w:after="0" w:line="321" w:lineRule="atLeast"/>
        <w:rPr>
          <w:rFonts w:ascii="Times New Roman" w:hAnsi="Times New Roman" w:cs="Times New Roman"/>
          <w:color w:val="000000"/>
          <w:sz w:val="24"/>
          <w:szCs w:val="24"/>
        </w:rPr>
      </w:pPr>
      <w:proofErr w:type="spellStart"/>
      <w:r w:rsidRPr="004F6090">
        <w:rPr>
          <w:rFonts w:ascii="Times New Roman" w:hAnsi="Times New Roman" w:cs="Times New Roman"/>
          <w:b/>
          <w:bCs/>
          <w:color w:val="000000"/>
          <w:sz w:val="24"/>
          <w:szCs w:val="24"/>
        </w:rPr>
        <w:t>Benzo</w:t>
      </w:r>
      <w:proofErr w:type="spellEnd"/>
      <w:r w:rsidRPr="004F6090">
        <w:rPr>
          <w:rFonts w:ascii="Times New Roman" w:hAnsi="Times New Roman" w:cs="Times New Roman"/>
          <w:b/>
          <w:bCs/>
          <w:color w:val="000000"/>
          <w:sz w:val="24"/>
          <w:szCs w:val="24"/>
        </w:rPr>
        <w:t>(α)</w:t>
      </w:r>
      <w:proofErr w:type="spellStart"/>
      <w:r w:rsidRPr="004F6090">
        <w:rPr>
          <w:rFonts w:ascii="Times New Roman" w:hAnsi="Times New Roman" w:cs="Times New Roman"/>
          <w:b/>
          <w:bCs/>
          <w:color w:val="000000"/>
          <w:sz w:val="24"/>
          <w:szCs w:val="24"/>
        </w:rPr>
        <w:t>piren</w:t>
      </w:r>
      <w:proofErr w:type="spellEnd"/>
      <w:r w:rsidRPr="004F6090">
        <w:rPr>
          <w:rFonts w:ascii="Times New Roman" w:hAnsi="Times New Roman" w:cs="Times New Roman"/>
          <w:b/>
          <w:bCs/>
          <w:color w:val="000000"/>
          <w:sz w:val="24"/>
          <w:szCs w:val="24"/>
        </w:rPr>
        <w:t xml:space="preserve"> w pyle zawieszonym PM10 </w:t>
      </w:r>
    </w:p>
    <w:p w:rsidR="00A43337" w:rsidRPr="004F6090" w:rsidRDefault="004F6090" w:rsidP="004F6090">
      <w:pPr>
        <w:spacing w:after="0"/>
        <w:rPr>
          <w:rFonts w:ascii="Times New Roman" w:hAnsi="Times New Roman" w:cs="Times New Roman"/>
          <w:color w:val="000000"/>
          <w:sz w:val="24"/>
          <w:szCs w:val="24"/>
        </w:rPr>
      </w:pPr>
      <w:r w:rsidRPr="004F6090">
        <w:rPr>
          <w:rFonts w:ascii="Times New Roman" w:hAnsi="Times New Roman" w:cs="Times New Roman"/>
          <w:color w:val="000000"/>
          <w:sz w:val="24"/>
          <w:szCs w:val="24"/>
        </w:rPr>
        <w:t>W roku 2013 liczba stacji, na których prowadzono bada</w:t>
      </w:r>
      <w:r w:rsidRPr="004F6090">
        <w:rPr>
          <w:rFonts w:ascii="Times New Roman" w:hAnsi="Times New Roman" w:cs="Times New Roman"/>
          <w:color w:val="000000"/>
          <w:sz w:val="24"/>
          <w:szCs w:val="24"/>
        </w:rPr>
        <w:softHyphen/>
        <w:t xml:space="preserve">nia </w:t>
      </w:r>
      <w:proofErr w:type="spellStart"/>
      <w:r w:rsidRPr="004F6090">
        <w:rPr>
          <w:rFonts w:ascii="Times New Roman" w:hAnsi="Times New Roman" w:cs="Times New Roman"/>
          <w:color w:val="000000"/>
          <w:sz w:val="24"/>
          <w:szCs w:val="24"/>
        </w:rPr>
        <w:t>benzo</w:t>
      </w:r>
      <w:proofErr w:type="spellEnd"/>
      <w:r w:rsidRPr="004F6090">
        <w:rPr>
          <w:rFonts w:ascii="Times New Roman" w:hAnsi="Times New Roman" w:cs="Times New Roman"/>
          <w:color w:val="000000"/>
          <w:sz w:val="24"/>
          <w:szCs w:val="24"/>
        </w:rPr>
        <w:t>(α)</w:t>
      </w:r>
      <w:proofErr w:type="spellStart"/>
      <w:r w:rsidRPr="004F6090">
        <w:rPr>
          <w:rFonts w:ascii="Times New Roman" w:hAnsi="Times New Roman" w:cs="Times New Roman"/>
          <w:color w:val="000000"/>
          <w:sz w:val="24"/>
          <w:szCs w:val="24"/>
        </w:rPr>
        <w:t>pirenu</w:t>
      </w:r>
      <w:proofErr w:type="spellEnd"/>
      <w:r w:rsidRPr="004F6090">
        <w:rPr>
          <w:rFonts w:ascii="Times New Roman" w:hAnsi="Times New Roman" w:cs="Times New Roman"/>
          <w:color w:val="000000"/>
          <w:sz w:val="24"/>
          <w:szCs w:val="24"/>
        </w:rPr>
        <w:t xml:space="preserve"> w pyle zawieszonym PM10 wynosiła 10, podobnie jak rok wcześniej. Dla </w:t>
      </w:r>
      <w:proofErr w:type="spellStart"/>
      <w:r w:rsidRPr="004F6090">
        <w:rPr>
          <w:rFonts w:ascii="Times New Roman" w:hAnsi="Times New Roman" w:cs="Times New Roman"/>
          <w:color w:val="000000"/>
          <w:sz w:val="24"/>
          <w:szCs w:val="24"/>
        </w:rPr>
        <w:t>benzo</w:t>
      </w:r>
      <w:proofErr w:type="spellEnd"/>
      <w:r w:rsidRPr="004F6090">
        <w:rPr>
          <w:rFonts w:ascii="Times New Roman" w:hAnsi="Times New Roman" w:cs="Times New Roman"/>
          <w:color w:val="000000"/>
          <w:sz w:val="24"/>
          <w:szCs w:val="24"/>
        </w:rPr>
        <w:t>(α)</w:t>
      </w:r>
      <w:proofErr w:type="spellStart"/>
      <w:r w:rsidRPr="004F6090">
        <w:rPr>
          <w:rFonts w:ascii="Times New Roman" w:hAnsi="Times New Roman" w:cs="Times New Roman"/>
          <w:color w:val="000000"/>
          <w:sz w:val="24"/>
          <w:szCs w:val="24"/>
        </w:rPr>
        <w:t>pirenu</w:t>
      </w:r>
      <w:proofErr w:type="spellEnd"/>
      <w:r w:rsidRPr="004F6090">
        <w:rPr>
          <w:rFonts w:ascii="Times New Roman" w:hAnsi="Times New Roman" w:cs="Times New Roman"/>
          <w:color w:val="000000"/>
          <w:sz w:val="24"/>
          <w:szCs w:val="24"/>
        </w:rPr>
        <w:t xml:space="preserve"> obowiązuje od 2008 roku poziom docelowy jako wartość stężenia śred</w:t>
      </w:r>
      <w:r w:rsidRPr="004F6090">
        <w:rPr>
          <w:rFonts w:ascii="Times New Roman" w:hAnsi="Times New Roman" w:cs="Times New Roman"/>
          <w:color w:val="000000"/>
          <w:sz w:val="24"/>
          <w:szCs w:val="24"/>
        </w:rPr>
        <w:softHyphen/>
        <w:t xml:space="preserve">niego rocznego </w:t>
      </w:r>
      <w:r>
        <w:rPr>
          <w:rFonts w:ascii="Times New Roman" w:hAnsi="Times New Roman" w:cs="Times New Roman"/>
          <w:color w:val="000000"/>
          <w:sz w:val="24"/>
          <w:szCs w:val="24"/>
        </w:rPr>
        <w:br/>
      </w:r>
      <w:r w:rsidRPr="004F6090">
        <w:rPr>
          <w:rFonts w:ascii="Times New Roman" w:hAnsi="Times New Roman" w:cs="Times New Roman"/>
          <w:color w:val="000000"/>
          <w:sz w:val="24"/>
          <w:szCs w:val="24"/>
        </w:rPr>
        <w:t xml:space="preserve">1 </w:t>
      </w:r>
      <w:proofErr w:type="spellStart"/>
      <w:r w:rsidRPr="004F6090">
        <w:rPr>
          <w:rFonts w:ascii="Times New Roman" w:hAnsi="Times New Roman" w:cs="Times New Roman"/>
          <w:color w:val="000000"/>
          <w:sz w:val="24"/>
          <w:szCs w:val="24"/>
        </w:rPr>
        <w:t>ng</w:t>
      </w:r>
      <w:proofErr w:type="spellEnd"/>
      <w:r w:rsidRPr="004F6090">
        <w:rPr>
          <w:rFonts w:ascii="Times New Roman" w:hAnsi="Times New Roman" w:cs="Times New Roman"/>
          <w:color w:val="000000"/>
          <w:sz w:val="24"/>
          <w:szCs w:val="24"/>
        </w:rPr>
        <w:t>/m</w:t>
      </w:r>
      <w:r w:rsidRPr="004F6090">
        <w:rPr>
          <w:rFonts w:ascii="Times New Roman" w:hAnsi="Times New Roman" w:cs="Times New Roman"/>
          <w:color w:val="000000"/>
          <w:sz w:val="24"/>
          <w:szCs w:val="24"/>
          <w:vertAlign w:val="superscript"/>
        </w:rPr>
        <w:t>3</w:t>
      </w:r>
      <w:r w:rsidRPr="004F6090">
        <w:rPr>
          <w:rFonts w:ascii="Times New Roman" w:hAnsi="Times New Roman" w:cs="Times New Roman"/>
          <w:color w:val="000000"/>
          <w:sz w:val="24"/>
          <w:szCs w:val="24"/>
        </w:rPr>
        <w:t xml:space="preserve">. Stężenia średnie z roku 2013 były niższe od 1,0 </w:t>
      </w:r>
      <w:proofErr w:type="spellStart"/>
      <w:r w:rsidRPr="004F6090">
        <w:rPr>
          <w:rFonts w:ascii="Times New Roman" w:hAnsi="Times New Roman" w:cs="Times New Roman"/>
          <w:color w:val="000000"/>
          <w:sz w:val="24"/>
          <w:szCs w:val="24"/>
        </w:rPr>
        <w:t>ng</w:t>
      </w:r>
      <w:proofErr w:type="spellEnd"/>
      <w:r w:rsidRPr="004F6090">
        <w:rPr>
          <w:rFonts w:ascii="Times New Roman" w:hAnsi="Times New Roman" w:cs="Times New Roman"/>
          <w:color w:val="000000"/>
          <w:sz w:val="24"/>
          <w:szCs w:val="24"/>
        </w:rPr>
        <w:t>/m</w:t>
      </w:r>
      <w:r w:rsidRPr="004F6090">
        <w:rPr>
          <w:rFonts w:ascii="Times New Roman" w:hAnsi="Times New Roman" w:cs="Times New Roman"/>
          <w:color w:val="000000"/>
          <w:sz w:val="24"/>
          <w:szCs w:val="24"/>
          <w:vertAlign w:val="superscript"/>
        </w:rPr>
        <w:t>3</w:t>
      </w:r>
      <w:r w:rsidRPr="004F6090">
        <w:rPr>
          <w:rFonts w:ascii="Times New Roman" w:hAnsi="Times New Roman" w:cs="Times New Roman"/>
          <w:color w:val="000000"/>
          <w:sz w:val="24"/>
          <w:szCs w:val="24"/>
        </w:rPr>
        <w:t xml:space="preserve"> lub równe temu poziomowi jedynie na 3 stacjach (ryc. 1.39): Zielonka (55% poziomu docelowego), Inowrocław (59%), Toruń - Dziewulskiego (100%). Najwyższe stężenia średnie roczne odnotowano w Nakle nad Notecią (4,4 </w:t>
      </w:r>
      <w:proofErr w:type="spellStart"/>
      <w:r w:rsidRPr="004F6090">
        <w:rPr>
          <w:rFonts w:ascii="Times New Roman" w:hAnsi="Times New Roman" w:cs="Times New Roman"/>
          <w:color w:val="000000"/>
          <w:sz w:val="24"/>
          <w:szCs w:val="24"/>
        </w:rPr>
        <w:t>ng</w:t>
      </w:r>
      <w:proofErr w:type="spellEnd"/>
      <w:r w:rsidRPr="004F6090">
        <w:rPr>
          <w:rFonts w:ascii="Times New Roman" w:hAnsi="Times New Roman" w:cs="Times New Roman"/>
          <w:color w:val="000000"/>
          <w:sz w:val="24"/>
          <w:szCs w:val="24"/>
        </w:rPr>
        <w:t>/m</w:t>
      </w:r>
      <w:r w:rsidRPr="004F6090">
        <w:rPr>
          <w:rFonts w:ascii="Times New Roman" w:hAnsi="Times New Roman" w:cs="Times New Roman"/>
          <w:color w:val="000000"/>
          <w:sz w:val="24"/>
          <w:szCs w:val="24"/>
          <w:vertAlign w:val="superscript"/>
        </w:rPr>
        <w:t>3</w:t>
      </w:r>
      <w:r w:rsidRPr="004F6090">
        <w:rPr>
          <w:rFonts w:ascii="Times New Roman" w:hAnsi="Times New Roman" w:cs="Times New Roman"/>
          <w:color w:val="000000"/>
          <w:sz w:val="24"/>
          <w:szCs w:val="24"/>
        </w:rPr>
        <w:t xml:space="preserve">) oraz w centrum Grudziądza (3,2 </w:t>
      </w:r>
      <w:proofErr w:type="spellStart"/>
      <w:r w:rsidRPr="004F6090">
        <w:rPr>
          <w:rFonts w:ascii="Times New Roman" w:hAnsi="Times New Roman" w:cs="Times New Roman"/>
          <w:color w:val="000000"/>
          <w:sz w:val="24"/>
          <w:szCs w:val="24"/>
        </w:rPr>
        <w:t>ng</w:t>
      </w:r>
      <w:proofErr w:type="spellEnd"/>
      <w:r w:rsidRPr="004F6090">
        <w:rPr>
          <w:rFonts w:ascii="Times New Roman" w:hAnsi="Times New Roman" w:cs="Times New Roman"/>
          <w:color w:val="000000"/>
          <w:sz w:val="24"/>
          <w:szCs w:val="24"/>
        </w:rPr>
        <w:t>/m</w:t>
      </w:r>
      <w:r w:rsidRPr="004F6090">
        <w:rPr>
          <w:rFonts w:ascii="Times New Roman" w:hAnsi="Times New Roman" w:cs="Times New Roman"/>
          <w:color w:val="000000"/>
          <w:sz w:val="24"/>
          <w:szCs w:val="24"/>
          <w:vertAlign w:val="superscript"/>
        </w:rPr>
        <w:t>3</w:t>
      </w:r>
      <w:r w:rsidRPr="004F6090">
        <w:rPr>
          <w:rFonts w:ascii="Times New Roman" w:hAnsi="Times New Roman" w:cs="Times New Roman"/>
          <w:color w:val="000000"/>
          <w:sz w:val="24"/>
          <w:szCs w:val="24"/>
        </w:rPr>
        <w:t>).</w:t>
      </w:r>
    </w:p>
    <w:p w:rsidR="00A43337" w:rsidRDefault="00A43337" w:rsidP="00BD22DA">
      <w:pPr>
        <w:spacing w:after="0"/>
        <w:rPr>
          <w:rFonts w:ascii="Times New Roman" w:hAnsi="Times New Roman" w:cs="Times New Roman"/>
          <w:color w:val="000000"/>
          <w:sz w:val="24"/>
          <w:szCs w:val="24"/>
        </w:rPr>
      </w:pPr>
    </w:p>
    <w:p w:rsidR="00257DC4" w:rsidRDefault="0006379C" w:rsidP="006E4A4D">
      <w:pPr>
        <w:spacing w:after="0" w:line="360" w:lineRule="auto"/>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5900400" cy="882000"/>
            <wp:effectExtent l="0" t="0" r="571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0400" cy="882000"/>
                    </a:xfrm>
                    <a:prstGeom prst="rect">
                      <a:avLst/>
                    </a:prstGeom>
                    <a:noFill/>
                    <a:ln>
                      <a:noFill/>
                    </a:ln>
                  </pic:spPr>
                </pic:pic>
              </a:graphicData>
            </a:graphic>
          </wp:inline>
        </w:drawing>
      </w:r>
    </w:p>
    <w:p w:rsidR="00BD22DA" w:rsidRDefault="0006379C" w:rsidP="006E4A4D">
      <w:pPr>
        <w:spacing w:after="0" w:line="360" w:lineRule="auto"/>
        <w:rPr>
          <w:rFonts w:ascii="Times New Roman" w:hAnsi="Times New Roman" w:cs="Times New Roman"/>
        </w:rPr>
      </w:pPr>
      <w:r>
        <w:rPr>
          <w:rFonts w:ascii="Times New Roman" w:hAnsi="Times New Roman" w:cs="Times New Roman"/>
          <w:noProof/>
          <w:lang w:eastAsia="pl-PL"/>
        </w:rPr>
        <w:drawing>
          <wp:inline distT="0" distB="0" distL="0" distR="0">
            <wp:extent cx="6012000" cy="2422800"/>
            <wp:effectExtent l="0" t="0" r="825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2000" cy="2422800"/>
                    </a:xfrm>
                    <a:prstGeom prst="rect">
                      <a:avLst/>
                    </a:prstGeom>
                    <a:noFill/>
                    <a:ln>
                      <a:noFill/>
                    </a:ln>
                  </pic:spPr>
                </pic:pic>
              </a:graphicData>
            </a:graphic>
          </wp:inline>
        </w:drawing>
      </w:r>
    </w:p>
    <w:p w:rsidR="00BD22DA" w:rsidRDefault="00776376" w:rsidP="00776376">
      <w:pPr>
        <w:spacing w:after="0" w:line="360" w:lineRule="auto"/>
        <w:jc w:val="center"/>
        <w:rPr>
          <w:rFonts w:ascii="Times New Roman" w:hAnsi="Times New Roman" w:cs="Times New Roman"/>
        </w:rPr>
      </w:pPr>
      <w:r>
        <w:rPr>
          <w:rFonts w:ascii="Times New Roman" w:hAnsi="Times New Roman" w:cs="Times New Roman"/>
          <w:noProof/>
          <w:lang w:eastAsia="pl-PL"/>
        </w:rPr>
        <w:drawing>
          <wp:inline distT="0" distB="0" distL="0" distR="0">
            <wp:extent cx="5979600" cy="3132000"/>
            <wp:effectExtent l="0" t="0" r="254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9600" cy="3132000"/>
                    </a:xfrm>
                    <a:prstGeom prst="rect">
                      <a:avLst/>
                    </a:prstGeom>
                    <a:noFill/>
                    <a:ln>
                      <a:noFill/>
                    </a:ln>
                  </pic:spPr>
                </pic:pic>
              </a:graphicData>
            </a:graphic>
          </wp:inline>
        </w:drawing>
      </w:r>
    </w:p>
    <w:p w:rsidR="00BD22DA" w:rsidRDefault="00776376" w:rsidP="006E4A4D">
      <w:pPr>
        <w:spacing w:after="0" w:line="360" w:lineRule="auto"/>
        <w:rPr>
          <w:rFonts w:ascii="Times New Roman" w:hAnsi="Times New Roman" w:cs="Times New Roman"/>
        </w:rPr>
      </w:pPr>
      <w:r>
        <w:rPr>
          <w:rFonts w:ascii="Times New Roman" w:hAnsi="Times New Roman" w:cs="Times New Roman"/>
          <w:noProof/>
          <w:lang w:eastAsia="pl-PL"/>
        </w:rPr>
        <w:drawing>
          <wp:inline distT="0" distB="0" distL="0" distR="0">
            <wp:extent cx="5932800" cy="110880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0" cy="1108800"/>
                    </a:xfrm>
                    <a:prstGeom prst="rect">
                      <a:avLst/>
                    </a:prstGeom>
                    <a:noFill/>
                    <a:ln>
                      <a:noFill/>
                    </a:ln>
                  </pic:spPr>
                </pic:pic>
              </a:graphicData>
            </a:graphic>
          </wp:inline>
        </w:drawing>
      </w:r>
      <w:r>
        <w:rPr>
          <w:rFonts w:ascii="Times New Roman" w:hAnsi="Times New Roman" w:cs="Times New Roman"/>
          <w:noProof/>
          <w:lang w:eastAsia="pl-PL"/>
        </w:rPr>
        <w:drawing>
          <wp:inline distT="0" distB="0" distL="0" distR="0">
            <wp:extent cx="5900400" cy="5364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0400" cy="536400"/>
                    </a:xfrm>
                    <a:prstGeom prst="rect">
                      <a:avLst/>
                    </a:prstGeom>
                    <a:noFill/>
                    <a:ln>
                      <a:noFill/>
                    </a:ln>
                  </pic:spPr>
                </pic:pic>
              </a:graphicData>
            </a:graphic>
          </wp:inline>
        </w:drawing>
      </w:r>
    </w:p>
    <w:p w:rsidR="00BD22DA" w:rsidRDefault="00BD22DA" w:rsidP="006E4A4D">
      <w:pPr>
        <w:spacing w:after="0" w:line="360" w:lineRule="auto"/>
        <w:rPr>
          <w:rFonts w:ascii="Times New Roman" w:hAnsi="Times New Roman" w:cs="Times New Roman"/>
        </w:rPr>
      </w:pPr>
    </w:p>
    <w:p w:rsidR="00BD22DA" w:rsidRDefault="00BD22DA" w:rsidP="006E4A4D">
      <w:pPr>
        <w:spacing w:after="0" w:line="360" w:lineRule="auto"/>
        <w:rPr>
          <w:rFonts w:ascii="Times New Roman" w:hAnsi="Times New Roman" w:cs="Times New Roman"/>
        </w:rPr>
      </w:pPr>
    </w:p>
    <w:p w:rsidR="00BD22DA" w:rsidRDefault="00436A17" w:rsidP="00436A17">
      <w:pPr>
        <w:spacing w:after="0" w:line="360" w:lineRule="auto"/>
        <w:jc w:val="center"/>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5630400" cy="2368800"/>
            <wp:effectExtent l="0" t="0" r="889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0400" cy="2368800"/>
                    </a:xfrm>
                    <a:prstGeom prst="rect">
                      <a:avLst/>
                    </a:prstGeom>
                    <a:noFill/>
                    <a:ln>
                      <a:noFill/>
                    </a:ln>
                  </pic:spPr>
                </pic:pic>
              </a:graphicData>
            </a:graphic>
          </wp:inline>
        </w:drawing>
      </w:r>
    </w:p>
    <w:p w:rsidR="00BD22DA" w:rsidRDefault="00436A17" w:rsidP="00436A17">
      <w:pPr>
        <w:spacing w:after="0" w:line="360" w:lineRule="auto"/>
        <w:jc w:val="center"/>
        <w:rPr>
          <w:rFonts w:ascii="Times New Roman" w:hAnsi="Times New Roman" w:cs="Times New Roman"/>
        </w:rPr>
      </w:pPr>
      <w:r>
        <w:rPr>
          <w:rFonts w:ascii="Times New Roman" w:hAnsi="Times New Roman" w:cs="Times New Roman"/>
          <w:noProof/>
          <w:lang w:eastAsia="pl-PL"/>
        </w:rPr>
        <w:drawing>
          <wp:inline distT="0" distB="0" distL="0" distR="0">
            <wp:extent cx="5482800" cy="450000"/>
            <wp:effectExtent l="0" t="0" r="3810" b="762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2800" cy="450000"/>
                    </a:xfrm>
                    <a:prstGeom prst="rect">
                      <a:avLst/>
                    </a:prstGeom>
                    <a:noFill/>
                    <a:ln>
                      <a:noFill/>
                    </a:ln>
                  </pic:spPr>
                </pic:pic>
              </a:graphicData>
            </a:graphic>
          </wp:inline>
        </w:drawing>
      </w:r>
    </w:p>
    <w:tbl>
      <w:tblPr>
        <w:tblStyle w:val="Tabela-Siatka"/>
        <w:tblW w:w="0" w:type="auto"/>
        <w:tblLook w:val="04A0" w:firstRow="1" w:lastRow="0" w:firstColumn="1" w:lastColumn="0" w:noHBand="0" w:noVBand="1"/>
      </w:tblPr>
      <w:tblGrid>
        <w:gridCol w:w="4637"/>
        <w:gridCol w:w="4649"/>
      </w:tblGrid>
      <w:tr w:rsidR="007755B6" w:rsidTr="007755B6">
        <w:tc>
          <w:tcPr>
            <w:tcW w:w="4637" w:type="dxa"/>
          </w:tcPr>
          <w:p w:rsidR="007755B6" w:rsidRDefault="007755B6" w:rsidP="007755B6">
            <w:pPr>
              <w:spacing w:line="360" w:lineRule="auto"/>
              <w:jc w:val="center"/>
              <w:rPr>
                <w:rFonts w:ascii="Times New Roman" w:hAnsi="Times New Roman" w:cs="Times New Roman"/>
              </w:rPr>
            </w:pPr>
            <w:r>
              <w:rPr>
                <w:rFonts w:ascii="Times New Roman" w:hAnsi="Times New Roman" w:cs="Times New Roman"/>
                <w:noProof/>
                <w:lang w:eastAsia="pl-PL"/>
              </w:rPr>
              <w:drawing>
                <wp:inline distT="0" distB="0" distL="0" distR="0" wp14:anchorId="414720A3" wp14:editId="60BBE93A">
                  <wp:extent cx="2912400" cy="2638800"/>
                  <wp:effectExtent l="0" t="0" r="2540"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2400" cy="2638800"/>
                          </a:xfrm>
                          <a:prstGeom prst="rect">
                            <a:avLst/>
                          </a:prstGeom>
                          <a:noFill/>
                          <a:ln>
                            <a:noFill/>
                          </a:ln>
                        </pic:spPr>
                      </pic:pic>
                    </a:graphicData>
                  </a:graphic>
                </wp:inline>
              </w:drawing>
            </w:r>
          </w:p>
        </w:tc>
        <w:tc>
          <w:tcPr>
            <w:tcW w:w="4649" w:type="dxa"/>
          </w:tcPr>
          <w:p w:rsidR="007755B6" w:rsidRDefault="007755B6" w:rsidP="007755B6">
            <w:pPr>
              <w:spacing w:line="360" w:lineRule="auto"/>
              <w:jc w:val="center"/>
              <w:rPr>
                <w:rFonts w:ascii="Times New Roman" w:hAnsi="Times New Roman" w:cs="Times New Roman"/>
              </w:rPr>
            </w:pPr>
            <w:r>
              <w:rPr>
                <w:rFonts w:ascii="Times New Roman" w:hAnsi="Times New Roman" w:cs="Times New Roman"/>
                <w:noProof/>
                <w:lang w:eastAsia="pl-PL"/>
              </w:rPr>
              <w:drawing>
                <wp:inline distT="0" distB="0" distL="0" distR="0" wp14:anchorId="23EF3202" wp14:editId="2A5E4BB2">
                  <wp:extent cx="2923200" cy="2376000"/>
                  <wp:effectExtent l="0" t="0" r="0" b="571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3200" cy="2376000"/>
                          </a:xfrm>
                          <a:prstGeom prst="rect">
                            <a:avLst/>
                          </a:prstGeom>
                          <a:noFill/>
                          <a:ln>
                            <a:noFill/>
                          </a:ln>
                        </pic:spPr>
                      </pic:pic>
                    </a:graphicData>
                  </a:graphic>
                </wp:inline>
              </w:drawing>
            </w:r>
          </w:p>
        </w:tc>
      </w:tr>
    </w:tbl>
    <w:p w:rsidR="007755B6" w:rsidRDefault="007755B6"/>
    <w:tbl>
      <w:tblPr>
        <w:tblStyle w:val="Tabela-Siatka"/>
        <w:tblW w:w="0" w:type="auto"/>
        <w:tblLayout w:type="fixed"/>
        <w:tblLook w:val="04A0" w:firstRow="1" w:lastRow="0" w:firstColumn="1" w:lastColumn="0" w:noHBand="0" w:noVBand="1"/>
      </w:tblPr>
      <w:tblGrid>
        <w:gridCol w:w="4643"/>
        <w:gridCol w:w="4643"/>
      </w:tblGrid>
      <w:tr w:rsidR="007755B6" w:rsidTr="008F518E">
        <w:trPr>
          <w:trHeight w:val="4521"/>
        </w:trPr>
        <w:tc>
          <w:tcPr>
            <w:tcW w:w="4643" w:type="dxa"/>
          </w:tcPr>
          <w:p w:rsidR="007755B6" w:rsidRDefault="007755B6" w:rsidP="007755B6">
            <w:pPr>
              <w:spacing w:line="360" w:lineRule="auto"/>
              <w:jc w:val="center"/>
              <w:rPr>
                <w:rFonts w:ascii="Times New Roman" w:hAnsi="Times New Roman" w:cs="Times New Roman"/>
                <w:noProof/>
                <w:lang w:eastAsia="pl-PL"/>
              </w:rPr>
            </w:pPr>
            <w:r>
              <w:rPr>
                <w:rFonts w:ascii="Times New Roman" w:hAnsi="Times New Roman" w:cs="Times New Roman"/>
                <w:noProof/>
                <w:lang w:eastAsia="pl-PL"/>
              </w:rPr>
              <w:drawing>
                <wp:inline distT="0" distB="0" distL="0" distR="0" wp14:anchorId="7E49CFA6" wp14:editId="70B016A7">
                  <wp:extent cx="2952000" cy="2253600"/>
                  <wp:effectExtent l="0" t="0" r="127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000" cy="2253600"/>
                          </a:xfrm>
                          <a:prstGeom prst="rect">
                            <a:avLst/>
                          </a:prstGeom>
                          <a:noFill/>
                          <a:ln>
                            <a:noFill/>
                          </a:ln>
                        </pic:spPr>
                      </pic:pic>
                    </a:graphicData>
                  </a:graphic>
                </wp:inline>
              </w:drawing>
            </w:r>
          </w:p>
        </w:tc>
        <w:tc>
          <w:tcPr>
            <w:tcW w:w="4643" w:type="dxa"/>
          </w:tcPr>
          <w:p w:rsidR="007755B6" w:rsidRDefault="007755B6" w:rsidP="007755B6">
            <w:pPr>
              <w:spacing w:line="360" w:lineRule="auto"/>
              <w:jc w:val="center"/>
              <w:rPr>
                <w:rFonts w:ascii="Times New Roman" w:hAnsi="Times New Roman" w:cs="Times New Roman"/>
                <w:noProof/>
                <w:lang w:eastAsia="pl-PL"/>
              </w:rPr>
            </w:pPr>
            <w:r>
              <w:rPr>
                <w:rFonts w:ascii="Times New Roman" w:hAnsi="Times New Roman" w:cs="Times New Roman"/>
                <w:noProof/>
                <w:lang w:eastAsia="pl-PL"/>
              </w:rPr>
              <w:drawing>
                <wp:inline distT="0" distB="0" distL="0" distR="0" wp14:anchorId="2E61EE8B" wp14:editId="7E09174B">
                  <wp:extent cx="2653200" cy="263160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3200" cy="2631600"/>
                          </a:xfrm>
                          <a:prstGeom prst="rect">
                            <a:avLst/>
                          </a:prstGeom>
                          <a:noFill/>
                          <a:ln>
                            <a:noFill/>
                          </a:ln>
                        </pic:spPr>
                      </pic:pic>
                    </a:graphicData>
                  </a:graphic>
                </wp:inline>
              </w:drawing>
            </w:r>
          </w:p>
        </w:tc>
      </w:tr>
    </w:tbl>
    <w:p w:rsidR="00BD22DA" w:rsidRDefault="007755B6" w:rsidP="007755B6">
      <w:pPr>
        <w:spacing w:after="0" w:line="360" w:lineRule="auto"/>
        <w:jc w:val="center"/>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5048250" cy="512445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0" cy="5124450"/>
                    </a:xfrm>
                    <a:prstGeom prst="rect">
                      <a:avLst/>
                    </a:prstGeom>
                    <a:noFill/>
                    <a:ln>
                      <a:noFill/>
                    </a:ln>
                  </pic:spPr>
                </pic:pic>
              </a:graphicData>
            </a:graphic>
          </wp:inline>
        </w:drawing>
      </w:r>
    </w:p>
    <w:p w:rsidR="00C177D6" w:rsidRDefault="00C177D6" w:rsidP="007755B6">
      <w:pPr>
        <w:spacing w:after="0" w:line="360" w:lineRule="auto"/>
        <w:jc w:val="center"/>
        <w:rPr>
          <w:rFonts w:ascii="Times New Roman" w:hAnsi="Times New Roman" w:cs="Times New Roman"/>
        </w:rPr>
      </w:pPr>
    </w:p>
    <w:tbl>
      <w:tblPr>
        <w:tblStyle w:val="Tabela-Siatka"/>
        <w:tblW w:w="0" w:type="auto"/>
        <w:tblLook w:val="04A0" w:firstRow="1" w:lastRow="0" w:firstColumn="1" w:lastColumn="0" w:noHBand="0" w:noVBand="1"/>
      </w:tblPr>
      <w:tblGrid>
        <w:gridCol w:w="4515"/>
        <w:gridCol w:w="4771"/>
      </w:tblGrid>
      <w:tr w:rsidR="004F6090" w:rsidTr="004F6090">
        <w:tc>
          <w:tcPr>
            <w:tcW w:w="4605" w:type="dxa"/>
          </w:tcPr>
          <w:p w:rsidR="004F6090" w:rsidRDefault="004F6090" w:rsidP="006E4A4D">
            <w:pPr>
              <w:spacing w:line="360" w:lineRule="auto"/>
              <w:rPr>
                <w:rFonts w:ascii="Times New Roman" w:hAnsi="Times New Roman" w:cs="Times New Roman"/>
              </w:rPr>
            </w:pPr>
            <w:r>
              <w:rPr>
                <w:rFonts w:ascii="Times New Roman" w:hAnsi="Times New Roman" w:cs="Times New Roman"/>
                <w:noProof/>
                <w:lang w:eastAsia="pl-PL"/>
              </w:rPr>
              <w:drawing>
                <wp:inline distT="0" distB="0" distL="0" distR="0" wp14:anchorId="371EF8C7" wp14:editId="3A3AB885">
                  <wp:extent cx="2847600" cy="265320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600" cy="2653200"/>
                          </a:xfrm>
                          <a:prstGeom prst="rect">
                            <a:avLst/>
                          </a:prstGeom>
                          <a:noFill/>
                          <a:ln>
                            <a:noFill/>
                          </a:ln>
                        </pic:spPr>
                      </pic:pic>
                    </a:graphicData>
                  </a:graphic>
                </wp:inline>
              </w:drawing>
            </w:r>
          </w:p>
        </w:tc>
        <w:tc>
          <w:tcPr>
            <w:tcW w:w="4605" w:type="dxa"/>
          </w:tcPr>
          <w:p w:rsidR="004F6090" w:rsidRDefault="004F6090" w:rsidP="006E4A4D">
            <w:pPr>
              <w:spacing w:line="360" w:lineRule="auto"/>
              <w:rPr>
                <w:rFonts w:ascii="Times New Roman" w:hAnsi="Times New Roman" w:cs="Times New Roman"/>
              </w:rPr>
            </w:pPr>
            <w:r>
              <w:rPr>
                <w:rFonts w:ascii="Times New Roman" w:hAnsi="Times New Roman" w:cs="Times New Roman"/>
                <w:noProof/>
                <w:lang w:eastAsia="pl-PL"/>
              </w:rPr>
              <w:drawing>
                <wp:inline distT="0" distB="0" distL="0" distR="0" wp14:anchorId="3D96DCE4" wp14:editId="5FA4E6ED">
                  <wp:extent cx="3016800" cy="2433600"/>
                  <wp:effectExtent l="0" t="0" r="0" b="508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6800" cy="2433600"/>
                          </a:xfrm>
                          <a:prstGeom prst="rect">
                            <a:avLst/>
                          </a:prstGeom>
                          <a:noFill/>
                          <a:ln>
                            <a:noFill/>
                          </a:ln>
                        </pic:spPr>
                      </pic:pic>
                    </a:graphicData>
                  </a:graphic>
                </wp:inline>
              </w:drawing>
            </w:r>
          </w:p>
        </w:tc>
      </w:tr>
    </w:tbl>
    <w:p w:rsidR="00BD22DA" w:rsidRDefault="00BD22DA" w:rsidP="006E4A4D">
      <w:pPr>
        <w:spacing w:after="0" w:line="360" w:lineRule="auto"/>
        <w:rPr>
          <w:rFonts w:ascii="Times New Roman" w:hAnsi="Times New Roman" w:cs="Times New Roman"/>
        </w:rPr>
      </w:pPr>
    </w:p>
    <w:p w:rsidR="004F6090" w:rsidRDefault="004F6090" w:rsidP="006E4A4D">
      <w:pPr>
        <w:spacing w:after="0" w:line="360" w:lineRule="auto"/>
        <w:rPr>
          <w:rFonts w:ascii="Times New Roman" w:hAnsi="Times New Roman" w:cs="Times New Roman"/>
        </w:rPr>
      </w:pPr>
    </w:p>
    <w:p w:rsidR="004F6090" w:rsidRDefault="004F6090" w:rsidP="006E4A4D">
      <w:pPr>
        <w:spacing w:after="0" w:line="360" w:lineRule="auto"/>
        <w:rPr>
          <w:rFonts w:ascii="Times New Roman" w:hAnsi="Times New Roman" w:cs="Times New Roman"/>
        </w:rPr>
      </w:pPr>
    </w:p>
    <w:p w:rsidR="004F6090" w:rsidRPr="004F6090" w:rsidRDefault="004F6090" w:rsidP="004F6090">
      <w:pPr>
        <w:autoSpaceDE w:val="0"/>
        <w:autoSpaceDN w:val="0"/>
        <w:adjustRightInd w:val="0"/>
        <w:spacing w:after="0" w:line="321" w:lineRule="atLeast"/>
        <w:rPr>
          <w:rFonts w:ascii="Times New Roman" w:hAnsi="Times New Roman" w:cs="Times New Roman"/>
          <w:color w:val="000000"/>
          <w:sz w:val="24"/>
          <w:szCs w:val="24"/>
        </w:rPr>
      </w:pPr>
      <w:r w:rsidRPr="004F6090">
        <w:rPr>
          <w:rFonts w:ascii="Times New Roman" w:hAnsi="Times New Roman" w:cs="Times New Roman"/>
          <w:b/>
          <w:bCs/>
          <w:color w:val="000000"/>
          <w:sz w:val="24"/>
          <w:szCs w:val="24"/>
        </w:rPr>
        <w:lastRenderedPageBreak/>
        <w:t xml:space="preserve">Dwunasta roczna ocena jakości powietrza za rok 2013 wykonana wg zasad określonych w art. 89 ustawy Prawo ochrony środowiska </w:t>
      </w:r>
    </w:p>
    <w:p w:rsidR="004F6090" w:rsidRPr="004F6090" w:rsidRDefault="004F6090" w:rsidP="004F6090">
      <w:pPr>
        <w:autoSpaceDE w:val="0"/>
        <w:autoSpaceDN w:val="0"/>
        <w:adjustRightInd w:val="0"/>
        <w:spacing w:after="0" w:line="181" w:lineRule="atLeast"/>
        <w:rPr>
          <w:rFonts w:ascii="Times New Roman" w:hAnsi="Times New Roman" w:cs="Times New Roman"/>
          <w:color w:val="000000"/>
          <w:sz w:val="24"/>
          <w:szCs w:val="24"/>
        </w:rPr>
      </w:pPr>
      <w:r w:rsidRPr="004F6090">
        <w:rPr>
          <w:rFonts w:ascii="Times New Roman" w:hAnsi="Times New Roman" w:cs="Times New Roman"/>
          <w:color w:val="000000"/>
          <w:sz w:val="24"/>
          <w:szCs w:val="24"/>
        </w:rPr>
        <w:t xml:space="preserve">Roczna ocena jakości powietrza atmosferycznego za rok 2013 wykonana została w oparciu </w:t>
      </w:r>
      <w:r>
        <w:rPr>
          <w:rFonts w:ascii="Times New Roman" w:hAnsi="Times New Roman" w:cs="Times New Roman"/>
          <w:color w:val="000000"/>
          <w:sz w:val="24"/>
          <w:szCs w:val="24"/>
        </w:rPr>
        <w:br/>
      </w:r>
      <w:r w:rsidRPr="004F6090">
        <w:rPr>
          <w:rFonts w:ascii="Times New Roman" w:hAnsi="Times New Roman" w:cs="Times New Roman"/>
          <w:color w:val="000000"/>
          <w:sz w:val="24"/>
          <w:szCs w:val="24"/>
        </w:rPr>
        <w:t xml:space="preserve">o ustawę - Prawo ochrony środowiska, wprowadzoną w życie w 2001 r. (Dz. U. z 2008 r., </w:t>
      </w:r>
      <w:r>
        <w:rPr>
          <w:rFonts w:ascii="Times New Roman" w:hAnsi="Times New Roman" w:cs="Times New Roman"/>
          <w:color w:val="000000"/>
          <w:sz w:val="24"/>
          <w:szCs w:val="24"/>
        </w:rPr>
        <w:br/>
      </w:r>
      <w:r w:rsidRPr="004F6090">
        <w:rPr>
          <w:rFonts w:ascii="Times New Roman" w:hAnsi="Times New Roman" w:cs="Times New Roman"/>
          <w:color w:val="000000"/>
          <w:sz w:val="24"/>
          <w:szCs w:val="24"/>
        </w:rPr>
        <w:t xml:space="preserve">Nr 25, poz. 150) oraz Rozporządzenie Ministra Środowiska do tej ustawy. </w:t>
      </w:r>
    </w:p>
    <w:p w:rsidR="004F6090" w:rsidRPr="004F6090" w:rsidRDefault="004F6090" w:rsidP="004F6090">
      <w:pPr>
        <w:autoSpaceDE w:val="0"/>
        <w:autoSpaceDN w:val="0"/>
        <w:adjustRightInd w:val="0"/>
        <w:spacing w:after="0" w:line="181" w:lineRule="atLeast"/>
        <w:rPr>
          <w:rFonts w:ascii="Times New Roman" w:hAnsi="Times New Roman" w:cs="Times New Roman"/>
          <w:color w:val="000000"/>
          <w:sz w:val="24"/>
          <w:szCs w:val="24"/>
        </w:rPr>
      </w:pPr>
      <w:r w:rsidRPr="004F6090">
        <w:rPr>
          <w:rFonts w:ascii="Times New Roman" w:hAnsi="Times New Roman" w:cs="Times New Roman"/>
          <w:color w:val="000000"/>
          <w:sz w:val="24"/>
          <w:szCs w:val="24"/>
        </w:rPr>
        <w:t xml:space="preserve">Zgodnie z Art. 89 ww. ustawy, wojewódzki inspektor ochrony środowiska w terminie do </w:t>
      </w:r>
      <w:r>
        <w:rPr>
          <w:rFonts w:ascii="Times New Roman" w:hAnsi="Times New Roman" w:cs="Times New Roman"/>
          <w:color w:val="000000"/>
          <w:sz w:val="24"/>
          <w:szCs w:val="24"/>
        </w:rPr>
        <w:br/>
      </w:r>
      <w:r w:rsidRPr="004F6090">
        <w:rPr>
          <w:rFonts w:ascii="Times New Roman" w:hAnsi="Times New Roman" w:cs="Times New Roman"/>
          <w:color w:val="000000"/>
          <w:sz w:val="24"/>
          <w:szCs w:val="24"/>
        </w:rPr>
        <w:t>30 kwietnia każdego roku, dokonuje oceny poziomów substancji w powietrzu w danej strefie za rok poprzedni oraz odrębnie dla każdej substancji dokonuje klasy</w:t>
      </w:r>
      <w:r w:rsidRPr="004F6090">
        <w:rPr>
          <w:rFonts w:ascii="Times New Roman" w:hAnsi="Times New Roman" w:cs="Times New Roman"/>
          <w:color w:val="000000"/>
          <w:sz w:val="24"/>
          <w:szCs w:val="24"/>
        </w:rPr>
        <w:softHyphen/>
        <w:t xml:space="preserve">fikacji stref. Wyniki pomiarów porównywane są z poziomami: dopuszczalnymi, dopuszczalnymi powiększonymi o margines tolerancji, docelowymi i poziomami celu długoterminowego. </w:t>
      </w:r>
    </w:p>
    <w:p w:rsidR="004F6090" w:rsidRPr="004F6090" w:rsidRDefault="004F6090" w:rsidP="004F6090">
      <w:pPr>
        <w:autoSpaceDE w:val="0"/>
        <w:autoSpaceDN w:val="0"/>
        <w:adjustRightInd w:val="0"/>
        <w:spacing w:after="0" w:line="181" w:lineRule="atLeast"/>
        <w:rPr>
          <w:rFonts w:ascii="Times New Roman" w:hAnsi="Times New Roman" w:cs="Times New Roman"/>
          <w:color w:val="000000"/>
          <w:sz w:val="24"/>
          <w:szCs w:val="24"/>
        </w:rPr>
      </w:pPr>
      <w:r w:rsidRPr="004F6090">
        <w:rPr>
          <w:rFonts w:ascii="Times New Roman" w:hAnsi="Times New Roman" w:cs="Times New Roman"/>
          <w:color w:val="000000"/>
          <w:sz w:val="24"/>
          <w:szCs w:val="24"/>
        </w:rPr>
        <w:t>W ocenie za rok 2013 uwzględniono podział kraju na strefy, określony w Rozporządzeniu Ministra Środowiska z dnia 2 sierp</w:t>
      </w:r>
      <w:r w:rsidRPr="004F6090">
        <w:rPr>
          <w:rFonts w:ascii="Times New Roman" w:hAnsi="Times New Roman" w:cs="Times New Roman"/>
          <w:color w:val="000000"/>
          <w:sz w:val="24"/>
          <w:szCs w:val="24"/>
        </w:rPr>
        <w:softHyphen/>
        <w:t xml:space="preserve">nia 2012 r. w sprawie stref, w których dokonuje się oceny jakości powietrza (Dz. U. 2012, poz. 914). Według tego podziału strefami są: aglomeracja </w:t>
      </w:r>
      <w:r>
        <w:rPr>
          <w:rFonts w:ascii="Times New Roman" w:hAnsi="Times New Roman" w:cs="Times New Roman"/>
          <w:color w:val="000000"/>
          <w:sz w:val="24"/>
          <w:szCs w:val="24"/>
        </w:rPr>
        <w:br/>
      </w:r>
      <w:r w:rsidRPr="004F6090">
        <w:rPr>
          <w:rFonts w:ascii="Times New Roman" w:hAnsi="Times New Roman" w:cs="Times New Roman"/>
          <w:color w:val="000000"/>
          <w:sz w:val="24"/>
          <w:szCs w:val="24"/>
        </w:rPr>
        <w:t>o liczbie mieszkańców powyżej 250 tys., miasto o liczbie mieszkańców powyżej 100 tys., pozostały obszar wo</w:t>
      </w:r>
      <w:r w:rsidRPr="004F6090">
        <w:rPr>
          <w:rFonts w:ascii="Times New Roman" w:hAnsi="Times New Roman" w:cs="Times New Roman"/>
          <w:color w:val="000000"/>
          <w:sz w:val="24"/>
          <w:szCs w:val="24"/>
        </w:rPr>
        <w:softHyphen/>
        <w:t xml:space="preserve">jewództwa. W województwie kujawsko-pomorskim wydzielono 4 strefy: aglomerację bydgoską, miasto Toruń, miasto Włocławek i strefę kujawsko-pomorską. Liczba stref w całym kraju, w którym dokonuje się klasyfikacji pod kątem ochrony zdrowia, wynosi 46, natomiast pod kątem ochrony roślin - 16 stref. </w:t>
      </w:r>
    </w:p>
    <w:p w:rsidR="004F6090" w:rsidRPr="004F6090" w:rsidRDefault="004F6090" w:rsidP="004F6090">
      <w:pPr>
        <w:autoSpaceDE w:val="0"/>
        <w:autoSpaceDN w:val="0"/>
        <w:adjustRightInd w:val="0"/>
        <w:spacing w:after="0" w:line="181" w:lineRule="atLeast"/>
        <w:rPr>
          <w:rFonts w:ascii="Times New Roman" w:hAnsi="Times New Roman" w:cs="Times New Roman"/>
          <w:color w:val="000000"/>
          <w:sz w:val="24"/>
          <w:szCs w:val="24"/>
        </w:rPr>
      </w:pPr>
      <w:r w:rsidRPr="004F6090">
        <w:rPr>
          <w:rFonts w:ascii="Times New Roman" w:hAnsi="Times New Roman" w:cs="Times New Roman"/>
          <w:color w:val="000000"/>
          <w:sz w:val="24"/>
          <w:szCs w:val="24"/>
        </w:rPr>
        <w:t>Klasyfikację wykonano odrębnie ze względu na ochronę zdrowia ludzi i odrębnie ze względu na ochronę roślin. Wy</w:t>
      </w:r>
      <w:r w:rsidRPr="004F6090">
        <w:rPr>
          <w:rFonts w:ascii="Times New Roman" w:hAnsi="Times New Roman" w:cs="Times New Roman"/>
          <w:color w:val="000000"/>
          <w:sz w:val="24"/>
          <w:szCs w:val="24"/>
        </w:rPr>
        <w:softHyphen/>
        <w:t>nikiem oceny dla wszystkich substancji podlegających oce</w:t>
      </w:r>
      <w:r w:rsidRPr="004F6090">
        <w:rPr>
          <w:rFonts w:ascii="Times New Roman" w:hAnsi="Times New Roman" w:cs="Times New Roman"/>
          <w:color w:val="000000"/>
          <w:sz w:val="24"/>
          <w:szCs w:val="24"/>
        </w:rPr>
        <w:softHyphen/>
        <w:t xml:space="preserve">nie na terenie strefy (dla kryteriów: poziom dopuszczalny i poziom docelowy) jest zaliczenie strefy do jednej z poniżej wymienionych klas: </w:t>
      </w:r>
    </w:p>
    <w:p w:rsidR="004F6090" w:rsidRPr="004F6090" w:rsidRDefault="004F6090" w:rsidP="004F6090">
      <w:pPr>
        <w:pStyle w:val="Akapitzlist"/>
        <w:numPr>
          <w:ilvl w:val="0"/>
          <w:numId w:val="40"/>
        </w:numPr>
        <w:autoSpaceDE w:val="0"/>
        <w:autoSpaceDN w:val="0"/>
        <w:adjustRightInd w:val="0"/>
        <w:spacing w:after="0" w:line="181" w:lineRule="atLeast"/>
        <w:rPr>
          <w:rFonts w:ascii="Times New Roman" w:hAnsi="Times New Roman" w:cs="Times New Roman"/>
          <w:color w:val="000000"/>
          <w:sz w:val="24"/>
          <w:szCs w:val="24"/>
        </w:rPr>
      </w:pPr>
      <w:r w:rsidRPr="004F6090">
        <w:rPr>
          <w:rFonts w:ascii="Times New Roman" w:hAnsi="Times New Roman" w:cs="Times New Roman"/>
          <w:color w:val="000000"/>
          <w:sz w:val="24"/>
          <w:szCs w:val="24"/>
        </w:rPr>
        <w:t xml:space="preserve">klasa A - jeżeli stężenia zanieczyszczeń nie przekraczają odpowiednio poziomów dopuszczalnych albo poziomów docelowych, </w:t>
      </w:r>
    </w:p>
    <w:p w:rsidR="004F6090" w:rsidRPr="004F6090" w:rsidRDefault="004F6090" w:rsidP="004F6090">
      <w:pPr>
        <w:pStyle w:val="Akapitzlist"/>
        <w:numPr>
          <w:ilvl w:val="0"/>
          <w:numId w:val="40"/>
        </w:numPr>
        <w:autoSpaceDE w:val="0"/>
        <w:autoSpaceDN w:val="0"/>
        <w:adjustRightInd w:val="0"/>
        <w:spacing w:after="0" w:line="181" w:lineRule="atLeast"/>
        <w:rPr>
          <w:rFonts w:ascii="Times New Roman" w:hAnsi="Times New Roman" w:cs="Times New Roman"/>
          <w:color w:val="000000"/>
          <w:sz w:val="24"/>
          <w:szCs w:val="24"/>
        </w:rPr>
      </w:pPr>
      <w:r w:rsidRPr="004F6090">
        <w:rPr>
          <w:rFonts w:ascii="Times New Roman" w:hAnsi="Times New Roman" w:cs="Times New Roman"/>
          <w:color w:val="000000"/>
          <w:sz w:val="24"/>
          <w:szCs w:val="24"/>
        </w:rPr>
        <w:t>klasa B - jeżeli stężenia zanieczyszczeń przekraczają po</w:t>
      </w:r>
      <w:r w:rsidRPr="004F6090">
        <w:rPr>
          <w:rFonts w:ascii="Times New Roman" w:hAnsi="Times New Roman" w:cs="Times New Roman"/>
          <w:color w:val="000000"/>
          <w:sz w:val="24"/>
          <w:szCs w:val="24"/>
        </w:rPr>
        <w:softHyphen/>
        <w:t>ziomy dopuszczalne, lecz nie przekraczają poziomów do</w:t>
      </w:r>
      <w:r w:rsidRPr="004F6090">
        <w:rPr>
          <w:rFonts w:ascii="Times New Roman" w:hAnsi="Times New Roman" w:cs="Times New Roman"/>
          <w:color w:val="000000"/>
          <w:sz w:val="24"/>
          <w:szCs w:val="24"/>
        </w:rPr>
        <w:softHyphen/>
        <w:t xml:space="preserve">puszczalnych powiększonych o margines tolerancji, </w:t>
      </w:r>
    </w:p>
    <w:p w:rsidR="004F6090" w:rsidRPr="004F6090" w:rsidRDefault="004F6090" w:rsidP="004F6090">
      <w:pPr>
        <w:pStyle w:val="Akapitzlist"/>
        <w:numPr>
          <w:ilvl w:val="0"/>
          <w:numId w:val="40"/>
        </w:numPr>
        <w:autoSpaceDE w:val="0"/>
        <w:autoSpaceDN w:val="0"/>
        <w:adjustRightInd w:val="0"/>
        <w:spacing w:after="0" w:line="181" w:lineRule="atLeast"/>
        <w:rPr>
          <w:rFonts w:ascii="Times New Roman" w:hAnsi="Times New Roman" w:cs="Times New Roman"/>
          <w:color w:val="000000"/>
          <w:sz w:val="24"/>
          <w:szCs w:val="24"/>
        </w:rPr>
      </w:pPr>
      <w:r w:rsidRPr="004F6090">
        <w:rPr>
          <w:rFonts w:ascii="Times New Roman" w:hAnsi="Times New Roman" w:cs="Times New Roman"/>
          <w:color w:val="000000"/>
          <w:sz w:val="24"/>
          <w:szCs w:val="24"/>
        </w:rPr>
        <w:t>klasa C - jeżeli stężenia zanieczyszczeń przekraczają po</w:t>
      </w:r>
      <w:r w:rsidRPr="004F6090">
        <w:rPr>
          <w:rFonts w:ascii="Times New Roman" w:hAnsi="Times New Roman" w:cs="Times New Roman"/>
          <w:color w:val="000000"/>
          <w:sz w:val="24"/>
          <w:szCs w:val="24"/>
        </w:rPr>
        <w:softHyphen/>
        <w:t xml:space="preserve">ziomy dopuszczalne powiększone o margines tolerancji, a w przypadku gdy margines tolerancji nie jest określony - poziomy dopuszczalne przekraczają poziomy docelowe (z wyjątkiem pyłu zawieszonego PM2,5), </w:t>
      </w:r>
    </w:p>
    <w:p w:rsidR="004F6090" w:rsidRPr="004F6090" w:rsidRDefault="004F6090" w:rsidP="004F6090">
      <w:pPr>
        <w:pStyle w:val="Akapitzlist"/>
        <w:numPr>
          <w:ilvl w:val="0"/>
          <w:numId w:val="40"/>
        </w:numPr>
        <w:autoSpaceDE w:val="0"/>
        <w:autoSpaceDN w:val="0"/>
        <w:adjustRightInd w:val="0"/>
        <w:spacing w:after="0" w:line="181" w:lineRule="atLeast"/>
        <w:rPr>
          <w:rFonts w:ascii="Times New Roman" w:hAnsi="Times New Roman" w:cs="Times New Roman"/>
          <w:color w:val="000000"/>
          <w:sz w:val="24"/>
          <w:szCs w:val="24"/>
        </w:rPr>
      </w:pPr>
      <w:r w:rsidRPr="004F6090">
        <w:rPr>
          <w:rFonts w:ascii="Times New Roman" w:hAnsi="Times New Roman" w:cs="Times New Roman"/>
          <w:color w:val="000000"/>
          <w:sz w:val="24"/>
          <w:szCs w:val="24"/>
        </w:rPr>
        <w:t xml:space="preserve">klasa C2 - jeżeli stężenie średnie roczne pyłu zawieszonego PM2,5 przekracza poziom docelowy. </w:t>
      </w:r>
    </w:p>
    <w:p w:rsidR="004F6090" w:rsidRPr="004F6090" w:rsidRDefault="004F6090" w:rsidP="004F6090">
      <w:pPr>
        <w:autoSpaceDE w:val="0"/>
        <w:autoSpaceDN w:val="0"/>
        <w:adjustRightInd w:val="0"/>
        <w:spacing w:after="0" w:line="181" w:lineRule="atLeast"/>
        <w:rPr>
          <w:rFonts w:ascii="Times New Roman" w:hAnsi="Times New Roman" w:cs="Times New Roman"/>
          <w:color w:val="000000"/>
          <w:sz w:val="24"/>
          <w:szCs w:val="24"/>
        </w:rPr>
      </w:pPr>
      <w:r w:rsidRPr="004F6090">
        <w:rPr>
          <w:rFonts w:ascii="Times New Roman" w:hAnsi="Times New Roman" w:cs="Times New Roman"/>
          <w:color w:val="000000"/>
          <w:sz w:val="24"/>
          <w:szCs w:val="24"/>
        </w:rPr>
        <w:t xml:space="preserve">W przypadku poziomów celów długoterminowych dla ozonu przyjęto następujące oznaczenie klas: </w:t>
      </w:r>
    </w:p>
    <w:p w:rsidR="004F6090" w:rsidRPr="004F6090" w:rsidRDefault="004F6090" w:rsidP="004F6090">
      <w:pPr>
        <w:pStyle w:val="Akapitzlist"/>
        <w:numPr>
          <w:ilvl w:val="0"/>
          <w:numId w:val="40"/>
        </w:numPr>
        <w:autoSpaceDE w:val="0"/>
        <w:autoSpaceDN w:val="0"/>
        <w:adjustRightInd w:val="0"/>
        <w:spacing w:after="0" w:line="181" w:lineRule="atLeast"/>
        <w:rPr>
          <w:rFonts w:ascii="Times New Roman" w:hAnsi="Times New Roman" w:cs="Times New Roman"/>
          <w:color w:val="000000"/>
          <w:sz w:val="24"/>
          <w:szCs w:val="24"/>
        </w:rPr>
      </w:pPr>
      <w:r w:rsidRPr="004F6090">
        <w:rPr>
          <w:rFonts w:ascii="Times New Roman" w:hAnsi="Times New Roman" w:cs="Times New Roman"/>
          <w:color w:val="000000"/>
          <w:sz w:val="24"/>
          <w:szCs w:val="24"/>
        </w:rPr>
        <w:t xml:space="preserve">klasa D1 - jeżeli stężenia ozonu nie przekraczają poziomu celu długoterminowego, </w:t>
      </w:r>
    </w:p>
    <w:p w:rsidR="004F6090" w:rsidRPr="004F6090" w:rsidRDefault="004F6090" w:rsidP="004F6090">
      <w:pPr>
        <w:pStyle w:val="Akapitzlist"/>
        <w:numPr>
          <w:ilvl w:val="0"/>
          <w:numId w:val="40"/>
        </w:numPr>
        <w:autoSpaceDE w:val="0"/>
        <w:autoSpaceDN w:val="0"/>
        <w:adjustRightInd w:val="0"/>
        <w:spacing w:after="0" w:line="181" w:lineRule="atLeast"/>
        <w:rPr>
          <w:rFonts w:ascii="Times New Roman" w:hAnsi="Times New Roman" w:cs="Times New Roman"/>
          <w:color w:val="000000"/>
          <w:sz w:val="24"/>
          <w:szCs w:val="24"/>
        </w:rPr>
      </w:pPr>
      <w:r w:rsidRPr="004F6090">
        <w:rPr>
          <w:rFonts w:ascii="Times New Roman" w:hAnsi="Times New Roman" w:cs="Times New Roman"/>
          <w:color w:val="000000"/>
          <w:sz w:val="24"/>
          <w:szCs w:val="24"/>
        </w:rPr>
        <w:t xml:space="preserve">klasa D2 - jeżeli stężenia ozonu przekraczają poziom celu długoterminowego. </w:t>
      </w:r>
    </w:p>
    <w:p w:rsidR="004F6090" w:rsidRPr="004F6090" w:rsidRDefault="004F6090" w:rsidP="004F6090">
      <w:pPr>
        <w:autoSpaceDE w:val="0"/>
        <w:autoSpaceDN w:val="0"/>
        <w:adjustRightInd w:val="0"/>
        <w:spacing w:after="0"/>
        <w:rPr>
          <w:rFonts w:ascii="Times New Roman" w:hAnsi="Times New Roman" w:cs="Times New Roman"/>
          <w:color w:val="000000"/>
          <w:sz w:val="24"/>
          <w:szCs w:val="24"/>
        </w:rPr>
      </w:pPr>
      <w:r w:rsidRPr="004F6090">
        <w:rPr>
          <w:rFonts w:ascii="Times New Roman" w:hAnsi="Times New Roman" w:cs="Times New Roman"/>
          <w:color w:val="000000"/>
          <w:sz w:val="24"/>
          <w:szCs w:val="24"/>
        </w:rPr>
        <w:t>Dla stref, w których został przekroczony poziom dopusz</w:t>
      </w:r>
      <w:r w:rsidRPr="004F6090">
        <w:rPr>
          <w:rFonts w:ascii="Times New Roman" w:hAnsi="Times New Roman" w:cs="Times New Roman"/>
          <w:color w:val="000000"/>
          <w:sz w:val="24"/>
          <w:szCs w:val="24"/>
        </w:rPr>
        <w:softHyphen/>
        <w:t>czalny powiększony o margines tolerancji albo poziom do</w:t>
      </w:r>
      <w:r w:rsidRPr="004F6090">
        <w:rPr>
          <w:rFonts w:ascii="Times New Roman" w:hAnsi="Times New Roman" w:cs="Times New Roman"/>
          <w:color w:val="000000"/>
          <w:sz w:val="24"/>
          <w:szCs w:val="24"/>
        </w:rPr>
        <w:softHyphen/>
        <w:t>celowy (klasa C), zarząd województwa opracowuje projekt uchwały w sprawie programu ochrony powietrza, a sejmik województwa określa w drodze uchwały ten program. Na</w:t>
      </w:r>
      <w:r w:rsidRPr="004F6090">
        <w:rPr>
          <w:rFonts w:ascii="Times New Roman" w:hAnsi="Times New Roman" w:cs="Times New Roman"/>
          <w:color w:val="000000"/>
          <w:sz w:val="24"/>
          <w:szCs w:val="24"/>
        </w:rPr>
        <w:softHyphen/>
        <w:t xml:space="preserve">tomiast dla stref, w których poziom substancji w powietrzu mieści się pomiędzy poziomem dopuszczalnym, a poziomem dopuszczalnym powiększonym o margines tolerancji (klasa B), zarząd województwa określa przyczyny przekroczenia poziomów dopuszczalnych i informuje ministra właściwego do spraw środowiska o działaniach podejmowanych w celu zmniejszenia emisji substancji powodujących przekroczenia. </w:t>
      </w:r>
      <w:r>
        <w:rPr>
          <w:rFonts w:ascii="Times New Roman" w:hAnsi="Times New Roman" w:cs="Times New Roman"/>
          <w:color w:val="000000"/>
          <w:sz w:val="24"/>
          <w:szCs w:val="24"/>
        </w:rPr>
        <w:br/>
      </w:r>
      <w:r w:rsidRPr="004F6090">
        <w:rPr>
          <w:rFonts w:ascii="Times New Roman" w:hAnsi="Times New Roman" w:cs="Times New Roman"/>
          <w:color w:val="000000"/>
          <w:sz w:val="24"/>
          <w:szCs w:val="24"/>
        </w:rPr>
        <w:t>W przypadku wystąpienia na obszarze województwa stref, w których odnotowano przekroczenie poziomu celu długo</w:t>
      </w:r>
      <w:r w:rsidRPr="004F6090">
        <w:rPr>
          <w:rFonts w:ascii="Times New Roman" w:hAnsi="Times New Roman" w:cs="Times New Roman"/>
          <w:color w:val="000000"/>
          <w:sz w:val="24"/>
          <w:szCs w:val="24"/>
        </w:rPr>
        <w:softHyphen/>
        <w:t xml:space="preserve">terminowego (klasa D2), osiągnięcie tego poziomu jest jednym z celów wojewódzkiego programu ochrony środowiska. </w:t>
      </w:r>
    </w:p>
    <w:p w:rsidR="00BD22DA" w:rsidRPr="004F6090" w:rsidRDefault="004F6090" w:rsidP="004F6090">
      <w:pPr>
        <w:spacing w:after="0"/>
        <w:rPr>
          <w:rFonts w:ascii="Times New Roman" w:hAnsi="Times New Roman" w:cs="Times New Roman"/>
          <w:sz w:val="24"/>
          <w:szCs w:val="24"/>
        </w:rPr>
      </w:pPr>
      <w:r w:rsidRPr="004F6090">
        <w:rPr>
          <w:rFonts w:ascii="Times New Roman" w:hAnsi="Times New Roman" w:cs="Times New Roman"/>
          <w:color w:val="000000"/>
          <w:sz w:val="24"/>
          <w:szCs w:val="24"/>
        </w:rPr>
        <w:t>W ocenie rocznej za 2013 rok pod kątem spełnienia kry</w:t>
      </w:r>
      <w:r w:rsidRPr="004F6090">
        <w:rPr>
          <w:rFonts w:ascii="Times New Roman" w:hAnsi="Times New Roman" w:cs="Times New Roman"/>
          <w:color w:val="000000"/>
          <w:sz w:val="24"/>
          <w:szCs w:val="24"/>
        </w:rPr>
        <w:softHyphen/>
        <w:t>teriów ustanowionych w celu ochrony zdrowia, uwzględnio</w:t>
      </w:r>
      <w:r w:rsidRPr="004F6090">
        <w:rPr>
          <w:rFonts w:ascii="Times New Roman" w:hAnsi="Times New Roman" w:cs="Times New Roman"/>
          <w:color w:val="000000"/>
          <w:sz w:val="24"/>
          <w:szCs w:val="24"/>
        </w:rPr>
        <w:softHyphen/>
        <w:t xml:space="preserve">no: dwutlenek siarki, dwutlenek azotu, tlenek węgla, benzen, ozon, pył PM10, pył zawieszony PM2,5, ołów w PM10, arsen w PM10, kadm w PM10, nikiel w PM10, </w:t>
      </w:r>
      <w:proofErr w:type="spellStart"/>
      <w:r w:rsidRPr="004F6090">
        <w:rPr>
          <w:rFonts w:ascii="Times New Roman" w:hAnsi="Times New Roman" w:cs="Times New Roman"/>
          <w:color w:val="000000"/>
          <w:sz w:val="24"/>
          <w:szCs w:val="24"/>
        </w:rPr>
        <w:lastRenderedPageBreak/>
        <w:t>benzo</w:t>
      </w:r>
      <w:proofErr w:type="spellEnd"/>
      <w:r w:rsidRPr="004F6090">
        <w:rPr>
          <w:rFonts w:ascii="Times New Roman" w:hAnsi="Times New Roman" w:cs="Times New Roman"/>
          <w:color w:val="000000"/>
          <w:sz w:val="24"/>
          <w:szCs w:val="24"/>
        </w:rPr>
        <w:t>(a)</w:t>
      </w:r>
      <w:proofErr w:type="spellStart"/>
      <w:r w:rsidRPr="004F6090">
        <w:rPr>
          <w:rFonts w:ascii="Times New Roman" w:hAnsi="Times New Roman" w:cs="Times New Roman"/>
          <w:color w:val="000000"/>
          <w:sz w:val="24"/>
          <w:szCs w:val="24"/>
        </w:rPr>
        <w:t>piren</w:t>
      </w:r>
      <w:proofErr w:type="spellEnd"/>
      <w:r w:rsidRPr="004F6090">
        <w:rPr>
          <w:rFonts w:ascii="Times New Roman" w:hAnsi="Times New Roman" w:cs="Times New Roman"/>
          <w:color w:val="000000"/>
          <w:sz w:val="24"/>
          <w:szCs w:val="24"/>
        </w:rPr>
        <w:t xml:space="preserve"> w pyle PM10. Ocena dokonywana pod kątem spełnienia kryteriów odniesionych do ochrony roślin objęła: dwutlenek siarki, tlen</w:t>
      </w:r>
      <w:r w:rsidRPr="004F6090">
        <w:rPr>
          <w:rFonts w:ascii="Times New Roman" w:hAnsi="Times New Roman" w:cs="Times New Roman"/>
          <w:color w:val="000000"/>
          <w:sz w:val="24"/>
          <w:szCs w:val="24"/>
        </w:rPr>
        <w:softHyphen/>
        <w:t>ki azotu i ozon.</w:t>
      </w:r>
    </w:p>
    <w:p w:rsidR="00BD22DA" w:rsidRPr="004F6090" w:rsidRDefault="00BD22DA" w:rsidP="004F6090">
      <w:pPr>
        <w:spacing w:after="0"/>
        <w:rPr>
          <w:rFonts w:ascii="Times New Roman" w:hAnsi="Times New Roman" w:cs="Times New Roman"/>
          <w:sz w:val="24"/>
          <w:szCs w:val="24"/>
        </w:rPr>
      </w:pPr>
    </w:p>
    <w:p w:rsidR="004F6090" w:rsidRPr="004F6090" w:rsidRDefault="004F6090" w:rsidP="004F6090">
      <w:pPr>
        <w:autoSpaceDE w:val="0"/>
        <w:autoSpaceDN w:val="0"/>
        <w:adjustRightInd w:val="0"/>
        <w:spacing w:after="0"/>
        <w:rPr>
          <w:rFonts w:ascii="Times New Roman" w:hAnsi="Times New Roman" w:cs="Times New Roman"/>
          <w:color w:val="000000"/>
          <w:sz w:val="24"/>
          <w:szCs w:val="24"/>
        </w:rPr>
      </w:pPr>
      <w:r w:rsidRPr="004F6090">
        <w:rPr>
          <w:rFonts w:ascii="Times New Roman" w:hAnsi="Times New Roman" w:cs="Times New Roman"/>
          <w:b/>
          <w:bCs/>
          <w:color w:val="000000"/>
          <w:sz w:val="24"/>
          <w:szCs w:val="24"/>
        </w:rPr>
        <w:t>Klasyfikacja według poziomów dopuszczalnych i pozio</w:t>
      </w:r>
      <w:r w:rsidRPr="004F6090">
        <w:rPr>
          <w:rFonts w:ascii="Times New Roman" w:hAnsi="Times New Roman" w:cs="Times New Roman"/>
          <w:b/>
          <w:bCs/>
          <w:color w:val="000000"/>
          <w:sz w:val="24"/>
          <w:szCs w:val="24"/>
        </w:rPr>
        <w:softHyphen/>
        <w:t xml:space="preserve">mów docelowych </w:t>
      </w:r>
    </w:p>
    <w:p w:rsidR="004F6090" w:rsidRPr="004F6090" w:rsidRDefault="004F6090" w:rsidP="004F6090">
      <w:pPr>
        <w:autoSpaceDE w:val="0"/>
        <w:autoSpaceDN w:val="0"/>
        <w:adjustRightInd w:val="0"/>
        <w:spacing w:after="0"/>
        <w:rPr>
          <w:rFonts w:ascii="Times New Roman" w:hAnsi="Times New Roman" w:cs="Times New Roman"/>
          <w:color w:val="000000"/>
          <w:sz w:val="24"/>
          <w:szCs w:val="24"/>
        </w:rPr>
      </w:pPr>
      <w:r w:rsidRPr="004F6090">
        <w:rPr>
          <w:rFonts w:ascii="Times New Roman" w:hAnsi="Times New Roman" w:cs="Times New Roman"/>
          <w:b/>
          <w:bCs/>
          <w:color w:val="000000"/>
          <w:sz w:val="24"/>
          <w:szCs w:val="24"/>
        </w:rPr>
        <w:t xml:space="preserve">Według klasyfikacji dokonanej ze względu na ochronę zdrowia ludzi </w:t>
      </w:r>
      <w:r w:rsidRPr="004F6090">
        <w:rPr>
          <w:rFonts w:ascii="Times New Roman" w:hAnsi="Times New Roman" w:cs="Times New Roman"/>
          <w:color w:val="000000"/>
          <w:sz w:val="24"/>
          <w:szCs w:val="24"/>
        </w:rPr>
        <w:t xml:space="preserve">wszystkie 4 strefy </w:t>
      </w:r>
      <w:r w:rsidR="00616ADB">
        <w:rPr>
          <w:rFonts w:ascii="Times New Roman" w:hAnsi="Times New Roman" w:cs="Times New Roman"/>
          <w:color w:val="000000"/>
          <w:sz w:val="24"/>
          <w:szCs w:val="24"/>
        </w:rPr>
        <w:br/>
      </w:r>
      <w:r w:rsidRPr="004F6090">
        <w:rPr>
          <w:rFonts w:ascii="Times New Roman" w:hAnsi="Times New Roman" w:cs="Times New Roman"/>
          <w:color w:val="000000"/>
          <w:sz w:val="24"/>
          <w:szCs w:val="24"/>
        </w:rPr>
        <w:t xml:space="preserve">w województwie znalazły się w klasie C (ryc. 1.48 -1.49). Skutkuje to koniecznością sporządzenia programów ochrony powietrza, jeśli wcześniej nie powstały. W przypadku, gdy takie programy już uchwalono, a standardy jakości powietrza nadal są przekraczane, konieczna jest ich aktualizacja (w terminie 3 lat od dnia wejścia w życie uchwały sejmiku województwa w sprawie POP). O zaliczeniu stref do niekorzystnej klasy C w 2013 roku zadecydowały: </w:t>
      </w:r>
    </w:p>
    <w:p w:rsidR="004F6090" w:rsidRPr="004F6090" w:rsidRDefault="004F6090" w:rsidP="004F6090">
      <w:pPr>
        <w:pStyle w:val="Akapitzlist"/>
        <w:numPr>
          <w:ilvl w:val="0"/>
          <w:numId w:val="42"/>
        </w:numPr>
        <w:autoSpaceDE w:val="0"/>
        <w:autoSpaceDN w:val="0"/>
        <w:adjustRightInd w:val="0"/>
        <w:spacing w:after="0"/>
        <w:rPr>
          <w:rFonts w:ascii="Times New Roman" w:hAnsi="Times New Roman" w:cs="Times New Roman"/>
          <w:color w:val="000000"/>
          <w:sz w:val="24"/>
          <w:szCs w:val="24"/>
        </w:rPr>
      </w:pPr>
      <w:r w:rsidRPr="004F6090">
        <w:rPr>
          <w:rFonts w:ascii="Times New Roman" w:hAnsi="Times New Roman" w:cs="Times New Roman"/>
          <w:color w:val="000000"/>
          <w:sz w:val="24"/>
          <w:szCs w:val="24"/>
        </w:rPr>
        <w:t>w aglomeracji bydgoskiej: pył zawieszony PM10 (ul. War</w:t>
      </w:r>
      <w:r w:rsidRPr="004F6090">
        <w:rPr>
          <w:rFonts w:ascii="Times New Roman" w:hAnsi="Times New Roman" w:cs="Times New Roman"/>
          <w:color w:val="000000"/>
          <w:sz w:val="24"/>
          <w:szCs w:val="24"/>
        </w:rPr>
        <w:softHyphen/>
        <w:t xml:space="preserve">szawska, Plac Poznański), </w:t>
      </w:r>
      <w:proofErr w:type="spellStart"/>
      <w:r w:rsidRPr="004F6090">
        <w:rPr>
          <w:rFonts w:ascii="Times New Roman" w:hAnsi="Times New Roman" w:cs="Times New Roman"/>
          <w:color w:val="000000"/>
          <w:sz w:val="24"/>
          <w:szCs w:val="24"/>
        </w:rPr>
        <w:t>benzo</w:t>
      </w:r>
      <w:proofErr w:type="spellEnd"/>
      <w:r w:rsidRPr="004F6090">
        <w:rPr>
          <w:rFonts w:ascii="Times New Roman" w:hAnsi="Times New Roman" w:cs="Times New Roman"/>
          <w:color w:val="000000"/>
          <w:sz w:val="24"/>
          <w:szCs w:val="24"/>
        </w:rPr>
        <w:t>(α)</w:t>
      </w:r>
      <w:proofErr w:type="spellStart"/>
      <w:r w:rsidRPr="004F6090">
        <w:rPr>
          <w:rFonts w:ascii="Times New Roman" w:hAnsi="Times New Roman" w:cs="Times New Roman"/>
          <w:color w:val="000000"/>
          <w:sz w:val="24"/>
          <w:szCs w:val="24"/>
        </w:rPr>
        <w:t>piren</w:t>
      </w:r>
      <w:proofErr w:type="spellEnd"/>
      <w:r w:rsidRPr="004F6090">
        <w:rPr>
          <w:rFonts w:ascii="Times New Roman" w:hAnsi="Times New Roman" w:cs="Times New Roman"/>
          <w:color w:val="000000"/>
          <w:sz w:val="24"/>
          <w:szCs w:val="24"/>
        </w:rPr>
        <w:t xml:space="preserve"> (Plac Poznański), </w:t>
      </w:r>
    </w:p>
    <w:p w:rsidR="004F6090" w:rsidRPr="004F6090" w:rsidRDefault="004F6090" w:rsidP="004F6090">
      <w:pPr>
        <w:pStyle w:val="Akapitzlist"/>
        <w:numPr>
          <w:ilvl w:val="0"/>
          <w:numId w:val="42"/>
        </w:numPr>
        <w:autoSpaceDE w:val="0"/>
        <w:autoSpaceDN w:val="0"/>
        <w:adjustRightInd w:val="0"/>
        <w:spacing w:after="0"/>
        <w:rPr>
          <w:rFonts w:ascii="Times New Roman" w:hAnsi="Times New Roman" w:cs="Times New Roman"/>
          <w:color w:val="000000"/>
          <w:sz w:val="24"/>
          <w:szCs w:val="24"/>
        </w:rPr>
      </w:pPr>
      <w:r w:rsidRPr="004F6090">
        <w:rPr>
          <w:rFonts w:ascii="Times New Roman" w:hAnsi="Times New Roman" w:cs="Times New Roman"/>
          <w:color w:val="000000"/>
          <w:sz w:val="24"/>
          <w:szCs w:val="24"/>
        </w:rPr>
        <w:t>w mieście Toruniu: pył zawieszony PM10 (ul. Wały Gen. Si</w:t>
      </w:r>
      <w:r w:rsidRPr="004F6090">
        <w:rPr>
          <w:rFonts w:ascii="Times New Roman" w:hAnsi="Times New Roman" w:cs="Times New Roman"/>
          <w:color w:val="000000"/>
          <w:sz w:val="24"/>
          <w:szCs w:val="24"/>
        </w:rPr>
        <w:softHyphen/>
        <w:t xml:space="preserve">korskiego), </w:t>
      </w:r>
    </w:p>
    <w:p w:rsidR="004F6090" w:rsidRPr="00656C3D" w:rsidRDefault="004F6090" w:rsidP="00656C3D">
      <w:pPr>
        <w:pStyle w:val="Akapitzlist"/>
        <w:numPr>
          <w:ilvl w:val="0"/>
          <w:numId w:val="42"/>
        </w:numPr>
        <w:autoSpaceDE w:val="0"/>
        <w:autoSpaceDN w:val="0"/>
        <w:adjustRightInd w:val="0"/>
        <w:spacing w:after="0"/>
        <w:rPr>
          <w:rFonts w:ascii="Times New Roman" w:hAnsi="Times New Roman" w:cs="Times New Roman"/>
          <w:sz w:val="24"/>
          <w:szCs w:val="24"/>
        </w:rPr>
      </w:pPr>
      <w:r w:rsidRPr="00656C3D">
        <w:rPr>
          <w:rFonts w:ascii="Times New Roman" w:hAnsi="Times New Roman" w:cs="Times New Roman"/>
          <w:color w:val="000000"/>
          <w:sz w:val="24"/>
          <w:szCs w:val="24"/>
        </w:rPr>
        <w:t xml:space="preserve">w mieście Włocławku: pył zawieszony PM10 (ul. Okrzei), </w:t>
      </w:r>
      <w:proofErr w:type="spellStart"/>
      <w:r w:rsidRPr="00656C3D">
        <w:rPr>
          <w:rFonts w:ascii="Times New Roman" w:hAnsi="Times New Roman" w:cs="Times New Roman"/>
          <w:sz w:val="24"/>
          <w:szCs w:val="24"/>
        </w:rPr>
        <w:t>benzo</w:t>
      </w:r>
      <w:proofErr w:type="spellEnd"/>
      <w:r w:rsidRPr="00656C3D">
        <w:rPr>
          <w:rFonts w:ascii="Times New Roman" w:hAnsi="Times New Roman" w:cs="Times New Roman"/>
          <w:sz w:val="24"/>
          <w:szCs w:val="24"/>
        </w:rPr>
        <w:t>(α)</w:t>
      </w:r>
      <w:proofErr w:type="spellStart"/>
      <w:r w:rsidRPr="00656C3D">
        <w:rPr>
          <w:rFonts w:ascii="Times New Roman" w:hAnsi="Times New Roman" w:cs="Times New Roman"/>
          <w:sz w:val="24"/>
          <w:szCs w:val="24"/>
        </w:rPr>
        <w:t>piren</w:t>
      </w:r>
      <w:proofErr w:type="spellEnd"/>
      <w:r w:rsidRPr="00656C3D">
        <w:rPr>
          <w:rFonts w:ascii="Times New Roman" w:hAnsi="Times New Roman" w:cs="Times New Roman"/>
          <w:sz w:val="24"/>
          <w:szCs w:val="24"/>
        </w:rPr>
        <w:t xml:space="preserve"> (ul. Okrzei), </w:t>
      </w:r>
    </w:p>
    <w:p w:rsidR="00BD22DA" w:rsidRPr="00656C3D" w:rsidRDefault="004F6090" w:rsidP="00656C3D">
      <w:pPr>
        <w:pStyle w:val="Akapitzlist"/>
        <w:numPr>
          <w:ilvl w:val="0"/>
          <w:numId w:val="42"/>
        </w:numPr>
        <w:spacing w:after="0"/>
        <w:rPr>
          <w:rFonts w:ascii="Times New Roman" w:hAnsi="Times New Roman" w:cs="Times New Roman"/>
          <w:sz w:val="24"/>
          <w:szCs w:val="24"/>
        </w:rPr>
      </w:pPr>
      <w:r w:rsidRPr="00656C3D">
        <w:rPr>
          <w:rFonts w:ascii="Times New Roman" w:hAnsi="Times New Roman" w:cs="Times New Roman"/>
          <w:sz w:val="24"/>
          <w:szCs w:val="24"/>
        </w:rPr>
        <w:t xml:space="preserve">w strefie kujawsko-pomorskiej: pył zawieszony PM10 (Nakło nad Notecią - ul. P. Skargi, Grudziądz - ul. Sienkiewicza, Koniczynka w powiecie toruńskim), </w:t>
      </w:r>
      <w:proofErr w:type="spellStart"/>
      <w:r w:rsidRPr="00656C3D">
        <w:rPr>
          <w:rFonts w:ascii="Times New Roman" w:hAnsi="Times New Roman" w:cs="Times New Roman"/>
          <w:sz w:val="24"/>
          <w:szCs w:val="24"/>
        </w:rPr>
        <w:t>benzo</w:t>
      </w:r>
      <w:proofErr w:type="spellEnd"/>
      <w:r w:rsidRPr="00656C3D">
        <w:rPr>
          <w:rFonts w:ascii="Times New Roman" w:hAnsi="Times New Roman" w:cs="Times New Roman"/>
          <w:sz w:val="24"/>
          <w:szCs w:val="24"/>
        </w:rPr>
        <w:t>(α)</w:t>
      </w:r>
      <w:proofErr w:type="spellStart"/>
      <w:r w:rsidRPr="00656C3D">
        <w:rPr>
          <w:rFonts w:ascii="Times New Roman" w:hAnsi="Times New Roman" w:cs="Times New Roman"/>
          <w:sz w:val="24"/>
          <w:szCs w:val="24"/>
        </w:rPr>
        <w:t>piren</w:t>
      </w:r>
      <w:proofErr w:type="spellEnd"/>
      <w:r w:rsidRPr="00656C3D">
        <w:rPr>
          <w:rFonts w:ascii="Times New Roman" w:hAnsi="Times New Roman" w:cs="Times New Roman"/>
          <w:sz w:val="24"/>
          <w:szCs w:val="24"/>
        </w:rPr>
        <w:t xml:space="preserve"> (Grudziądz - ul. Sienkiewicza, Nakło nad Notecią - ul. P. Skargi, Koniczynka, Tuchola - ul. Piastowska).</w:t>
      </w:r>
    </w:p>
    <w:p w:rsidR="00BD22DA" w:rsidRDefault="00BD22DA" w:rsidP="006E4A4D">
      <w:pPr>
        <w:spacing w:after="0" w:line="360" w:lineRule="auto"/>
        <w:rPr>
          <w:rFonts w:ascii="Times New Roman" w:hAnsi="Times New Roman" w:cs="Times New Roman"/>
        </w:rPr>
      </w:pPr>
    </w:p>
    <w:p w:rsidR="00BD22DA" w:rsidRPr="00BD22DA" w:rsidRDefault="00BD22DA" w:rsidP="006E4A4D">
      <w:pPr>
        <w:spacing w:after="0" w:line="360" w:lineRule="auto"/>
        <w:rPr>
          <w:rFonts w:ascii="Times New Roman" w:hAnsi="Times New Roman" w:cs="Times New Roman"/>
        </w:rPr>
      </w:pPr>
    </w:p>
    <w:p w:rsidR="00257DC4" w:rsidRDefault="00257DC4"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Default="00B11B1A" w:rsidP="006E4A4D">
      <w:pPr>
        <w:spacing w:after="0" w:line="360" w:lineRule="auto"/>
        <w:rPr>
          <w:rFonts w:ascii="Times New Roman" w:hAnsi="Times New Roman" w:cs="Times New Roman"/>
        </w:rPr>
      </w:pPr>
    </w:p>
    <w:p w:rsidR="00B11B1A" w:rsidRPr="00BD22DA" w:rsidRDefault="00B11B1A" w:rsidP="006E4A4D">
      <w:pPr>
        <w:spacing w:after="0" w:line="360" w:lineRule="auto"/>
        <w:rPr>
          <w:rFonts w:ascii="Times New Roman" w:hAnsi="Times New Roman" w:cs="Times New Roman"/>
        </w:rPr>
      </w:pPr>
    </w:p>
    <w:p w:rsidR="002411C0" w:rsidRDefault="002411C0" w:rsidP="006E4A4D">
      <w:pPr>
        <w:spacing w:after="0" w:line="360" w:lineRule="auto"/>
        <w:rPr>
          <w:rFonts w:ascii="Times New Roman" w:hAnsi="Times New Roman" w:cs="Times New Roman"/>
          <w:b/>
        </w:rPr>
      </w:pPr>
      <w:r>
        <w:rPr>
          <w:rFonts w:ascii="Times New Roman" w:hAnsi="Times New Roman" w:cs="Times New Roman"/>
          <w:b/>
        </w:rPr>
        <w:lastRenderedPageBreak/>
        <w:t>2. WODY POWIERZCHNIOWE</w:t>
      </w:r>
    </w:p>
    <w:p w:rsidR="00A10B3C" w:rsidRPr="00A10B3C" w:rsidRDefault="00A10B3C" w:rsidP="00687A69">
      <w:pPr>
        <w:autoSpaceDE w:val="0"/>
        <w:autoSpaceDN w:val="0"/>
        <w:adjustRightInd w:val="0"/>
        <w:spacing w:after="0"/>
        <w:rPr>
          <w:rFonts w:ascii="Times New Roman" w:hAnsi="Times New Roman" w:cs="Times New Roman"/>
          <w:color w:val="000000"/>
        </w:rPr>
      </w:pPr>
      <w:r w:rsidRPr="00A10B3C">
        <w:rPr>
          <w:rFonts w:ascii="Times New Roman" w:hAnsi="Times New Roman" w:cs="Times New Roman"/>
          <w:b/>
          <w:bCs/>
          <w:color w:val="000000"/>
        </w:rPr>
        <w:t xml:space="preserve">Korzystanie z wód </w:t>
      </w:r>
    </w:p>
    <w:p w:rsidR="00A10B3C" w:rsidRPr="00B11B1A" w:rsidRDefault="00A10B3C" w:rsidP="00687A69">
      <w:pPr>
        <w:autoSpaceDE w:val="0"/>
        <w:autoSpaceDN w:val="0"/>
        <w:adjustRightInd w:val="0"/>
        <w:spacing w:after="0"/>
        <w:rPr>
          <w:rFonts w:ascii="Times New Roman" w:hAnsi="Times New Roman" w:cs="Times New Roman"/>
          <w:color w:val="000000"/>
          <w:sz w:val="24"/>
          <w:szCs w:val="24"/>
        </w:rPr>
      </w:pPr>
      <w:r w:rsidRPr="00B11B1A">
        <w:rPr>
          <w:rFonts w:ascii="Times New Roman" w:hAnsi="Times New Roman" w:cs="Times New Roman"/>
          <w:color w:val="000000"/>
          <w:sz w:val="24"/>
          <w:szCs w:val="24"/>
        </w:rPr>
        <w:t xml:space="preserve">Głównym aktem wyznaczającym ramy działania z zakresu polityki wodnej jest Dyrektywa Parlamentu Europejskiego i Rady 2000/60/WE z dnia 23 października 2000 r. </w:t>
      </w:r>
    </w:p>
    <w:p w:rsidR="00A10B3C" w:rsidRPr="00B11B1A" w:rsidRDefault="00A10B3C" w:rsidP="00687A69">
      <w:pPr>
        <w:autoSpaceDE w:val="0"/>
        <w:autoSpaceDN w:val="0"/>
        <w:adjustRightInd w:val="0"/>
        <w:spacing w:after="0"/>
        <w:rPr>
          <w:rFonts w:ascii="Times New Roman" w:hAnsi="Times New Roman" w:cs="Times New Roman"/>
          <w:color w:val="000000"/>
          <w:sz w:val="24"/>
          <w:szCs w:val="24"/>
        </w:rPr>
      </w:pPr>
      <w:r w:rsidRPr="00B11B1A">
        <w:rPr>
          <w:rFonts w:ascii="Times New Roman" w:hAnsi="Times New Roman" w:cs="Times New Roman"/>
          <w:iCs/>
          <w:color w:val="000000"/>
          <w:sz w:val="24"/>
          <w:szCs w:val="24"/>
        </w:rPr>
        <w:t>Podstawowym zadaniem w/w Ramowej Dyrektywy Wod</w:t>
      </w:r>
      <w:r w:rsidRPr="00B11B1A">
        <w:rPr>
          <w:rFonts w:ascii="Times New Roman" w:hAnsi="Times New Roman" w:cs="Times New Roman"/>
          <w:iCs/>
          <w:color w:val="000000"/>
          <w:sz w:val="24"/>
          <w:szCs w:val="24"/>
        </w:rPr>
        <w:softHyphen/>
        <w:t>nej (RDW) jest zapewnienie obecnym i przyszłym pokoleniom dostępu do dobrej jakości wody oraz umożliwienie korzystania z wody na potrzeby m. in. przemysłu i rolnictwa, przy jednocze</w:t>
      </w:r>
      <w:r w:rsidRPr="00B11B1A">
        <w:rPr>
          <w:rFonts w:ascii="Times New Roman" w:hAnsi="Times New Roman" w:cs="Times New Roman"/>
          <w:iCs/>
          <w:color w:val="000000"/>
          <w:sz w:val="24"/>
          <w:szCs w:val="24"/>
        </w:rPr>
        <w:softHyphen/>
        <w:t xml:space="preserve">snym zachowaniu i ochronie środowiska naturalnego. </w:t>
      </w:r>
    </w:p>
    <w:p w:rsidR="00A10B3C" w:rsidRPr="00C6533F" w:rsidRDefault="00A10B3C" w:rsidP="00687A69">
      <w:pPr>
        <w:autoSpaceDE w:val="0"/>
        <w:autoSpaceDN w:val="0"/>
        <w:adjustRightInd w:val="0"/>
        <w:spacing w:after="0"/>
        <w:rPr>
          <w:rFonts w:ascii="Times New Roman" w:hAnsi="Times New Roman" w:cs="Times New Roman"/>
          <w:color w:val="000000"/>
          <w:sz w:val="24"/>
          <w:szCs w:val="24"/>
        </w:rPr>
      </w:pPr>
      <w:r w:rsidRPr="00B11B1A">
        <w:rPr>
          <w:rFonts w:ascii="Times New Roman" w:hAnsi="Times New Roman" w:cs="Times New Roman"/>
          <w:color w:val="000000"/>
          <w:sz w:val="24"/>
          <w:szCs w:val="24"/>
        </w:rPr>
        <w:t>Transpozycja przepisów RDW do prawodawstwa polskie</w:t>
      </w:r>
      <w:r w:rsidRPr="00B11B1A">
        <w:rPr>
          <w:rFonts w:ascii="Times New Roman" w:hAnsi="Times New Roman" w:cs="Times New Roman"/>
          <w:color w:val="000000"/>
          <w:sz w:val="24"/>
          <w:szCs w:val="24"/>
        </w:rPr>
        <w:softHyphen/>
        <w:t xml:space="preserve">go nastąpiła przede wszystkim poprzez </w:t>
      </w:r>
      <w:r w:rsidRPr="00C6533F">
        <w:rPr>
          <w:rFonts w:ascii="Times New Roman" w:hAnsi="Times New Roman" w:cs="Times New Roman"/>
          <w:bCs/>
          <w:color w:val="000000"/>
          <w:sz w:val="24"/>
          <w:szCs w:val="24"/>
        </w:rPr>
        <w:t>ustawę Prawo wod</w:t>
      </w:r>
      <w:r w:rsidRPr="00C6533F">
        <w:rPr>
          <w:rFonts w:ascii="Times New Roman" w:hAnsi="Times New Roman" w:cs="Times New Roman"/>
          <w:bCs/>
          <w:color w:val="000000"/>
          <w:sz w:val="24"/>
          <w:szCs w:val="24"/>
        </w:rPr>
        <w:softHyphen/>
        <w:t xml:space="preserve">ne </w:t>
      </w:r>
      <w:r w:rsidRPr="00C6533F">
        <w:rPr>
          <w:rFonts w:ascii="Times New Roman" w:hAnsi="Times New Roman" w:cs="Times New Roman"/>
          <w:color w:val="000000"/>
          <w:sz w:val="24"/>
          <w:szCs w:val="24"/>
        </w:rPr>
        <w:t xml:space="preserve">wraz z aktami wykonawczymi. </w:t>
      </w:r>
    </w:p>
    <w:p w:rsidR="00A10B3C" w:rsidRPr="00B11B1A" w:rsidRDefault="00A10B3C" w:rsidP="00687A69">
      <w:pPr>
        <w:autoSpaceDE w:val="0"/>
        <w:autoSpaceDN w:val="0"/>
        <w:adjustRightInd w:val="0"/>
        <w:spacing w:after="0"/>
        <w:rPr>
          <w:rFonts w:ascii="Times New Roman" w:hAnsi="Times New Roman" w:cs="Times New Roman"/>
          <w:color w:val="000000"/>
          <w:sz w:val="24"/>
          <w:szCs w:val="24"/>
        </w:rPr>
      </w:pPr>
      <w:r w:rsidRPr="00C6533F">
        <w:rPr>
          <w:rFonts w:ascii="Times New Roman" w:hAnsi="Times New Roman" w:cs="Times New Roman"/>
          <w:color w:val="000000"/>
          <w:sz w:val="24"/>
          <w:szCs w:val="24"/>
        </w:rPr>
        <w:t xml:space="preserve">Zgodnie z powołaną wyżej ustawą </w:t>
      </w:r>
      <w:r w:rsidRPr="00C6533F">
        <w:rPr>
          <w:rFonts w:ascii="Times New Roman" w:hAnsi="Times New Roman" w:cs="Times New Roman"/>
          <w:bCs/>
          <w:iCs/>
          <w:color w:val="000000"/>
          <w:sz w:val="24"/>
          <w:szCs w:val="24"/>
        </w:rPr>
        <w:t>korzystanie z wód</w:t>
      </w:r>
      <w:r w:rsidRPr="00B11B1A">
        <w:rPr>
          <w:rFonts w:ascii="Times New Roman" w:hAnsi="Times New Roman" w:cs="Times New Roman"/>
          <w:b/>
          <w:bCs/>
          <w:iCs/>
          <w:color w:val="000000"/>
          <w:sz w:val="24"/>
          <w:szCs w:val="24"/>
        </w:rPr>
        <w:t xml:space="preserve"> </w:t>
      </w:r>
      <w:r w:rsidRPr="00B11B1A">
        <w:rPr>
          <w:rFonts w:ascii="Times New Roman" w:hAnsi="Times New Roman" w:cs="Times New Roman"/>
          <w:color w:val="000000"/>
          <w:sz w:val="24"/>
          <w:szCs w:val="24"/>
        </w:rPr>
        <w:t>zo</w:t>
      </w:r>
      <w:r w:rsidRPr="00B11B1A">
        <w:rPr>
          <w:rFonts w:ascii="Times New Roman" w:hAnsi="Times New Roman" w:cs="Times New Roman"/>
          <w:color w:val="000000"/>
          <w:sz w:val="24"/>
          <w:szCs w:val="24"/>
        </w:rPr>
        <w:softHyphen/>
        <w:t xml:space="preserve">stało zdefiniowane jako ich używanie na potrzeby ludności oraz gospodarki i nie może powodować pogorszenia stanu ekologicznego wód i ekosystemów od wody zależnych, nie może powodować marnotrawstwa wody, energii i wyrządzać szkód. </w:t>
      </w:r>
    </w:p>
    <w:p w:rsidR="00A10B3C" w:rsidRPr="00B11B1A" w:rsidRDefault="00A10B3C" w:rsidP="00687A69">
      <w:pPr>
        <w:autoSpaceDE w:val="0"/>
        <w:autoSpaceDN w:val="0"/>
        <w:adjustRightInd w:val="0"/>
        <w:spacing w:after="0"/>
        <w:rPr>
          <w:rFonts w:ascii="Times New Roman" w:hAnsi="Times New Roman" w:cs="Times New Roman"/>
          <w:color w:val="000000"/>
          <w:sz w:val="24"/>
          <w:szCs w:val="24"/>
        </w:rPr>
      </w:pPr>
      <w:r w:rsidRPr="00B11B1A">
        <w:rPr>
          <w:rFonts w:ascii="Times New Roman" w:hAnsi="Times New Roman" w:cs="Times New Roman"/>
          <w:color w:val="000000"/>
          <w:sz w:val="24"/>
          <w:szCs w:val="24"/>
        </w:rPr>
        <w:t xml:space="preserve">Ustawa Prawo wodne rozróżnia trzy rodzaje korzystania z wody: powszechne, zwykłe </w:t>
      </w:r>
      <w:r w:rsidR="00AA0B76" w:rsidRPr="00B11B1A">
        <w:rPr>
          <w:rFonts w:ascii="Times New Roman" w:hAnsi="Times New Roman" w:cs="Times New Roman"/>
          <w:color w:val="000000"/>
          <w:sz w:val="24"/>
          <w:szCs w:val="24"/>
        </w:rPr>
        <w:br/>
      </w:r>
      <w:r w:rsidRPr="00B11B1A">
        <w:rPr>
          <w:rFonts w:ascii="Times New Roman" w:hAnsi="Times New Roman" w:cs="Times New Roman"/>
          <w:color w:val="000000"/>
          <w:sz w:val="24"/>
          <w:szCs w:val="24"/>
        </w:rPr>
        <w:t xml:space="preserve">i szczególne. </w:t>
      </w:r>
    </w:p>
    <w:p w:rsidR="00A10B3C" w:rsidRPr="00B11B1A" w:rsidRDefault="00A10B3C" w:rsidP="00687A69">
      <w:pPr>
        <w:autoSpaceDE w:val="0"/>
        <w:autoSpaceDN w:val="0"/>
        <w:adjustRightInd w:val="0"/>
        <w:spacing w:after="0"/>
        <w:rPr>
          <w:rFonts w:ascii="Times New Roman" w:hAnsi="Times New Roman" w:cs="Times New Roman"/>
          <w:color w:val="000000"/>
          <w:sz w:val="24"/>
          <w:szCs w:val="24"/>
        </w:rPr>
      </w:pPr>
      <w:r w:rsidRPr="00B11B1A">
        <w:rPr>
          <w:rFonts w:ascii="Times New Roman" w:hAnsi="Times New Roman" w:cs="Times New Roman"/>
          <w:b/>
          <w:bCs/>
          <w:color w:val="000000"/>
          <w:sz w:val="24"/>
          <w:szCs w:val="24"/>
        </w:rPr>
        <w:t xml:space="preserve">Korzystanie powszechne </w:t>
      </w:r>
      <w:r w:rsidRPr="00B11B1A">
        <w:rPr>
          <w:rFonts w:ascii="Times New Roman" w:hAnsi="Times New Roman" w:cs="Times New Roman"/>
          <w:color w:val="000000"/>
          <w:sz w:val="24"/>
          <w:szCs w:val="24"/>
        </w:rPr>
        <w:t>- pod tym pojęciem należy rozumieć dozwolone każdemu z mocy prawa (bez pozwo</w:t>
      </w:r>
      <w:r w:rsidRPr="00B11B1A">
        <w:rPr>
          <w:rFonts w:ascii="Times New Roman" w:hAnsi="Times New Roman" w:cs="Times New Roman"/>
          <w:color w:val="000000"/>
          <w:sz w:val="24"/>
          <w:szCs w:val="24"/>
        </w:rPr>
        <w:softHyphen/>
        <w:t>lenia wodnoprawnego) korzystanie ze śródlądowych wód powierzchniowych publicznych, morskich wód wewnętrz</w:t>
      </w:r>
      <w:r w:rsidRPr="00B11B1A">
        <w:rPr>
          <w:rFonts w:ascii="Times New Roman" w:hAnsi="Times New Roman" w:cs="Times New Roman"/>
          <w:color w:val="000000"/>
          <w:sz w:val="24"/>
          <w:szCs w:val="24"/>
        </w:rPr>
        <w:softHyphen/>
        <w:t>nych wraz z wodami Zatoki Gdańskiej i z wód morza teryto</w:t>
      </w:r>
      <w:r w:rsidRPr="00B11B1A">
        <w:rPr>
          <w:rFonts w:ascii="Times New Roman" w:hAnsi="Times New Roman" w:cs="Times New Roman"/>
          <w:color w:val="000000"/>
          <w:sz w:val="24"/>
          <w:szCs w:val="24"/>
        </w:rPr>
        <w:softHyphen/>
        <w:t>rialnego do zaspokojenia potrzeb osobistych, gospodarstwa domowego i rolnego, bez stosowania specjalnych urządzeń technicznych, także do wypoczynku, turystyki, sportów wod</w:t>
      </w:r>
      <w:r w:rsidRPr="00B11B1A">
        <w:rPr>
          <w:rFonts w:ascii="Times New Roman" w:hAnsi="Times New Roman" w:cs="Times New Roman"/>
          <w:color w:val="000000"/>
          <w:sz w:val="24"/>
          <w:szCs w:val="24"/>
        </w:rPr>
        <w:softHyphen/>
        <w:t xml:space="preserve">nych oraz amatorskiego połowu ryb. </w:t>
      </w:r>
    </w:p>
    <w:p w:rsidR="00A10B3C" w:rsidRPr="00B11B1A" w:rsidRDefault="00A10B3C" w:rsidP="00687A69">
      <w:pPr>
        <w:autoSpaceDE w:val="0"/>
        <w:autoSpaceDN w:val="0"/>
        <w:adjustRightInd w:val="0"/>
        <w:spacing w:after="0"/>
        <w:rPr>
          <w:rFonts w:ascii="Times New Roman" w:hAnsi="Times New Roman" w:cs="Times New Roman"/>
          <w:color w:val="000000"/>
          <w:sz w:val="24"/>
          <w:szCs w:val="24"/>
        </w:rPr>
      </w:pPr>
      <w:r w:rsidRPr="00B11B1A">
        <w:rPr>
          <w:rFonts w:ascii="Times New Roman" w:hAnsi="Times New Roman" w:cs="Times New Roman"/>
          <w:b/>
          <w:bCs/>
          <w:color w:val="000000"/>
          <w:sz w:val="24"/>
          <w:szCs w:val="24"/>
        </w:rPr>
        <w:t xml:space="preserve">Korzystanie zwykłe </w:t>
      </w:r>
      <w:r w:rsidRPr="00B11B1A">
        <w:rPr>
          <w:rFonts w:ascii="Times New Roman" w:hAnsi="Times New Roman" w:cs="Times New Roman"/>
          <w:color w:val="000000"/>
          <w:sz w:val="24"/>
          <w:szCs w:val="24"/>
        </w:rPr>
        <w:t>- jest to uprawnienie przysługujące z mocy prawa (bez pozwolenia wodnoprawnego) właścicie</w:t>
      </w:r>
      <w:r w:rsidRPr="00B11B1A">
        <w:rPr>
          <w:rFonts w:ascii="Times New Roman" w:hAnsi="Times New Roman" w:cs="Times New Roman"/>
          <w:color w:val="000000"/>
          <w:sz w:val="24"/>
          <w:szCs w:val="24"/>
        </w:rPr>
        <w:softHyphen/>
        <w:t>lowi gruntu do korzystania z wody stanowiącej jego wła</w:t>
      </w:r>
      <w:r w:rsidRPr="00B11B1A">
        <w:rPr>
          <w:rFonts w:ascii="Times New Roman" w:hAnsi="Times New Roman" w:cs="Times New Roman"/>
          <w:color w:val="000000"/>
          <w:sz w:val="24"/>
          <w:szCs w:val="24"/>
        </w:rPr>
        <w:softHyphen/>
        <w:t>sność, czyli wody stojącej i z wody w rowach, znajdującej się na jego gruncie, a także z wody podziemnej znajdującej się na jego gruncie. Zwykłe korzystanie z wód służy zaspokoje</w:t>
      </w:r>
      <w:r w:rsidRPr="00B11B1A">
        <w:rPr>
          <w:rFonts w:ascii="Times New Roman" w:hAnsi="Times New Roman" w:cs="Times New Roman"/>
          <w:color w:val="000000"/>
          <w:sz w:val="24"/>
          <w:szCs w:val="24"/>
        </w:rPr>
        <w:softHyphen/>
        <w:t>niu potrzeb własnego gospodarstwa domowego oraz gospo</w:t>
      </w:r>
      <w:r w:rsidRPr="00B11B1A">
        <w:rPr>
          <w:rFonts w:ascii="Times New Roman" w:hAnsi="Times New Roman" w:cs="Times New Roman"/>
          <w:color w:val="000000"/>
          <w:sz w:val="24"/>
          <w:szCs w:val="24"/>
        </w:rPr>
        <w:softHyphen/>
        <w:t xml:space="preserve">darstwa rolnego. </w:t>
      </w:r>
    </w:p>
    <w:p w:rsidR="00A10B3C" w:rsidRPr="00B11B1A" w:rsidRDefault="00A10B3C" w:rsidP="00687A69">
      <w:pPr>
        <w:autoSpaceDE w:val="0"/>
        <w:autoSpaceDN w:val="0"/>
        <w:adjustRightInd w:val="0"/>
        <w:spacing w:after="0"/>
        <w:rPr>
          <w:rFonts w:ascii="Times New Roman" w:hAnsi="Times New Roman" w:cs="Times New Roman"/>
          <w:color w:val="000000"/>
          <w:sz w:val="24"/>
          <w:szCs w:val="24"/>
        </w:rPr>
      </w:pPr>
      <w:r w:rsidRPr="00B11B1A">
        <w:rPr>
          <w:rFonts w:ascii="Times New Roman" w:hAnsi="Times New Roman" w:cs="Times New Roman"/>
          <w:color w:val="000000"/>
          <w:sz w:val="24"/>
          <w:szCs w:val="24"/>
        </w:rPr>
        <w:t xml:space="preserve">Zwykłym korzystaniem nie będzie m.in.: </w:t>
      </w:r>
    </w:p>
    <w:p w:rsidR="00A10B3C" w:rsidRPr="00B11B1A" w:rsidRDefault="00A10B3C" w:rsidP="00687A69">
      <w:pPr>
        <w:pStyle w:val="Akapitzlist"/>
        <w:numPr>
          <w:ilvl w:val="0"/>
          <w:numId w:val="35"/>
        </w:numPr>
        <w:autoSpaceDE w:val="0"/>
        <w:autoSpaceDN w:val="0"/>
        <w:adjustRightInd w:val="0"/>
        <w:spacing w:after="0"/>
        <w:rPr>
          <w:rFonts w:ascii="Times New Roman" w:hAnsi="Times New Roman" w:cs="Times New Roman"/>
          <w:color w:val="000000"/>
          <w:sz w:val="24"/>
          <w:szCs w:val="24"/>
        </w:rPr>
      </w:pPr>
      <w:r w:rsidRPr="00B11B1A">
        <w:rPr>
          <w:rFonts w:ascii="Times New Roman" w:hAnsi="Times New Roman" w:cs="Times New Roman"/>
          <w:color w:val="000000"/>
          <w:sz w:val="24"/>
          <w:szCs w:val="24"/>
        </w:rPr>
        <w:t>nawadnianie gruntów lub upraw wodą podziemną za po</w:t>
      </w:r>
      <w:r w:rsidRPr="00B11B1A">
        <w:rPr>
          <w:rFonts w:ascii="Times New Roman" w:hAnsi="Times New Roman" w:cs="Times New Roman"/>
          <w:color w:val="000000"/>
          <w:sz w:val="24"/>
          <w:szCs w:val="24"/>
        </w:rPr>
        <w:softHyphen/>
        <w:t xml:space="preserve">mocą deszczowni, </w:t>
      </w:r>
    </w:p>
    <w:p w:rsidR="00A10B3C" w:rsidRPr="00B11B1A" w:rsidRDefault="00A10B3C" w:rsidP="00687A69">
      <w:pPr>
        <w:pStyle w:val="Akapitzlist"/>
        <w:numPr>
          <w:ilvl w:val="0"/>
          <w:numId w:val="35"/>
        </w:numPr>
        <w:autoSpaceDE w:val="0"/>
        <w:autoSpaceDN w:val="0"/>
        <w:adjustRightInd w:val="0"/>
        <w:spacing w:after="0"/>
        <w:rPr>
          <w:rFonts w:ascii="Times New Roman" w:hAnsi="Times New Roman" w:cs="Times New Roman"/>
          <w:color w:val="000000"/>
          <w:sz w:val="24"/>
          <w:szCs w:val="24"/>
        </w:rPr>
      </w:pPr>
      <w:r w:rsidRPr="00B11B1A">
        <w:rPr>
          <w:rFonts w:ascii="Times New Roman" w:hAnsi="Times New Roman" w:cs="Times New Roman"/>
          <w:color w:val="000000"/>
          <w:sz w:val="24"/>
          <w:szCs w:val="24"/>
        </w:rPr>
        <w:t>pobór wód w ilości przekraczającej 5 m</w:t>
      </w:r>
      <w:r w:rsidRPr="00B11B1A">
        <w:rPr>
          <w:rFonts w:ascii="Times New Roman" w:hAnsi="Times New Roman" w:cs="Times New Roman"/>
          <w:color w:val="000000"/>
          <w:sz w:val="24"/>
          <w:szCs w:val="24"/>
          <w:vertAlign w:val="superscript"/>
        </w:rPr>
        <w:t>3</w:t>
      </w:r>
      <w:r w:rsidRPr="00B11B1A">
        <w:rPr>
          <w:rFonts w:ascii="Times New Roman" w:hAnsi="Times New Roman" w:cs="Times New Roman"/>
          <w:color w:val="000000"/>
          <w:sz w:val="24"/>
          <w:szCs w:val="24"/>
        </w:rPr>
        <w:t xml:space="preserve"> na dobę, </w:t>
      </w:r>
    </w:p>
    <w:p w:rsidR="00A10B3C" w:rsidRPr="00687A69" w:rsidRDefault="00A10B3C" w:rsidP="00687A69">
      <w:pPr>
        <w:pStyle w:val="Akapitzlist"/>
        <w:numPr>
          <w:ilvl w:val="0"/>
          <w:numId w:val="35"/>
        </w:num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 xml:space="preserve">korzystanie z wód na potrzeby prowadzenia działalności gospodarczej, </w:t>
      </w:r>
    </w:p>
    <w:p w:rsidR="00A10B3C" w:rsidRPr="00687A69" w:rsidRDefault="00A10B3C" w:rsidP="00687A69">
      <w:pPr>
        <w:pStyle w:val="Akapitzlist"/>
        <w:numPr>
          <w:ilvl w:val="0"/>
          <w:numId w:val="35"/>
        </w:num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rolnicze wykorzystanie ścieków lub wprowadzanie do wód lub do ziemi ścieków oczyszczonych w ilości jeżeli ich łącz</w:t>
      </w:r>
      <w:r w:rsidRPr="00687A69">
        <w:rPr>
          <w:rFonts w:ascii="Times New Roman" w:hAnsi="Times New Roman" w:cs="Times New Roman"/>
          <w:color w:val="000000"/>
          <w:sz w:val="24"/>
          <w:szCs w:val="24"/>
        </w:rPr>
        <w:softHyphen/>
        <w:t>na ilość jest większa niż 5</w:t>
      </w:r>
      <w:r w:rsidR="00173D36" w:rsidRPr="00687A69">
        <w:rPr>
          <w:rFonts w:ascii="Times New Roman" w:hAnsi="Times New Roman" w:cs="Times New Roman"/>
          <w:color w:val="000000"/>
          <w:sz w:val="24"/>
          <w:szCs w:val="24"/>
        </w:rPr>
        <w:t xml:space="preserve"> </w:t>
      </w:r>
      <w:r w:rsidRPr="00687A69">
        <w:rPr>
          <w:rFonts w:ascii="Times New Roman" w:hAnsi="Times New Roman" w:cs="Times New Roman"/>
          <w:color w:val="000000"/>
          <w:sz w:val="24"/>
          <w:szCs w:val="24"/>
        </w:rPr>
        <w:t>m</w:t>
      </w:r>
      <w:r w:rsidRPr="00687A69">
        <w:rPr>
          <w:rFonts w:ascii="Times New Roman" w:hAnsi="Times New Roman" w:cs="Times New Roman"/>
          <w:color w:val="000000"/>
          <w:sz w:val="24"/>
          <w:szCs w:val="24"/>
          <w:vertAlign w:val="superscript"/>
        </w:rPr>
        <w:t>3</w:t>
      </w:r>
      <w:r w:rsidRPr="00687A69">
        <w:rPr>
          <w:rFonts w:ascii="Times New Roman" w:hAnsi="Times New Roman" w:cs="Times New Roman"/>
          <w:color w:val="000000"/>
          <w:sz w:val="24"/>
          <w:szCs w:val="24"/>
        </w:rPr>
        <w:t xml:space="preserve"> na dobę. </w:t>
      </w:r>
    </w:p>
    <w:p w:rsidR="00A10B3C" w:rsidRPr="00687A69" w:rsidRDefault="00A10B3C" w:rsidP="00687A69">
      <w:p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b/>
          <w:bCs/>
          <w:color w:val="000000"/>
          <w:sz w:val="24"/>
          <w:szCs w:val="24"/>
        </w:rPr>
        <w:t xml:space="preserve">Korzystanie szczególne </w:t>
      </w:r>
      <w:r w:rsidRPr="00687A69">
        <w:rPr>
          <w:rFonts w:ascii="Times New Roman" w:hAnsi="Times New Roman" w:cs="Times New Roman"/>
          <w:color w:val="000000"/>
          <w:sz w:val="24"/>
          <w:szCs w:val="24"/>
        </w:rPr>
        <w:t>- jest to wszelkie korzystanie z wód przekraczające ramy korzystania zwykłego i powszech</w:t>
      </w:r>
      <w:r w:rsidRPr="00687A69">
        <w:rPr>
          <w:rFonts w:ascii="Times New Roman" w:hAnsi="Times New Roman" w:cs="Times New Roman"/>
          <w:color w:val="000000"/>
          <w:sz w:val="24"/>
          <w:szCs w:val="24"/>
        </w:rPr>
        <w:softHyphen/>
        <w:t xml:space="preserve">nego, a w szczególności: </w:t>
      </w:r>
    </w:p>
    <w:p w:rsidR="00A10B3C" w:rsidRPr="00687A69" w:rsidRDefault="00A10B3C" w:rsidP="00687A69">
      <w:pPr>
        <w:pStyle w:val="Akapitzlist"/>
        <w:numPr>
          <w:ilvl w:val="0"/>
          <w:numId w:val="1"/>
        </w:num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pobór i odprowadzanie wód powierzchniowych lub pod</w:t>
      </w:r>
      <w:r w:rsidRPr="00687A69">
        <w:rPr>
          <w:rFonts w:ascii="Times New Roman" w:hAnsi="Times New Roman" w:cs="Times New Roman"/>
          <w:color w:val="000000"/>
          <w:sz w:val="24"/>
          <w:szCs w:val="24"/>
        </w:rPr>
        <w:softHyphen/>
        <w:t xml:space="preserve">ziemnych, </w:t>
      </w:r>
    </w:p>
    <w:p w:rsidR="00A10B3C" w:rsidRPr="00687A69" w:rsidRDefault="00A10B3C" w:rsidP="00687A69">
      <w:pPr>
        <w:pStyle w:val="Akapitzlist"/>
        <w:numPr>
          <w:ilvl w:val="0"/>
          <w:numId w:val="1"/>
        </w:num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 xml:space="preserve">wprowadzanie ścieków do wód lub do ziemi, </w:t>
      </w:r>
    </w:p>
    <w:p w:rsidR="00A10B3C" w:rsidRPr="00687A69" w:rsidRDefault="00A10B3C" w:rsidP="00687A69">
      <w:pPr>
        <w:pStyle w:val="Akapitzlist"/>
        <w:numPr>
          <w:ilvl w:val="0"/>
          <w:numId w:val="1"/>
        </w:num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 xml:space="preserve">przerzuty wody oraz sztuczne zasilanie wód podziemnych, </w:t>
      </w:r>
    </w:p>
    <w:p w:rsidR="00A10B3C" w:rsidRPr="00687A69" w:rsidRDefault="00A10B3C" w:rsidP="00687A69">
      <w:pPr>
        <w:pStyle w:val="Akapitzlist"/>
        <w:numPr>
          <w:ilvl w:val="0"/>
          <w:numId w:val="1"/>
        </w:num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piętrzenie oraz retencjonowanie śródlądowych wód po</w:t>
      </w:r>
      <w:r w:rsidRPr="00687A69">
        <w:rPr>
          <w:rFonts w:ascii="Times New Roman" w:hAnsi="Times New Roman" w:cs="Times New Roman"/>
          <w:color w:val="000000"/>
          <w:sz w:val="24"/>
          <w:szCs w:val="24"/>
        </w:rPr>
        <w:softHyphen/>
        <w:t xml:space="preserve">wierzchniowych, </w:t>
      </w:r>
    </w:p>
    <w:p w:rsidR="00A10B3C" w:rsidRPr="00687A69" w:rsidRDefault="00A10B3C" w:rsidP="00687A69">
      <w:pPr>
        <w:pStyle w:val="Akapitzlist"/>
        <w:numPr>
          <w:ilvl w:val="0"/>
          <w:numId w:val="1"/>
        </w:num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 xml:space="preserve">korzystanie z wód do celów energetycznych, </w:t>
      </w:r>
    </w:p>
    <w:p w:rsidR="00A10B3C" w:rsidRPr="00687A69" w:rsidRDefault="00A10B3C" w:rsidP="00687A69">
      <w:pPr>
        <w:pStyle w:val="Akapitzlist"/>
        <w:numPr>
          <w:ilvl w:val="0"/>
          <w:numId w:val="1"/>
        </w:num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 xml:space="preserve">korzystanie z wód do celów żeglugi oraz spławu, </w:t>
      </w:r>
    </w:p>
    <w:p w:rsidR="00A10B3C" w:rsidRPr="00687A69" w:rsidRDefault="00A10B3C" w:rsidP="00687A69">
      <w:pPr>
        <w:pStyle w:val="Akapitzlist"/>
        <w:numPr>
          <w:ilvl w:val="0"/>
          <w:numId w:val="1"/>
        </w:num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 xml:space="preserve">wydobywanie z wód kamienia, żwiru, piasku oraz innych materiałów, a także wycinanie roślin z wód lub brzegu, </w:t>
      </w:r>
    </w:p>
    <w:p w:rsidR="00A10B3C" w:rsidRPr="00687A69" w:rsidRDefault="00A10B3C" w:rsidP="00687A69">
      <w:pPr>
        <w:pStyle w:val="Akapitzlist"/>
        <w:numPr>
          <w:ilvl w:val="0"/>
          <w:numId w:val="1"/>
        </w:numPr>
        <w:spacing w:after="0"/>
        <w:rPr>
          <w:rFonts w:ascii="Times New Roman" w:hAnsi="Times New Roman" w:cs="Times New Roman"/>
          <w:b/>
          <w:sz w:val="24"/>
          <w:szCs w:val="24"/>
        </w:rPr>
      </w:pPr>
      <w:r w:rsidRPr="00687A69">
        <w:rPr>
          <w:rFonts w:ascii="Times New Roman" w:hAnsi="Times New Roman" w:cs="Times New Roman"/>
          <w:color w:val="000000"/>
          <w:sz w:val="24"/>
          <w:szCs w:val="24"/>
        </w:rPr>
        <w:t>rybackie korzystanie ze śródlądowych wód powierzchnio</w:t>
      </w:r>
      <w:r w:rsidRPr="00687A69">
        <w:rPr>
          <w:rFonts w:ascii="Times New Roman" w:hAnsi="Times New Roman" w:cs="Times New Roman"/>
          <w:color w:val="000000"/>
          <w:sz w:val="24"/>
          <w:szCs w:val="24"/>
        </w:rPr>
        <w:softHyphen/>
        <w:t>wych.</w:t>
      </w:r>
    </w:p>
    <w:p w:rsidR="00A10B3C" w:rsidRPr="00687A69" w:rsidRDefault="00A10B3C" w:rsidP="00687A69">
      <w:p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 xml:space="preserve">Woda pobierana w ramach szczególnego korzystania z wód, wykorzystywana jest na cele produkcyjne, potrzeby ludności oraz do </w:t>
      </w:r>
      <w:proofErr w:type="spellStart"/>
      <w:r w:rsidRPr="00687A69">
        <w:rPr>
          <w:rFonts w:ascii="Times New Roman" w:hAnsi="Times New Roman" w:cs="Times New Roman"/>
          <w:color w:val="000000"/>
          <w:sz w:val="24"/>
          <w:szCs w:val="24"/>
        </w:rPr>
        <w:t>nawodnień</w:t>
      </w:r>
      <w:proofErr w:type="spellEnd"/>
      <w:r w:rsidRPr="00687A69">
        <w:rPr>
          <w:rFonts w:ascii="Times New Roman" w:hAnsi="Times New Roman" w:cs="Times New Roman"/>
          <w:color w:val="000000"/>
          <w:sz w:val="24"/>
          <w:szCs w:val="24"/>
        </w:rPr>
        <w:t xml:space="preserve"> w rolnictwie i leśnictwie. </w:t>
      </w:r>
    </w:p>
    <w:p w:rsidR="00A10B3C" w:rsidRPr="00687A69" w:rsidRDefault="00A10B3C" w:rsidP="00687A69">
      <w:p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W roku 2013 pobór wody na potrzeby gospodarki naro</w:t>
      </w:r>
      <w:r w:rsidRPr="00687A69">
        <w:rPr>
          <w:rFonts w:ascii="Times New Roman" w:hAnsi="Times New Roman" w:cs="Times New Roman"/>
          <w:color w:val="000000"/>
          <w:sz w:val="24"/>
          <w:szCs w:val="24"/>
        </w:rPr>
        <w:softHyphen/>
        <w:t>dowej i ludności dla województwa kujawsko-pomorskiego wyniósł łącznie 247400 dam</w:t>
      </w:r>
      <w:r w:rsidRPr="00687A69">
        <w:rPr>
          <w:rFonts w:ascii="Times New Roman" w:hAnsi="Times New Roman" w:cs="Times New Roman"/>
          <w:color w:val="000000"/>
          <w:sz w:val="24"/>
          <w:szCs w:val="24"/>
          <w:vertAlign w:val="superscript"/>
        </w:rPr>
        <w:t>3</w:t>
      </w:r>
      <w:r w:rsidRPr="00687A69">
        <w:rPr>
          <w:rFonts w:ascii="Times New Roman" w:hAnsi="Times New Roman" w:cs="Times New Roman"/>
          <w:color w:val="000000"/>
          <w:sz w:val="24"/>
          <w:szCs w:val="24"/>
        </w:rPr>
        <w:t>, co stanowi o 7072 dam</w:t>
      </w:r>
      <w:r w:rsidRPr="00687A69">
        <w:rPr>
          <w:rFonts w:ascii="Times New Roman" w:hAnsi="Times New Roman" w:cs="Times New Roman"/>
          <w:color w:val="000000"/>
          <w:sz w:val="24"/>
          <w:szCs w:val="24"/>
          <w:vertAlign w:val="superscript"/>
        </w:rPr>
        <w:t>3</w:t>
      </w:r>
      <w:r w:rsidRPr="00687A69">
        <w:rPr>
          <w:rFonts w:ascii="Times New Roman" w:hAnsi="Times New Roman" w:cs="Times New Roman"/>
          <w:color w:val="000000"/>
          <w:sz w:val="24"/>
          <w:szCs w:val="24"/>
        </w:rPr>
        <w:t xml:space="preserve"> wody mniej </w:t>
      </w:r>
      <w:r w:rsidR="00B11B1A">
        <w:rPr>
          <w:rFonts w:ascii="Times New Roman" w:hAnsi="Times New Roman" w:cs="Times New Roman"/>
          <w:color w:val="000000"/>
          <w:sz w:val="24"/>
          <w:szCs w:val="24"/>
        </w:rPr>
        <w:br/>
      </w:r>
      <w:r w:rsidRPr="00687A69">
        <w:rPr>
          <w:rFonts w:ascii="Times New Roman" w:hAnsi="Times New Roman" w:cs="Times New Roman"/>
          <w:color w:val="000000"/>
          <w:sz w:val="24"/>
          <w:szCs w:val="24"/>
        </w:rPr>
        <w:t xml:space="preserve">w stosunku do roku poprzedniego. </w:t>
      </w:r>
    </w:p>
    <w:p w:rsidR="00687A69" w:rsidRDefault="00687A69" w:rsidP="00A10B3C">
      <w:pPr>
        <w:autoSpaceDE w:val="0"/>
        <w:autoSpaceDN w:val="0"/>
        <w:adjustRightInd w:val="0"/>
        <w:spacing w:after="0" w:line="360" w:lineRule="auto"/>
        <w:ind w:firstLine="220"/>
        <w:rPr>
          <w:rFonts w:ascii="Times New Roman" w:hAnsi="Times New Roman" w:cs="Times New Roman"/>
          <w:color w:val="000000"/>
        </w:rPr>
      </w:pPr>
    </w:p>
    <w:p w:rsidR="00A10B3C" w:rsidRPr="00B11B1A" w:rsidRDefault="00A10B3C" w:rsidP="00A10B3C">
      <w:pPr>
        <w:autoSpaceDE w:val="0"/>
        <w:autoSpaceDN w:val="0"/>
        <w:adjustRightInd w:val="0"/>
        <w:spacing w:after="0" w:line="360" w:lineRule="auto"/>
        <w:ind w:firstLine="220"/>
        <w:rPr>
          <w:rFonts w:ascii="Times New Roman" w:hAnsi="Times New Roman" w:cs="Times New Roman"/>
        </w:rPr>
      </w:pPr>
      <w:r w:rsidRPr="00B11B1A">
        <w:rPr>
          <w:rFonts w:ascii="Times New Roman" w:hAnsi="Times New Roman" w:cs="Times New Roman"/>
        </w:rPr>
        <w:lastRenderedPageBreak/>
        <w:t>Ilość wody pobieranej na terenie poszczególnych wojew</w:t>
      </w:r>
      <w:r w:rsidRPr="00B11B1A">
        <w:rPr>
          <w:rFonts w:ascii="Times New Roman" w:hAnsi="Times New Roman" w:cs="Times New Roman"/>
        </w:rPr>
        <w:softHyphen/>
        <w:t xml:space="preserve">ództw przedstawiona została na rycinie 2.1. </w:t>
      </w:r>
    </w:p>
    <w:p w:rsidR="00173D36" w:rsidRDefault="00257DC4" w:rsidP="00257DC4">
      <w:pPr>
        <w:autoSpaceDE w:val="0"/>
        <w:autoSpaceDN w:val="0"/>
        <w:adjustRightInd w:val="0"/>
        <w:spacing w:after="0" w:line="360" w:lineRule="auto"/>
        <w:ind w:firstLine="220"/>
        <w:jc w:val="center"/>
        <w:rPr>
          <w:rFonts w:ascii="Times New Roman" w:hAnsi="Times New Roman" w:cs="Times New Roman"/>
          <w:color w:val="000000"/>
        </w:rPr>
      </w:pPr>
      <w:r>
        <w:rPr>
          <w:rFonts w:ascii="Times New Roman" w:hAnsi="Times New Roman" w:cs="Times New Roman"/>
          <w:noProof/>
          <w:color w:val="000000"/>
          <w:lang w:eastAsia="pl-PL"/>
        </w:rPr>
        <w:drawing>
          <wp:inline distT="0" distB="0" distL="0" distR="0">
            <wp:extent cx="3697200" cy="3348000"/>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7200" cy="3348000"/>
                    </a:xfrm>
                    <a:prstGeom prst="rect">
                      <a:avLst/>
                    </a:prstGeom>
                    <a:noFill/>
                    <a:ln>
                      <a:noFill/>
                    </a:ln>
                  </pic:spPr>
                </pic:pic>
              </a:graphicData>
            </a:graphic>
          </wp:inline>
        </w:drawing>
      </w:r>
    </w:p>
    <w:p w:rsidR="00687A69" w:rsidRDefault="00687A69" w:rsidP="00687A69">
      <w:pPr>
        <w:autoSpaceDE w:val="0"/>
        <w:autoSpaceDN w:val="0"/>
        <w:adjustRightInd w:val="0"/>
        <w:spacing w:after="0" w:line="360" w:lineRule="auto"/>
        <w:rPr>
          <w:rFonts w:ascii="Times New Roman" w:hAnsi="Times New Roman" w:cs="Times New Roman"/>
          <w:color w:val="000000"/>
        </w:rPr>
      </w:pPr>
    </w:p>
    <w:p w:rsidR="00A10B3C" w:rsidRPr="00687A69" w:rsidRDefault="00A10B3C" w:rsidP="00687A69">
      <w:p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W województwie kujawsko-pomorskim zarówno w roku 2013, jak i w poprzednich latach najwięcej wody pobrano dla celów eksploatacji sieci wodociągowej. Do sieci wprowadzo</w:t>
      </w:r>
      <w:r w:rsidRPr="00687A69">
        <w:rPr>
          <w:rFonts w:ascii="Times New Roman" w:hAnsi="Times New Roman" w:cs="Times New Roman"/>
          <w:color w:val="000000"/>
          <w:sz w:val="24"/>
          <w:szCs w:val="24"/>
        </w:rPr>
        <w:softHyphen/>
        <w:t>no 110682 dam</w:t>
      </w:r>
      <w:r w:rsidRPr="00687A69">
        <w:rPr>
          <w:rFonts w:ascii="Times New Roman" w:hAnsi="Times New Roman" w:cs="Times New Roman"/>
          <w:color w:val="000000"/>
          <w:sz w:val="24"/>
          <w:szCs w:val="24"/>
          <w:vertAlign w:val="superscript"/>
        </w:rPr>
        <w:t>3</w:t>
      </w:r>
      <w:r w:rsidRPr="00687A69">
        <w:rPr>
          <w:rFonts w:ascii="Times New Roman" w:hAnsi="Times New Roman" w:cs="Times New Roman"/>
          <w:color w:val="000000"/>
          <w:sz w:val="24"/>
          <w:szCs w:val="24"/>
        </w:rPr>
        <w:t>, jest to o 2835 dam</w:t>
      </w:r>
      <w:r w:rsidRPr="00687A69">
        <w:rPr>
          <w:rFonts w:ascii="Times New Roman" w:hAnsi="Times New Roman" w:cs="Times New Roman"/>
          <w:color w:val="000000"/>
          <w:sz w:val="24"/>
          <w:szCs w:val="24"/>
          <w:vertAlign w:val="superscript"/>
        </w:rPr>
        <w:t>3</w:t>
      </w:r>
      <w:r w:rsidRPr="00687A69">
        <w:rPr>
          <w:rFonts w:ascii="Times New Roman" w:hAnsi="Times New Roman" w:cs="Times New Roman"/>
          <w:color w:val="000000"/>
          <w:sz w:val="24"/>
          <w:szCs w:val="24"/>
        </w:rPr>
        <w:t xml:space="preserve"> wody mniej w stosunku do roku 2012. </w:t>
      </w:r>
    </w:p>
    <w:p w:rsidR="00A10B3C" w:rsidRPr="00687A69" w:rsidRDefault="00A10B3C" w:rsidP="00687A69">
      <w:pPr>
        <w:autoSpaceDE w:val="0"/>
        <w:autoSpaceDN w:val="0"/>
        <w:adjustRightInd w:val="0"/>
        <w:spacing w:after="0"/>
        <w:ind w:firstLine="220"/>
        <w:rPr>
          <w:rFonts w:ascii="Times New Roman" w:hAnsi="Times New Roman" w:cs="Times New Roman"/>
          <w:color w:val="000000"/>
          <w:sz w:val="24"/>
          <w:szCs w:val="24"/>
        </w:rPr>
      </w:pPr>
      <w:r w:rsidRPr="00687A69">
        <w:rPr>
          <w:rFonts w:ascii="Times New Roman" w:hAnsi="Times New Roman" w:cs="Times New Roman"/>
          <w:color w:val="000000"/>
          <w:sz w:val="24"/>
          <w:szCs w:val="24"/>
        </w:rPr>
        <w:t xml:space="preserve">Z łącznej ilości pobranej wody: </w:t>
      </w:r>
    </w:p>
    <w:p w:rsidR="00A10B3C" w:rsidRPr="00687A69" w:rsidRDefault="00A10B3C" w:rsidP="00687A69">
      <w:pPr>
        <w:pStyle w:val="Akapitzlist"/>
        <w:numPr>
          <w:ilvl w:val="0"/>
          <w:numId w:val="2"/>
        </w:num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84957 dam</w:t>
      </w:r>
      <w:r w:rsidRPr="00687A69">
        <w:rPr>
          <w:rFonts w:ascii="Times New Roman" w:hAnsi="Times New Roman" w:cs="Times New Roman"/>
          <w:color w:val="000000"/>
          <w:sz w:val="24"/>
          <w:szCs w:val="24"/>
          <w:vertAlign w:val="superscript"/>
        </w:rPr>
        <w:t>3</w:t>
      </w:r>
      <w:r w:rsidRPr="00687A69">
        <w:rPr>
          <w:rFonts w:ascii="Times New Roman" w:hAnsi="Times New Roman" w:cs="Times New Roman"/>
          <w:color w:val="000000"/>
          <w:sz w:val="24"/>
          <w:szCs w:val="24"/>
        </w:rPr>
        <w:t xml:space="preserve"> tj. 34,3% zostało przeznaczone na cele pro</w:t>
      </w:r>
      <w:r w:rsidRPr="00687A69">
        <w:rPr>
          <w:rFonts w:ascii="Times New Roman" w:hAnsi="Times New Roman" w:cs="Times New Roman"/>
          <w:color w:val="000000"/>
          <w:sz w:val="24"/>
          <w:szCs w:val="24"/>
        </w:rPr>
        <w:softHyphen/>
        <w:t xml:space="preserve">dukcyjne, </w:t>
      </w:r>
    </w:p>
    <w:p w:rsidR="00A10B3C" w:rsidRPr="00687A69" w:rsidRDefault="00A10B3C" w:rsidP="00687A69">
      <w:pPr>
        <w:pStyle w:val="Akapitzlist"/>
        <w:numPr>
          <w:ilvl w:val="0"/>
          <w:numId w:val="2"/>
        </w:num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110682 dam</w:t>
      </w:r>
      <w:r w:rsidRPr="00687A69">
        <w:rPr>
          <w:rFonts w:ascii="Times New Roman" w:hAnsi="Times New Roman" w:cs="Times New Roman"/>
          <w:color w:val="000000"/>
          <w:sz w:val="24"/>
          <w:szCs w:val="24"/>
          <w:vertAlign w:val="superscript"/>
        </w:rPr>
        <w:t>3</w:t>
      </w:r>
      <w:r w:rsidRPr="00687A69">
        <w:rPr>
          <w:rFonts w:ascii="Times New Roman" w:hAnsi="Times New Roman" w:cs="Times New Roman"/>
          <w:color w:val="000000"/>
          <w:sz w:val="24"/>
          <w:szCs w:val="24"/>
        </w:rPr>
        <w:t xml:space="preserve"> tj. 44,7% skierowano do sieci wodociągowej, </w:t>
      </w:r>
    </w:p>
    <w:p w:rsidR="00A10B3C" w:rsidRPr="00687A69" w:rsidRDefault="00A10B3C" w:rsidP="00687A69">
      <w:pPr>
        <w:pStyle w:val="Akapitzlist"/>
        <w:numPr>
          <w:ilvl w:val="0"/>
          <w:numId w:val="2"/>
        </w:num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51761 dam</w:t>
      </w:r>
      <w:r w:rsidRPr="00687A69">
        <w:rPr>
          <w:rFonts w:ascii="Times New Roman" w:hAnsi="Times New Roman" w:cs="Times New Roman"/>
          <w:color w:val="000000"/>
          <w:sz w:val="24"/>
          <w:szCs w:val="24"/>
          <w:vertAlign w:val="superscript"/>
        </w:rPr>
        <w:t>3</w:t>
      </w:r>
      <w:r w:rsidRPr="00687A69">
        <w:rPr>
          <w:rFonts w:ascii="Times New Roman" w:hAnsi="Times New Roman" w:cs="Times New Roman"/>
          <w:color w:val="000000"/>
          <w:sz w:val="24"/>
          <w:szCs w:val="24"/>
        </w:rPr>
        <w:t xml:space="preserve"> tj. 20,9% zostało pobrane na cele rolnicze - do </w:t>
      </w:r>
      <w:proofErr w:type="spellStart"/>
      <w:r w:rsidRPr="00687A69">
        <w:rPr>
          <w:rFonts w:ascii="Times New Roman" w:hAnsi="Times New Roman" w:cs="Times New Roman"/>
          <w:color w:val="000000"/>
          <w:sz w:val="24"/>
          <w:szCs w:val="24"/>
        </w:rPr>
        <w:t>nawodnień</w:t>
      </w:r>
      <w:proofErr w:type="spellEnd"/>
      <w:r w:rsidRPr="00687A69">
        <w:rPr>
          <w:rFonts w:ascii="Times New Roman" w:hAnsi="Times New Roman" w:cs="Times New Roman"/>
          <w:color w:val="000000"/>
          <w:sz w:val="24"/>
          <w:szCs w:val="24"/>
        </w:rPr>
        <w:t xml:space="preserve"> w rolnictwie </w:t>
      </w:r>
      <w:r w:rsidR="00687A69">
        <w:rPr>
          <w:rFonts w:ascii="Times New Roman" w:hAnsi="Times New Roman" w:cs="Times New Roman"/>
          <w:color w:val="000000"/>
          <w:sz w:val="24"/>
          <w:szCs w:val="24"/>
        </w:rPr>
        <w:br/>
      </w:r>
      <w:r w:rsidRPr="00687A69">
        <w:rPr>
          <w:rFonts w:ascii="Times New Roman" w:hAnsi="Times New Roman" w:cs="Times New Roman"/>
          <w:color w:val="000000"/>
          <w:sz w:val="24"/>
          <w:szCs w:val="24"/>
        </w:rPr>
        <w:t xml:space="preserve">i leśnictwie oraz napełniania i uzupełniania stawów rybnych. </w:t>
      </w:r>
    </w:p>
    <w:p w:rsidR="00A10B3C" w:rsidRDefault="00A10B3C" w:rsidP="00687A69">
      <w:p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Wielkość poboru wód w roku 2013 wraz z określeniem jej przeznaczenia oraz z podziałem na poszczególne powiaty województwa kujawsko-pomorskiego przedstawia tabela 2.1.</w:t>
      </w:r>
    </w:p>
    <w:p w:rsidR="00687A69" w:rsidRPr="00687A69" w:rsidRDefault="00687A69" w:rsidP="00687A69">
      <w:pPr>
        <w:autoSpaceDE w:val="0"/>
        <w:autoSpaceDN w:val="0"/>
        <w:adjustRightInd w:val="0"/>
        <w:spacing w:after="0"/>
        <w:rPr>
          <w:rFonts w:ascii="Times New Roman" w:hAnsi="Times New Roman" w:cs="Times New Roman"/>
          <w:color w:val="000000"/>
          <w:sz w:val="24"/>
          <w:szCs w:val="24"/>
        </w:rPr>
      </w:pPr>
    </w:p>
    <w:p w:rsidR="00584AFB" w:rsidRDefault="00584AFB" w:rsidP="00584AFB">
      <w:pPr>
        <w:autoSpaceDE w:val="0"/>
        <w:autoSpaceDN w:val="0"/>
        <w:adjustRightInd w:val="0"/>
        <w:spacing w:after="0" w:line="360" w:lineRule="auto"/>
        <w:jc w:val="center"/>
        <w:rPr>
          <w:rFonts w:ascii="Times New Roman" w:hAnsi="Times New Roman" w:cs="Times New Roman"/>
          <w:color w:val="FF0000"/>
        </w:rPr>
      </w:pPr>
      <w:r>
        <w:rPr>
          <w:rFonts w:ascii="Times New Roman" w:hAnsi="Times New Roman" w:cs="Times New Roman"/>
          <w:noProof/>
          <w:color w:val="FF0000"/>
          <w:lang w:eastAsia="pl-PL"/>
        </w:rPr>
        <w:drawing>
          <wp:inline distT="0" distB="0" distL="0" distR="0">
            <wp:extent cx="5124450" cy="25908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4450" cy="2590800"/>
                    </a:xfrm>
                    <a:prstGeom prst="rect">
                      <a:avLst/>
                    </a:prstGeom>
                    <a:noFill/>
                    <a:ln>
                      <a:noFill/>
                    </a:ln>
                  </pic:spPr>
                </pic:pic>
              </a:graphicData>
            </a:graphic>
          </wp:inline>
        </w:drawing>
      </w:r>
    </w:p>
    <w:p w:rsidR="00A10B3C" w:rsidRPr="00687A69" w:rsidRDefault="00A10B3C" w:rsidP="00B11B1A">
      <w:pPr>
        <w:autoSpaceDE w:val="0"/>
        <w:autoSpaceDN w:val="0"/>
        <w:adjustRightInd w:val="0"/>
        <w:spacing w:after="0"/>
        <w:rPr>
          <w:rFonts w:ascii="Times New Roman" w:hAnsi="Times New Roman" w:cs="Times New Roman"/>
          <w:sz w:val="24"/>
          <w:szCs w:val="24"/>
        </w:rPr>
      </w:pPr>
      <w:r w:rsidRPr="00687A69">
        <w:rPr>
          <w:rFonts w:ascii="Times New Roman" w:hAnsi="Times New Roman" w:cs="Times New Roman"/>
          <w:color w:val="000000"/>
          <w:sz w:val="24"/>
          <w:szCs w:val="24"/>
        </w:rPr>
        <w:lastRenderedPageBreak/>
        <w:t xml:space="preserve">Poniżej </w:t>
      </w:r>
      <w:r w:rsidR="00972AEA" w:rsidRPr="00687A69">
        <w:rPr>
          <w:rFonts w:ascii="Times New Roman" w:hAnsi="Times New Roman" w:cs="Times New Roman"/>
          <w:color w:val="000000"/>
          <w:sz w:val="24"/>
          <w:szCs w:val="24"/>
        </w:rPr>
        <w:t xml:space="preserve">(ryc. 2.2.) </w:t>
      </w:r>
      <w:r w:rsidRPr="00687A69">
        <w:rPr>
          <w:rFonts w:ascii="Times New Roman" w:hAnsi="Times New Roman" w:cs="Times New Roman"/>
          <w:color w:val="000000"/>
          <w:sz w:val="24"/>
          <w:szCs w:val="24"/>
        </w:rPr>
        <w:t>przedstawiono pobór wody w województwie ku</w:t>
      </w:r>
      <w:r w:rsidRPr="00687A69">
        <w:rPr>
          <w:rFonts w:ascii="Times New Roman" w:hAnsi="Times New Roman" w:cs="Times New Roman"/>
          <w:color w:val="000000"/>
          <w:sz w:val="24"/>
          <w:szCs w:val="24"/>
        </w:rPr>
        <w:softHyphen/>
        <w:t xml:space="preserve">jawsko-pomorskim </w:t>
      </w:r>
      <w:r w:rsidR="00C6533F">
        <w:rPr>
          <w:rFonts w:ascii="Times New Roman" w:hAnsi="Times New Roman" w:cs="Times New Roman"/>
          <w:color w:val="000000"/>
          <w:sz w:val="24"/>
          <w:szCs w:val="24"/>
        </w:rPr>
        <w:br/>
      </w:r>
      <w:r w:rsidRPr="00687A69">
        <w:rPr>
          <w:rFonts w:ascii="Times New Roman" w:hAnsi="Times New Roman" w:cs="Times New Roman"/>
          <w:color w:val="000000"/>
          <w:sz w:val="24"/>
          <w:szCs w:val="24"/>
        </w:rPr>
        <w:t xml:space="preserve">w ujęciu </w:t>
      </w:r>
      <w:r w:rsidRPr="00687A69">
        <w:rPr>
          <w:rFonts w:ascii="Times New Roman" w:hAnsi="Times New Roman" w:cs="Times New Roman"/>
          <w:sz w:val="24"/>
          <w:szCs w:val="24"/>
        </w:rPr>
        <w:t xml:space="preserve">procentowym z podziałem na poszczególne cele. Dla poboru wód na cele produkcyjne oraz do sieci wodociągowej został wyszczególniony pobór wód powierzchniowych oraz podziemnych: </w:t>
      </w:r>
    </w:p>
    <w:p w:rsidR="00A10B3C" w:rsidRPr="00687A69" w:rsidRDefault="00A10B3C" w:rsidP="00687A69">
      <w:pPr>
        <w:pStyle w:val="Akapitzlist"/>
        <w:numPr>
          <w:ilvl w:val="0"/>
          <w:numId w:val="2"/>
        </w:numPr>
        <w:autoSpaceDE w:val="0"/>
        <w:autoSpaceDN w:val="0"/>
        <w:adjustRightInd w:val="0"/>
        <w:spacing w:after="0"/>
        <w:rPr>
          <w:rFonts w:ascii="Times New Roman" w:hAnsi="Times New Roman" w:cs="Times New Roman"/>
          <w:sz w:val="24"/>
          <w:szCs w:val="24"/>
        </w:rPr>
      </w:pPr>
      <w:r w:rsidRPr="00687A69">
        <w:rPr>
          <w:rFonts w:ascii="Times New Roman" w:hAnsi="Times New Roman" w:cs="Times New Roman"/>
          <w:sz w:val="24"/>
          <w:szCs w:val="24"/>
        </w:rPr>
        <w:t>45% ogólnej ilości wody pobrano do sieci wodociągowej w tym 8% wody powierzchniowej oraz 37% wody pod</w:t>
      </w:r>
      <w:r w:rsidRPr="00687A69">
        <w:rPr>
          <w:rFonts w:ascii="Times New Roman" w:hAnsi="Times New Roman" w:cs="Times New Roman"/>
          <w:sz w:val="24"/>
          <w:szCs w:val="24"/>
        </w:rPr>
        <w:softHyphen/>
        <w:t xml:space="preserve">ziemnej, </w:t>
      </w:r>
    </w:p>
    <w:p w:rsidR="00A10B3C" w:rsidRPr="00687A69" w:rsidRDefault="00A10B3C" w:rsidP="00687A69">
      <w:pPr>
        <w:pStyle w:val="Akapitzlist"/>
        <w:numPr>
          <w:ilvl w:val="0"/>
          <w:numId w:val="2"/>
        </w:numPr>
        <w:autoSpaceDE w:val="0"/>
        <w:autoSpaceDN w:val="0"/>
        <w:adjustRightInd w:val="0"/>
        <w:spacing w:after="0"/>
        <w:rPr>
          <w:rFonts w:ascii="Times New Roman" w:hAnsi="Times New Roman" w:cs="Times New Roman"/>
          <w:sz w:val="24"/>
          <w:szCs w:val="24"/>
        </w:rPr>
      </w:pPr>
      <w:r w:rsidRPr="00687A69">
        <w:rPr>
          <w:rFonts w:ascii="Times New Roman" w:hAnsi="Times New Roman" w:cs="Times New Roman"/>
          <w:sz w:val="24"/>
          <w:szCs w:val="24"/>
        </w:rPr>
        <w:t xml:space="preserve">22% wody pobrano na cele rolnicze, </w:t>
      </w:r>
    </w:p>
    <w:p w:rsidR="00173D36" w:rsidRPr="00687A69" w:rsidRDefault="00A10B3C" w:rsidP="00687A69">
      <w:pPr>
        <w:pStyle w:val="Akapitzlist"/>
        <w:numPr>
          <w:ilvl w:val="0"/>
          <w:numId w:val="2"/>
        </w:numPr>
        <w:autoSpaceDE w:val="0"/>
        <w:autoSpaceDN w:val="0"/>
        <w:adjustRightInd w:val="0"/>
        <w:spacing w:after="0"/>
        <w:rPr>
          <w:rFonts w:ascii="Times New Roman" w:hAnsi="Times New Roman" w:cs="Times New Roman"/>
          <w:sz w:val="24"/>
          <w:szCs w:val="24"/>
        </w:rPr>
      </w:pPr>
      <w:r w:rsidRPr="00687A69">
        <w:rPr>
          <w:rFonts w:ascii="Times New Roman" w:hAnsi="Times New Roman" w:cs="Times New Roman"/>
          <w:sz w:val="24"/>
          <w:szCs w:val="24"/>
        </w:rPr>
        <w:t xml:space="preserve">34% wody pobrano na cele produkcyjne w tym 30% wody powierzchniowej oraz 4% wody podziemnej. </w:t>
      </w:r>
    </w:p>
    <w:p w:rsidR="00173D36" w:rsidRDefault="00972AEA" w:rsidP="00972AEA">
      <w:pPr>
        <w:autoSpaceDE w:val="0"/>
        <w:autoSpaceDN w:val="0"/>
        <w:adjustRightInd w:val="0"/>
        <w:spacing w:after="0" w:line="360" w:lineRule="auto"/>
        <w:jc w:val="center"/>
        <w:rPr>
          <w:rFonts w:ascii="Times New Roman" w:hAnsi="Times New Roman" w:cs="Times New Roman"/>
          <w:color w:val="000000"/>
        </w:rPr>
      </w:pPr>
      <w:r>
        <w:rPr>
          <w:rFonts w:ascii="Times New Roman" w:hAnsi="Times New Roman" w:cs="Times New Roman"/>
          <w:noProof/>
          <w:color w:val="000000"/>
          <w:lang w:eastAsia="pl-PL"/>
        </w:rPr>
        <w:drawing>
          <wp:inline distT="0" distB="0" distL="0" distR="0" wp14:anchorId="3C995771" wp14:editId="61BC5A86">
            <wp:extent cx="3092400" cy="32472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2400" cy="3247200"/>
                    </a:xfrm>
                    <a:prstGeom prst="rect">
                      <a:avLst/>
                    </a:prstGeom>
                    <a:noFill/>
                    <a:ln>
                      <a:noFill/>
                    </a:ln>
                  </pic:spPr>
                </pic:pic>
              </a:graphicData>
            </a:graphic>
          </wp:inline>
        </w:drawing>
      </w:r>
    </w:p>
    <w:p w:rsidR="00A10B3C" w:rsidRPr="00687A69" w:rsidRDefault="00A10B3C" w:rsidP="00687A69">
      <w:pPr>
        <w:autoSpaceDE w:val="0"/>
        <w:autoSpaceDN w:val="0"/>
        <w:adjustRightInd w:val="0"/>
        <w:spacing w:after="0"/>
        <w:rPr>
          <w:rFonts w:ascii="Times New Roman" w:hAnsi="Times New Roman" w:cs="Times New Roman"/>
          <w:color w:val="000000"/>
          <w:sz w:val="24"/>
          <w:szCs w:val="24"/>
        </w:rPr>
      </w:pPr>
      <w:r w:rsidRPr="00687A69">
        <w:rPr>
          <w:rFonts w:ascii="Times New Roman" w:hAnsi="Times New Roman" w:cs="Times New Roman"/>
          <w:color w:val="000000"/>
          <w:sz w:val="24"/>
          <w:szCs w:val="24"/>
        </w:rPr>
        <w:t>Z ryciny 2.3 obrazującej pobór wody w powiatach woje</w:t>
      </w:r>
      <w:r w:rsidRPr="00687A69">
        <w:rPr>
          <w:rFonts w:ascii="Times New Roman" w:hAnsi="Times New Roman" w:cs="Times New Roman"/>
          <w:color w:val="000000"/>
          <w:sz w:val="24"/>
          <w:szCs w:val="24"/>
        </w:rPr>
        <w:softHyphen/>
        <w:t>wództwa kujawsko-pomorskiego oraz jej wykorzystanie na poszczególne cele wynika, iż największą ilość wody w roku 2013 pobrano podobnie jak w roku poprzednim w powiatach świeckim oraz inowrocławskim. Jednocześnie w regionach tych zanotowano największy pobór wody na cele produkcyj</w:t>
      </w:r>
      <w:r w:rsidRPr="00687A69">
        <w:rPr>
          <w:rFonts w:ascii="Times New Roman" w:hAnsi="Times New Roman" w:cs="Times New Roman"/>
          <w:color w:val="000000"/>
          <w:sz w:val="24"/>
          <w:szCs w:val="24"/>
        </w:rPr>
        <w:softHyphen/>
        <w:t xml:space="preserve">ne, co świadczy o silnym uprzemysłowieniu tego terenu. </w:t>
      </w:r>
    </w:p>
    <w:p w:rsidR="00173D36" w:rsidRDefault="00972AEA" w:rsidP="00972AEA">
      <w:pPr>
        <w:spacing w:after="0" w:line="360" w:lineRule="auto"/>
        <w:jc w:val="center"/>
        <w:rPr>
          <w:rFonts w:ascii="Times New Roman" w:hAnsi="Times New Roman" w:cs="Times New Roman"/>
          <w:b/>
        </w:rPr>
      </w:pPr>
      <w:r>
        <w:rPr>
          <w:rFonts w:ascii="Times New Roman" w:hAnsi="Times New Roman" w:cs="Times New Roman"/>
          <w:b/>
          <w:noProof/>
          <w:lang w:eastAsia="pl-PL"/>
        </w:rPr>
        <w:lastRenderedPageBreak/>
        <w:drawing>
          <wp:inline distT="0" distB="0" distL="0" distR="0">
            <wp:extent cx="3373200" cy="42768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3200" cy="4276800"/>
                    </a:xfrm>
                    <a:prstGeom prst="rect">
                      <a:avLst/>
                    </a:prstGeom>
                    <a:noFill/>
                    <a:ln>
                      <a:noFill/>
                    </a:ln>
                  </pic:spPr>
                </pic:pic>
              </a:graphicData>
            </a:graphic>
          </wp:inline>
        </w:drawing>
      </w:r>
    </w:p>
    <w:p w:rsidR="00584AFB" w:rsidRDefault="00584AFB" w:rsidP="009871A4">
      <w:pPr>
        <w:pStyle w:val="Pa1"/>
        <w:spacing w:line="360" w:lineRule="auto"/>
        <w:jc w:val="both"/>
        <w:rPr>
          <w:rFonts w:ascii="Times New Roman" w:hAnsi="Times New Roman" w:cs="Times New Roman"/>
          <w:b/>
          <w:bCs/>
          <w:color w:val="000000"/>
          <w:sz w:val="22"/>
          <w:szCs w:val="22"/>
        </w:rPr>
      </w:pPr>
    </w:p>
    <w:p w:rsidR="00173D36" w:rsidRPr="00687A69" w:rsidRDefault="00173D36" w:rsidP="009871A4">
      <w:pPr>
        <w:pStyle w:val="Pa1"/>
        <w:spacing w:line="360" w:lineRule="auto"/>
        <w:jc w:val="both"/>
        <w:rPr>
          <w:rFonts w:ascii="Times New Roman" w:hAnsi="Times New Roman" w:cs="Times New Roman"/>
          <w:color w:val="000000"/>
        </w:rPr>
      </w:pPr>
      <w:r w:rsidRPr="00687A69">
        <w:rPr>
          <w:rFonts w:ascii="Times New Roman" w:hAnsi="Times New Roman" w:cs="Times New Roman"/>
          <w:b/>
          <w:bCs/>
          <w:color w:val="000000"/>
        </w:rPr>
        <w:t xml:space="preserve">Główne źródła emisji zanieczyszczeń </w:t>
      </w:r>
    </w:p>
    <w:p w:rsidR="00173D36" w:rsidRPr="00687A69" w:rsidRDefault="00173D36" w:rsidP="00687A69">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t>Według ustawy Prawo ochrony środowiska pod pojęciem emisji rozumie się wprowadzanie bezpośrednio lub pośred</w:t>
      </w:r>
      <w:r w:rsidRPr="00687A69">
        <w:rPr>
          <w:rFonts w:ascii="Times New Roman" w:hAnsi="Times New Roman" w:cs="Times New Roman"/>
          <w:color w:val="000000"/>
        </w:rPr>
        <w:softHyphen/>
        <w:t>nio, w wyniku działalności człowieka, do środowiska substan</w:t>
      </w:r>
      <w:r w:rsidRPr="00687A69">
        <w:rPr>
          <w:rFonts w:ascii="Times New Roman" w:hAnsi="Times New Roman" w:cs="Times New Roman"/>
          <w:color w:val="000000"/>
        </w:rPr>
        <w:softHyphen/>
        <w:t xml:space="preserve">cji lub energii. </w:t>
      </w:r>
    </w:p>
    <w:p w:rsidR="00173D36" w:rsidRPr="00687A69" w:rsidRDefault="00173D36" w:rsidP="00687A69">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t>Czynnikiem stanowiącym największe zagrożenie dla sta</w:t>
      </w:r>
      <w:r w:rsidRPr="00687A69">
        <w:rPr>
          <w:rFonts w:ascii="Times New Roman" w:hAnsi="Times New Roman" w:cs="Times New Roman"/>
          <w:color w:val="000000"/>
        </w:rPr>
        <w:softHyphen/>
        <w:t>nu jakości wód jest działalność antropogeniczna. Do głów</w:t>
      </w:r>
      <w:r w:rsidRPr="00687A69">
        <w:rPr>
          <w:rFonts w:ascii="Times New Roman" w:hAnsi="Times New Roman" w:cs="Times New Roman"/>
          <w:color w:val="000000"/>
        </w:rPr>
        <w:softHyphen/>
        <w:t xml:space="preserve">nych presji wywieranych przez człowieka na środowisko wodne należy zaliczyć wprowadzanie ścieków. </w:t>
      </w:r>
    </w:p>
    <w:p w:rsidR="009871A4" w:rsidRPr="00687A69" w:rsidRDefault="00173D36" w:rsidP="00687A69">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t>Na wprowadzanie ścieków do wód lub do ziemi, które klasy</w:t>
      </w:r>
      <w:r w:rsidRPr="00687A69">
        <w:rPr>
          <w:rFonts w:ascii="Times New Roman" w:hAnsi="Times New Roman" w:cs="Times New Roman"/>
          <w:color w:val="000000"/>
        </w:rPr>
        <w:softHyphen/>
        <w:t xml:space="preserve">fikuje się jako szczególne korzystanie </w:t>
      </w:r>
      <w:r w:rsidR="009871A4" w:rsidRPr="00687A69">
        <w:rPr>
          <w:rFonts w:ascii="Times New Roman" w:hAnsi="Times New Roman" w:cs="Times New Roman"/>
          <w:color w:val="000000"/>
        </w:rPr>
        <w:br/>
      </w:r>
      <w:r w:rsidRPr="00687A69">
        <w:rPr>
          <w:rFonts w:ascii="Times New Roman" w:hAnsi="Times New Roman" w:cs="Times New Roman"/>
          <w:color w:val="000000"/>
        </w:rPr>
        <w:t>z wód, wymagane jest uzy</w:t>
      </w:r>
      <w:r w:rsidRPr="00687A69">
        <w:rPr>
          <w:rFonts w:ascii="Times New Roman" w:hAnsi="Times New Roman" w:cs="Times New Roman"/>
          <w:color w:val="000000"/>
        </w:rPr>
        <w:softHyphen/>
        <w:t>skanie pozwolenia wodnoprawnego. W celu ograniczenia wiel</w:t>
      </w:r>
      <w:r w:rsidRPr="00687A69">
        <w:rPr>
          <w:rFonts w:ascii="Times New Roman" w:hAnsi="Times New Roman" w:cs="Times New Roman"/>
          <w:color w:val="000000"/>
        </w:rPr>
        <w:softHyphen/>
        <w:t>kości emisji zanieczyszczeń w ściekach stosuje się odpowiednie urządzenia oczyszczające, których celem jest dostosowanie jakości ścieków do warunków określonych w obowiązujących</w:t>
      </w:r>
      <w:r w:rsidR="009871A4" w:rsidRPr="00687A69">
        <w:rPr>
          <w:rFonts w:ascii="Times New Roman" w:hAnsi="Times New Roman" w:cs="Times New Roman"/>
          <w:color w:val="000000"/>
        </w:rPr>
        <w:t xml:space="preserve"> przepisach prawa. Spełnianie ww. warunków określa się na pod</w:t>
      </w:r>
      <w:r w:rsidR="009871A4" w:rsidRPr="00687A69">
        <w:rPr>
          <w:rFonts w:ascii="Times New Roman" w:hAnsi="Times New Roman" w:cs="Times New Roman"/>
          <w:color w:val="000000"/>
        </w:rPr>
        <w:softHyphen/>
        <w:t xml:space="preserve">stawie badań jakości ścieków. </w:t>
      </w:r>
    </w:p>
    <w:p w:rsidR="009871A4" w:rsidRPr="00687A69" w:rsidRDefault="009871A4" w:rsidP="00687A69">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t xml:space="preserve">Ścieki jako źródło zanieczyszczeń to wprowadzane do wód lub do ziemi: </w:t>
      </w:r>
    </w:p>
    <w:p w:rsidR="009871A4" w:rsidRPr="00687A69" w:rsidRDefault="009871A4" w:rsidP="00687A69">
      <w:pPr>
        <w:pStyle w:val="Pa7"/>
        <w:numPr>
          <w:ilvl w:val="0"/>
          <w:numId w:val="2"/>
        </w:numPr>
        <w:spacing w:line="240" w:lineRule="auto"/>
        <w:jc w:val="both"/>
        <w:rPr>
          <w:rFonts w:ascii="Times New Roman" w:hAnsi="Times New Roman" w:cs="Times New Roman"/>
          <w:color w:val="000000"/>
        </w:rPr>
      </w:pPr>
      <w:r w:rsidRPr="00687A69">
        <w:rPr>
          <w:rFonts w:ascii="Times New Roman" w:hAnsi="Times New Roman" w:cs="Times New Roman"/>
          <w:color w:val="000000"/>
        </w:rPr>
        <w:t>wody zużyte, w szczególności na cele bytowe lub gospo</w:t>
      </w:r>
      <w:r w:rsidRPr="00687A69">
        <w:rPr>
          <w:rFonts w:ascii="Times New Roman" w:hAnsi="Times New Roman" w:cs="Times New Roman"/>
          <w:color w:val="000000"/>
        </w:rPr>
        <w:softHyphen/>
        <w:t xml:space="preserve">darcze, </w:t>
      </w:r>
    </w:p>
    <w:p w:rsidR="009871A4" w:rsidRPr="00687A69" w:rsidRDefault="009871A4" w:rsidP="00687A69">
      <w:pPr>
        <w:pStyle w:val="Pa7"/>
        <w:numPr>
          <w:ilvl w:val="0"/>
          <w:numId w:val="2"/>
        </w:numPr>
        <w:spacing w:line="240" w:lineRule="auto"/>
        <w:jc w:val="both"/>
        <w:rPr>
          <w:rFonts w:ascii="Times New Roman" w:hAnsi="Times New Roman" w:cs="Times New Roman"/>
          <w:color w:val="000000"/>
        </w:rPr>
      </w:pPr>
      <w:r w:rsidRPr="00687A69">
        <w:rPr>
          <w:rFonts w:ascii="Times New Roman" w:hAnsi="Times New Roman" w:cs="Times New Roman"/>
          <w:color w:val="000000"/>
        </w:rPr>
        <w:t>ciekłe odchody zwierzęce, z wyjątkiem gnojówki i gnojo</w:t>
      </w:r>
      <w:r w:rsidRPr="00687A69">
        <w:rPr>
          <w:rFonts w:ascii="Times New Roman" w:hAnsi="Times New Roman" w:cs="Times New Roman"/>
          <w:color w:val="000000"/>
        </w:rPr>
        <w:softHyphen/>
        <w:t>wicy przeznaczonych do rolniczego wykorzystania w spo</w:t>
      </w:r>
      <w:r w:rsidRPr="00687A69">
        <w:rPr>
          <w:rFonts w:ascii="Times New Roman" w:hAnsi="Times New Roman" w:cs="Times New Roman"/>
          <w:color w:val="000000"/>
        </w:rPr>
        <w:softHyphen/>
        <w:t xml:space="preserve">sób i na zasadach określonych w przepisach o nawozach </w:t>
      </w:r>
      <w:r w:rsidR="00AA0B76">
        <w:rPr>
          <w:rFonts w:ascii="Times New Roman" w:hAnsi="Times New Roman" w:cs="Times New Roman"/>
          <w:color w:val="000000"/>
        </w:rPr>
        <w:br/>
      </w:r>
      <w:r w:rsidRPr="00687A69">
        <w:rPr>
          <w:rFonts w:ascii="Times New Roman" w:hAnsi="Times New Roman" w:cs="Times New Roman"/>
          <w:color w:val="000000"/>
        </w:rPr>
        <w:t xml:space="preserve">i nawożeniu, </w:t>
      </w:r>
    </w:p>
    <w:p w:rsidR="009871A4" w:rsidRPr="00687A69" w:rsidRDefault="009871A4" w:rsidP="00687A69">
      <w:pPr>
        <w:pStyle w:val="Pa7"/>
        <w:numPr>
          <w:ilvl w:val="0"/>
          <w:numId w:val="2"/>
        </w:numPr>
        <w:spacing w:line="240" w:lineRule="auto"/>
        <w:jc w:val="both"/>
        <w:rPr>
          <w:rFonts w:ascii="Times New Roman" w:hAnsi="Times New Roman" w:cs="Times New Roman"/>
          <w:color w:val="000000"/>
        </w:rPr>
      </w:pPr>
      <w:r w:rsidRPr="00687A69">
        <w:rPr>
          <w:rFonts w:ascii="Times New Roman" w:hAnsi="Times New Roman" w:cs="Times New Roman"/>
          <w:color w:val="000000"/>
        </w:rPr>
        <w:t>wody opadowe lub roztopowe, ujęte w systemy kanali</w:t>
      </w:r>
      <w:r w:rsidRPr="00687A69">
        <w:rPr>
          <w:rFonts w:ascii="Times New Roman" w:hAnsi="Times New Roman" w:cs="Times New Roman"/>
          <w:color w:val="000000"/>
        </w:rPr>
        <w:softHyphen/>
        <w:t>zacyjne, pochodzące z powierzchni zanieczyszczonych o trwałej nawierzchni, w szczególności z miast, portów, lotnisk, terenów przemysłowych, handlowych, usługo</w:t>
      </w:r>
      <w:r w:rsidRPr="00687A69">
        <w:rPr>
          <w:rFonts w:ascii="Times New Roman" w:hAnsi="Times New Roman" w:cs="Times New Roman"/>
          <w:color w:val="000000"/>
        </w:rPr>
        <w:softHyphen/>
        <w:t>wych i składowych, baz transportowych oraz dróg i par</w:t>
      </w:r>
      <w:r w:rsidRPr="00687A69">
        <w:rPr>
          <w:rFonts w:ascii="Times New Roman" w:hAnsi="Times New Roman" w:cs="Times New Roman"/>
          <w:color w:val="000000"/>
        </w:rPr>
        <w:softHyphen/>
        <w:t xml:space="preserve">kingów, </w:t>
      </w:r>
    </w:p>
    <w:p w:rsidR="009871A4" w:rsidRPr="00687A69" w:rsidRDefault="009871A4" w:rsidP="00687A69">
      <w:pPr>
        <w:pStyle w:val="Pa7"/>
        <w:numPr>
          <w:ilvl w:val="0"/>
          <w:numId w:val="2"/>
        </w:numPr>
        <w:spacing w:line="240" w:lineRule="auto"/>
        <w:jc w:val="both"/>
        <w:rPr>
          <w:rFonts w:ascii="Times New Roman" w:hAnsi="Times New Roman" w:cs="Times New Roman"/>
          <w:color w:val="000000"/>
        </w:rPr>
      </w:pPr>
      <w:r w:rsidRPr="00687A69">
        <w:rPr>
          <w:rFonts w:ascii="Times New Roman" w:hAnsi="Times New Roman" w:cs="Times New Roman"/>
          <w:color w:val="000000"/>
        </w:rPr>
        <w:lastRenderedPageBreak/>
        <w:t>wody odciekowe ze składowisk odpadów i miejsc ich ma</w:t>
      </w:r>
      <w:r w:rsidRPr="00687A69">
        <w:rPr>
          <w:rFonts w:ascii="Times New Roman" w:hAnsi="Times New Roman" w:cs="Times New Roman"/>
          <w:color w:val="000000"/>
        </w:rPr>
        <w:softHyphen/>
        <w:t>gazynowania, wykorzystane solanki, wody lecznicze i ter</w:t>
      </w:r>
      <w:r w:rsidRPr="00687A69">
        <w:rPr>
          <w:rFonts w:ascii="Times New Roman" w:hAnsi="Times New Roman" w:cs="Times New Roman"/>
          <w:color w:val="000000"/>
        </w:rPr>
        <w:softHyphen/>
        <w:t xml:space="preserve">malne, </w:t>
      </w:r>
    </w:p>
    <w:p w:rsidR="009871A4" w:rsidRPr="00687A69" w:rsidRDefault="009871A4" w:rsidP="00687A69">
      <w:pPr>
        <w:pStyle w:val="Pa7"/>
        <w:numPr>
          <w:ilvl w:val="0"/>
          <w:numId w:val="2"/>
        </w:numPr>
        <w:spacing w:line="240" w:lineRule="auto"/>
        <w:jc w:val="both"/>
        <w:rPr>
          <w:rFonts w:ascii="Times New Roman" w:hAnsi="Times New Roman" w:cs="Times New Roman"/>
          <w:color w:val="000000"/>
        </w:rPr>
      </w:pPr>
      <w:r w:rsidRPr="00687A69">
        <w:rPr>
          <w:rFonts w:ascii="Times New Roman" w:hAnsi="Times New Roman" w:cs="Times New Roman"/>
          <w:color w:val="000000"/>
        </w:rPr>
        <w:t>wody pochodzące z odwodnienia zakładów górniczych, z wyjątkiem wód wtłaczanych do górotworu, jeżeli rodzaje i ilość substancji zawartych w wodzie wtłaczanej do góro</w:t>
      </w:r>
      <w:r w:rsidRPr="00687A69">
        <w:rPr>
          <w:rFonts w:ascii="Times New Roman" w:hAnsi="Times New Roman" w:cs="Times New Roman"/>
          <w:color w:val="000000"/>
        </w:rPr>
        <w:softHyphen/>
        <w:t>tworu są tożsame z rodzajami i ilościami substancji zawar</w:t>
      </w:r>
      <w:r w:rsidRPr="00687A69">
        <w:rPr>
          <w:rFonts w:ascii="Times New Roman" w:hAnsi="Times New Roman" w:cs="Times New Roman"/>
          <w:color w:val="000000"/>
        </w:rPr>
        <w:softHyphen/>
        <w:t xml:space="preserve">tych w pobranej wodzie, </w:t>
      </w:r>
    </w:p>
    <w:p w:rsidR="009871A4" w:rsidRPr="00687A69" w:rsidRDefault="009871A4" w:rsidP="00687A69">
      <w:pPr>
        <w:pStyle w:val="Pa7"/>
        <w:numPr>
          <w:ilvl w:val="0"/>
          <w:numId w:val="2"/>
        </w:numPr>
        <w:spacing w:line="240" w:lineRule="auto"/>
        <w:jc w:val="both"/>
        <w:rPr>
          <w:rFonts w:ascii="Times New Roman" w:hAnsi="Times New Roman" w:cs="Times New Roman"/>
          <w:color w:val="000000"/>
        </w:rPr>
      </w:pPr>
      <w:r w:rsidRPr="00687A69">
        <w:rPr>
          <w:rFonts w:ascii="Times New Roman" w:hAnsi="Times New Roman" w:cs="Times New Roman"/>
          <w:color w:val="000000"/>
        </w:rPr>
        <w:t xml:space="preserve">wody wykorzystane, odprowadzane z obiektów chowu lub hodowli ryb oraz innych organizmów wodnych, </w:t>
      </w:r>
    </w:p>
    <w:p w:rsidR="009871A4" w:rsidRPr="00687A69" w:rsidRDefault="009871A4" w:rsidP="00687A69">
      <w:pPr>
        <w:pStyle w:val="Pa7"/>
        <w:numPr>
          <w:ilvl w:val="0"/>
          <w:numId w:val="2"/>
        </w:numPr>
        <w:spacing w:line="240" w:lineRule="auto"/>
        <w:jc w:val="both"/>
        <w:rPr>
          <w:rFonts w:ascii="Times New Roman" w:hAnsi="Times New Roman" w:cs="Times New Roman"/>
          <w:color w:val="000000"/>
        </w:rPr>
      </w:pPr>
      <w:r w:rsidRPr="00687A69">
        <w:rPr>
          <w:rFonts w:ascii="Times New Roman" w:hAnsi="Times New Roman" w:cs="Times New Roman"/>
          <w:color w:val="000000"/>
        </w:rPr>
        <w:t>wody wykorzystane, odprowadzane z obiektów chowu lub hodowli ryb innych niż łososiowate albo innych or</w:t>
      </w:r>
      <w:r w:rsidRPr="00687A69">
        <w:rPr>
          <w:rFonts w:ascii="Times New Roman" w:hAnsi="Times New Roman" w:cs="Times New Roman"/>
          <w:color w:val="000000"/>
        </w:rPr>
        <w:softHyphen/>
        <w:t>ganizmów wodnych, o ile produkcja tych ryb lub organi</w:t>
      </w:r>
      <w:r w:rsidRPr="00687A69">
        <w:rPr>
          <w:rFonts w:ascii="Times New Roman" w:hAnsi="Times New Roman" w:cs="Times New Roman"/>
          <w:color w:val="000000"/>
        </w:rPr>
        <w:softHyphen/>
        <w:t>zmów wodnych o ile produkcja tych ryb lub organizmów, rozumiana jako średnioroczny przyrost masy tych ryb albo tych organizmów w poszczególnych latach cyklu produk</w:t>
      </w:r>
      <w:r w:rsidRPr="00687A69">
        <w:rPr>
          <w:rFonts w:ascii="Times New Roman" w:hAnsi="Times New Roman" w:cs="Times New Roman"/>
          <w:color w:val="000000"/>
        </w:rPr>
        <w:softHyphen/>
        <w:t>cyjnego, przekracza 1500 kg z 1 ha powierzchni użytkowej stawów rybnych tego obiektu w jednym roku danego cy</w:t>
      </w:r>
      <w:r w:rsidRPr="00687A69">
        <w:rPr>
          <w:rFonts w:ascii="Times New Roman" w:hAnsi="Times New Roman" w:cs="Times New Roman"/>
          <w:color w:val="000000"/>
        </w:rPr>
        <w:softHyphen/>
        <w:t xml:space="preserve">klu. </w:t>
      </w:r>
    </w:p>
    <w:p w:rsidR="009871A4" w:rsidRPr="00687A69" w:rsidRDefault="009871A4" w:rsidP="00687A69">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t>Powstające ścieki w wyniku zużywania wody przez czło</w:t>
      </w:r>
      <w:r w:rsidRPr="00687A69">
        <w:rPr>
          <w:rFonts w:ascii="Times New Roman" w:hAnsi="Times New Roman" w:cs="Times New Roman"/>
          <w:color w:val="000000"/>
        </w:rPr>
        <w:softHyphen/>
        <w:t xml:space="preserve">wieka dzieli się na: </w:t>
      </w:r>
    </w:p>
    <w:p w:rsidR="009871A4" w:rsidRPr="00687A69" w:rsidRDefault="009871A4" w:rsidP="00687A69">
      <w:pPr>
        <w:pStyle w:val="Pa7"/>
        <w:numPr>
          <w:ilvl w:val="0"/>
          <w:numId w:val="6"/>
        </w:numPr>
        <w:spacing w:line="240" w:lineRule="auto"/>
        <w:jc w:val="both"/>
        <w:rPr>
          <w:rFonts w:ascii="Times New Roman" w:hAnsi="Times New Roman" w:cs="Times New Roman"/>
          <w:color w:val="000000"/>
        </w:rPr>
      </w:pPr>
      <w:r w:rsidRPr="00687A69">
        <w:rPr>
          <w:rFonts w:ascii="Times New Roman" w:hAnsi="Times New Roman" w:cs="Times New Roman"/>
          <w:b/>
          <w:bCs/>
          <w:color w:val="000000"/>
        </w:rPr>
        <w:t xml:space="preserve">ścieki bytowe </w:t>
      </w:r>
      <w:r w:rsidRPr="00687A69">
        <w:rPr>
          <w:rFonts w:ascii="Times New Roman" w:hAnsi="Times New Roman" w:cs="Times New Roman"/>
          <w:color w:val="000000"/>
        </w:rPr>
        <w:t>- ścieki z budynków mieszkalnych, zamiesz</w:t>
      </w:r>
      <w:r w:rsidRPr="00687A69">
        <w:rPr>
          <w:rFonts w:ascii="Times New Roman" w:hAnsi="Times New Roman" w:cs="Times New Roman"/>
          <w:color w:val="000000"/>
        </w:rPr>
        <w:softHyphen/>
        <w:t>kania zbiorowego oraz użyteczności publicznej, powstają</w:t>
      </w:r>
      <w:r w:rsidRPr="00687A69">
        <w:rPr>
          <w:rFonts w:ascii="Times New Roman" w:hAnsi="Times New Roman" w:cs="Times New Roman"/>
          <w:color w:val="000000"/>
        </w:rPr>
        <w:softHyphen/>
        <w:t>ce w wyniku ludzkiego metabolizmu lub funkcjonowania gospodarstw domowych. Za ścieki bytowe należy uzna</w:t>
      </w:r>
      <w:r w:rsidRPr="00687A69">
        <w:rPr>
          <w:rFonts w:ascii="Times New Roman" w:hAnsi="Times New Roman" w:cs="Times New Roman"/>
          <w:color w:val="000000"/>
        </w:rPr>
        <w:softHyphen/>
        <w:t>wać tylko ścieki w/w, bez domieszek ścieków innego ro</w:t>
      </w:r>
      <w:r w:rsidRPr="00687A69">
        <w:rPr>
          <w:rFonts w:ascii="Times New Roman" w:hAnsi="Times New Roman" w:cs="Times New Roman"/>
          <w:color w:val="000000"/>
        </w:rPr>
        <w:softHyphen/>
        <w:t xml:space="preserve">dzaju. </w:t>
      </w:r>
    </w:p>
    <w:p w:rsidR="009871A4" w:rsidRPr="00687A69" w:rsidRDefault="009871A4" w:rsidP="00687A69">
      <w:pPr>
        <w:pStyle w:val="Pa7"/>
        <w:numPr>
          <w:ilvl w:val="0"/>
          <w:numId w:val="6"/>
        </w:numPr>
        <w:spacing w:line="240" w:lineRule="auto"/>
        <w:jc w:val="both"/>
        <w:rPr>
          <w:rFonts w:ascii="Times New Roman" w:hAnsi="Times New Roman" w:cs="Times New Roman"/>
          <w:color w:val="000000"/>
        </w:rPr>
      </w:pPr>
      <w:r w:rsidRPr="00687A69">
        <w:rPr>
          <w:rFonts w:ascii="Times New Roman" w:hAnsi="Times New Roman" w:cs="Times New Roman"/>
          <w:b/>
          <w:bCs/>
          <w:color w:val="000000"/>
        </w:rPr>
        <w:t xml:space="preserve">ścieki komunalne </w:t>
      </w:r>
      <w:r w:rsidRPr="00687A69">
        <w:rPr>
          <w:rFonts w:ascii="Times New Roman" w:hAnsi="Times New Roman" w:cs="Times New Roman"/>
          <w:color w:val="000000"/>
        </w:rPr>
        <w:t>- ścieki bytowe lub mieszanina ście</w:t>
      </w:r>
      <w:r w:rsidRPr="00687A69">
        <w:rPr>
          <w:rFonts w:ascii="Times New Roman" w:hAnsi="Times New Roman" w:cs="Times New Roman"/>
          <w:color w:val="000000"/>
        </w:rPr>
        <w:softHyphen/>
        <w:t>ków bytowych ze ściekami przemysłowymi albo wodami opadowymi lub roztopowymi tylko wtedy, gdy są one odprowadzane urządzeniami służącymi do realizacji za</w:t>
      </w:r>
      <w:r w:rsidRPr="00687A69">
        <w:rPr>
          <w:rFonts w:ascii="Times New Roman" w:hAnsi="Times New Roman" w:cs="Times New Roman"/>
          <w:color w:val="000000"/>
        </w:rPr>
        <w:softHyphen/>
        <w:t xml:space="preserve">dań gminy w zakresie kanalizacji </w:t>
      </w:r>
      <w:r w:rsidR="00687A69">
        <w:rPr>
          <w:rFonts w:ascii="Times New Roman" w:hAnsi="Times New Roman" w:cs="Times New Roman"/>
          <w:color w:val="000000"/>
        </w:rPr>
        <w:br/>
      </w:r>
      <w:r w:rsidRPr="00687A69">
        <w:rPr>
          <w:rFonts w:ascii="Times New Roman" w:hAnsi="Times New Roman" w:cs="Times New Roman"/>
          <w:color w:val="000000"/>
        </w:rPr>
        <w:t xml:space="preserve">i oczyszczania ścieków komunalnych. </w:t>
      </w:r>
    </w:p>
    <w:p w:rsidR="00173D36" w:rsidRPr="00687A69" w:rsidRDefault="009871A4" w:rsidP="00687A69">
      <w:pPr>
        <w:pStyle w:val="Akapitzlist"/>
        <w:numPr>
          <w:ilvl w:val="0"/>
          <w:numId w:val="6"/>
        </w:numPr>
        <w:spacing w:after="0"/>
        <w:rPr>
          <w:rFonts w:ascii="Times New Roman" w:hAnsi="Times New Roman" w:cs="Times New Roman"/>
          <w:b/>
          <w:sz w:val="24"/>
          <w:szCs w:val="24"/>
        </w:rPr>
      </w:pPr>
      <w:r w:rsidRPr="00687A69">
        <w:rPr>
          <w:rFonts w:ascii="Times New Roman" w:hAnsi="Times New Roman" w:cs="Times New Roman"/>
          <w:b/>
          <w:bCs/>
          <w:color w:val="000000"/>
          <w:sz w:val="24"/>
          <w:szCs w:val="24"/>
        </w:rPr>
        <w:t xml:space="preserve">ścieki przemysłowe </w:t>
      </w:r>
      <w:r w:rsidRPr="00687A69">
        <w:rPr>
          <w:rFonts w:ascii="Times New Roman" w:hAnsi="Times New Roman" w:cs="Times New Roman"/>
          <w:color w:val="000000"/>
          <w:sz w:val="24"/>
          <w:szCs w:val="24"/>
        </w:rPr>
        <w:t>- ścieki, które nie odpowiadają defini</w:t>
      </w:r>
      <w:r w:rsidRPr="00687A69">
        <w:rPr>
          <w:rFonts w:ascii="Times New Roman" w:hAnsi="Times New Roman" w:cs="Times New Roman"/>
          <w:color w:val="000000"/>
          <w:sz w:val="24"/>
          <w:szCs w:val="24"/>
        </w:rPr>
        <w:softHyphen/>
        <w:t>cji ścieków bytowych lub opadowych i powstają w związ</w:t>
      </w:r>
      <w:r w:rsidRPr="00687A69">
        <w:rPr>
          <w:rFonts w:ascii="Times New Roman" w:hAnsi="Times New Roman" w:cs="Times New Roman"/>
          <w:color w:val="000000"/>
          <w:sz w:val="24"/>
          <w:szCs w:val="24"/>
        </w:rPr>
        <w:softHyphen/>
        <w:t>ku z prowadzoną przez zakład działalnością przemysłową, handlową, składową, transportową lub usługową, i są od</w:t>
      </w:r>
      <w:r w:rsidRPr="00687A69">
        <w:rPr>
          <w:rFonts w:ascii="Times New Roman" w:hAnsi="Times New Roman" w:cs="Times New Roman"/>
          <w:color w:val="000000"/>
          <w:sz w:val="24"/>
          <w:szCs w:val="24"/>
        </w:rPr>
        <w:softHyphen/>
        <w:t xml:space="preserve">prowadzane urządzeniami kanalizacyjnymi tego zakładu. Ściekami przemysłowymi jest także mieszanina ścieków </w:t>
      </w:r>
      <w:r w:rsidR="00C6533F">
        <w:rPr>
          <w:rFonts w:ascii="Times New Roman" w:hAnsi="Times New Roman" w:cs="Times New Roman"/>
          <w:color w:val="000000"/>
          <w:sz w:val="24"/>
          <w:szCs w:val="24"/>
        </w:rPr>
        <w:br/>
      </w:r>
      <w:r w:rsidRPr="00687A69">
        <w:rPr>
          <w:rFonts w:ascii="Times New Roman" w:hAnsi="Times New Roman" w:cs="Times New Roman"/>
          <w:color w:val="000000"/>
          <w:sz w:val="24"/>
          <w:szCs w:val="24"/>
        </w:rPr>
        <w:t>z w/w działalności prowadzonej przez zakład i ścieków przyjętych od innego podmiotu odprowadzonych urzą</w:t>
      </w:r>
      <w:r w:rsidRPr="00687A69">
        <w:rPr>
          <w:rFonts w:ascii="Times New Roman" w:hAnsi="Times New Roman" w:cs="Times New Roman"/>
          <w:color w:val="000000"/>
          <w:sz w:val="24"/>
          <w:szCs w:val="24"/>
        </w:rPr>
        <w:softHyphen/>
        <w:t>dzeniami tego zakładu.</w:t>
      </w:r>
    </w:p>
    <w:p w:rsidR="00A10B3C" w:rsidRPr="00687A69" w:rsidRDefault="00A10B3C" w:rsidP="00687A69">
      <w:pPr>
        <w:spacing w:after="0"/>
        <w:rPr>
          <w:rFonts w:ascii="Times New Roman" w:hAnsi="Times New Roman" w:cs="Times New Roman"/>
          <w:b/>
          <w:sz w:val="24"/>
          <w:szCs w:val="24"/>
        </w:rPr>
      </w:pPr>
    </w:p>
    <w:p w:rsidR="00BD050D" w:rsidRPr="00687A69" w:rsidRDefault="00BD050D" w:rsidP="00AA0B76">
      <w:pPr>
        <w:pStyle w:val="Pa5"/>
        <w:spacing w:line="360" w:lineRule="auto"/>
        <w:jc w:val="both"/>
        <w:rPr>
          <w:rFonts w:ascii="Times New Roman" w:hAnsi="Times New Roman" w:cs="Times New Roman"/>
          <w:color w:val="000000"/>
        </w:rPr>
      </w:pPr>
      <w:r w:rsidRPr="00687A69">
        <w:rPr>
          <w:rStyle w:val="A3"/>
          <w:rFonts w:ascii="Times New Roman" w:hAnsi="Times New Roman" w:cs="Times New Roman"/>
          <w:sz w:val="24"/>
          <w:szCs w:val="24"/>
        </w:rPr>
        <w:t xml:space="preserve">Bilans ścieków </w:t>
      </w:r>
    </w:p>
    <w:p w:rsidR="00BD050D" w:rsidRPr="00687A69" w:rsidRDefault="00BD050D" w:rsidP="00AA0B76">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t>Bilans ścieków został opracowany na podstawie danych Głównego Urzędu Statystycznego oraz informacji własnych Wojewódzkiego Inspektoratu Ochrony Środowiska w Byd</w:t>
      </w:r>
      <w:r w:rsidRPr="00687A69">
        <w:rPr>
          <w:rFonts w:ascii="Times New Roman" w:hAnsi="Times New Roman" w:cs="Times New Roman"/>
          <w:color w:val="000000"/>
        </w:rPr>
        <w:softHyphen/>
        <w:t xml:space="preserve">goszczy. </w:t>
      </w:r>
    </w:p>
    <w:p w:rsidR="00BD050D" w:rsidRPr="00687A69" w:rsidRDefault="00BD050D" w:rsidP="00AA0B76">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t>Wartości dotyczące ilości ścieków, zawarte w poszczegól</w:t>
      </w:r>
      <w:r w:rsidRPr="00687A69">
        <w:rPr>
          <w:rFonts w:ascii="Times New Roman" w:hAnsi="Times New Roman" w:cs="Times New Roman"/>
          <w:color w:val="000000"/>
        </w:rPr>
        <w:softHyphen/>
        <w:t>nych tabelach opartych na materiałach GUS, ze względu na przyjęte metody szacunkowe oraz kryteria sprawozdawczości, mogą być wartościami trudnymi do porównania w zesta</w:t>
      </w:r>
      <w:r w:rsidRPr="00687A69">
        <w:rPr>
          <w:rFonts w:ascii="Times New Roman" w:hAnsi="Times New Roman" w:cs="Times New Roman"/>
          <w:color w:val="000000"/>
        </w:rPr>
        <w:softHyphen/>
        <w:t xml:space="preserve">wieniu z latami ubiegłymi. </w:t>
      </w:r>
    </w:p>
    <w:p w:rsidR="00BD050D" w:rsidRPr="00687A69" w:rsidRDefault="00BD050D" w:rsidP="00AA0B76">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t xml:space="preserve">Większa ilość ścieków oczyszczonych od doprowadzonych siecią kanalizacyjną, zgodnie </w:t>
      </w:r>
      <w:r w:rsidR="00AA0B76">
        <w:rPr>
          <w:rFonts w:ascii="Times New Roman" w:hAnsi="Times New Roman" w:cs="Times New Roman"/>
          <w:color w:val="000000"/>
        </w:rPr>
        <w:br/>
      </w:r>
      <w:r w:rsidRPr="00687A69">
        <w:rPr>
          <w:rFonts w:ascii="Times New Roman" w:hAnsi="Times New Roman" w:cs="Times New Roman"/>
          <w:color w:val="000000"/>
        </w:rPr>
        <w:t xml:space="preserve">z uwagami metodycznymi GUS, może występować w następujących przypadkach: </w:t>
      </w:r>
    </w:p>
    <w:p w:rsidR="00BD050D" w:rsidRPr="00687A69" w:rsidRDefault="00BD050D" w:rsidP="00687A69">
      <w:pPr>
        <w:pStyle w:val="Pa7"/>
        <w:numPr>
          <w:ilvl w:val="0"/>
          <w:numId w:val="7"/>
        </w:numPr>
        <w:spacing w:line="240" w:lineRule="auto"/>
        <w:jc w:val="both"/>
        <w:rPr>
          <w:rFonts w:ascii="Times New Roman" w:hAnsi="Times New Roman" w:cs="Times New Roman"/>
          <w:color w:val="000000"/>
        </w:rPr>
      </w:pPr>
      <w:r w:rsidRPr="00687A69">
        <w:rPr>
          <w:rFonts w:ascii="Times New Roman" w:hAnsi="Times New Roman" w:cs="Times New Roman"/>
          <w:color w:val="000000"/>
        </w:rPr>
        <w:t>oczyszczalnia otrzymuje ścieki kolektorem z zakładu lub do kolektora zakładowego odprowadzane są ścieki socjal</w:t>
      </w:r>
      <w:r w:rsidRPr="00687A69">
        <w:rPr>
          <w:rFonts w:ascii="Times New Roman" w:hAnsi="Times New Roman" w:cs="Times New Roman"/>
          <w:color w:val="000000"/>
        </w:rPr>
        <w:softHyphen/>
        <w:t xml:space="preserve">no-bytowe z miast/wsi, </w:t>
      </w:r>
    </w:p>
    <w:p w:rsidR="00BD050D" w:rsidRPr="00687A69" w:rsidRDefault="00BD050D" w:rsidP="00687A69">
      <w:pPr>
        <w:pStyle w:val="Pa7"/>
        <w:numPr>
          <w:ilvl w:val="0"/>
          <w:numId w:val="8"/>
        </w:numPr>
        <w:spacing w:line="240" w:lineRule="auto"/>
        <w:jc w:val="both"/>
        <w:rPr>
          <w:rFonts w:ascii="Times New Roman" w:hAnsi="Times New Roman" w:cs="Times New Roman"/>
          <w:color w:val="000000"/>
        </w:rPr>
      </w:pPr>
      <w:r w:rsidRPr="00687A69">
        <w:rPr>
          <w:rFonts w:ascii="Times New Roman" w:hAnsi="Times New Roman" w:cs="Times New Roman"/>
          <w:color w:val="000000"/>
        </w:rPr>
        <w:t xml:space="preserve">kolektor zakładowy pełni rolę sieci kanalizacyjnej, lecz nie został przyjęty przez jednostki prowadzące działalność wodociągowo-kanalizacyjną, </w:t>
      </w:r>
    </w:p>
    <w:p w:rsidR="00BD050D" w:rsidRPr="00687A69" w:rsidRDefault="00BD050D" w:rsidP="00687A69">
      <w:pPr>
        <w:pStyle w:val="Pa7"/>
        <w:numPr>
          <w:ilvl w:val="0"/>
          <w:numId w:val="8"/>
        </w:numPr>
        <w:spacing w:line="240" w:lineRule="auto"/>
        <w:jc w:val="both"/>
        <w:rPr>
          <w:rFonts w:ascii="Times New Roman" w:hAnsi="Times New Roman" w:cs="Times New Roman"/>
          <w:color w:val="000000"/>
        </w:rPr>
      </w:pPr>
      <w:r w:rsidRPr="00687A69">
        <w:rPr>
          <w:rFonts w:ascii="Times New Roman" w:hAnsi="Times New Roman" w:cs="Times New Roman"/>
          <w:color w:val="000000"/>
        </w:rPr>
        <w:t xml:space="preserve">ścieki są dowożone do oczyszczalni, </w:t>
      </w:r>
    </w:p>
    <w:p w:rsidR="00BD050D" w:rsidRPr="00687A69" w:rsidRDefault="00BD050D" w:rsidP="00687A69">
      <w:pPr>
        <w:pStyle w:val="Pa7"/>
        <w:numPr>
          <w:ilvl w:val="0"/>
          <w:numId w:val="8"/>
        </w:numPr>
        <w:spacing w:line="240" w:lineRule="auto"/>
        <w:jc w:val="both"/>
        <w:rPr>
          <w:rFonts w:ascii="Times New Roman" w:hAnsi="Times New Roman" w:cs="Times New Roman"/>
          <w:color w:val="000000"/>
        </w:rPr>
      </w:pPr>
      <w:r w:rsidRPr="00687A69">
        <w:rPr>
          <w:rFonts w:ascii="Times New Roman" w:hAnsi="Times New Roman" w:cs="Times New Roman"/>
          <w:color w:val="000000"/>
        </w:rPr>
        <w:t xml:space="preserve">stosowania metody określania ilości ścieków komunalnych odprowadzanych siecią kanalizacyjną opartej głównie na odczytach wodomierzy, przyjmując ilość ścieków równą ilości dostarczanej wody i informacjach o ryczałtowych ilościach odprowadzonych ścieków. </w:t>
      </w:r>
    </w:p>
    <w:p w:rsidR="00BD050D" w:rsidRPr="00687A69" w:rsidRDefault="00BD050D" w:rsidP="00AA0B76">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t>Zgodnie z danymi GUS</w:t>
      </w:r>
      <w:r w:rsidRPr="00C6533F">
        <w:rPr>
          <w:rFonts w:ascii="Times New Roman" w:hAnsi="Times New Roman" w:cs="Times New Roman"/>
          <w:color w:val="000000"/>
        </w:rPr>
        <w:t xml:space="preserve">, </w:t>
      </w:r>
      <w:r w:rsidRPr="00C6533F">
        <w:rPr>
          <w:rFonts w:ascii="Times New Roman" w:hAnsi="Times New Roman" w:cs="Times New Roman"/>
          <w:bCs/>
          <w:color w:val="000000"/>
        </w:rPr>
        <w:t>ścieki przemysłowe wymagają</w:t>
      </w:r>
      <w:r w:rsidRPr="00C6533F">
        <w:rPr>
          <w:rFonts w:ascii="Times New Roman" w:hAnsi="Times New Roman" w:cs="Times New Roman"/>
          <w:bCs/>
          <w:color w:val="000000"/>
        </w:rPr>
        <w:softHyphen/>
        <w:t>ce oczyszczenia</w:t>
      </w:r>
      <w:r w:rsidRPr="00687A69">
        <w:rPr>
          <w:rFonts w:ascii="Times New Roman" w:hAnsi="Times New Roman" w:cs="Times New Roman"/>
          <w:b/>
          <w:bCs/>
          <w:color w:val="000000"/>
        </w:rPr>
        <w:t xml:space="preserve"> </w:t>
      </w:r>
      <w:r w:rsidRPr="00687A69">
        <w:rPr>
          <w:rFonts w:ascii="Times New Roman" w:hAnsi="Times New Roman" w:cs="Times New Roman"/>
          <w:color w:val="000000"/>
        </w:rPr>
        <w:t>są to ścieki odprowadzane z jednostek pro</w:t>
      </w:r>
      <w:r w:rsidRPr="00687A69">
        <w:rPr>
          <w:rFonts w:ascii="Times New Roman" w:hAnsi="Times New Roman" w:cs="Times New Roman"/>
          <w:color w:val="000000"/>
        </w:rPr>
        <w:softHyphen/>
        <w:t xml:space="preserve">dukcyjnych do wód lub do ziemi oraz do sieci kanalizacyjnej. </w:t>
      </w:r>
    </w:p>
    <w:p w:rsidR="00BD050D" w:rsidRPr="00687A69" w:rsidRDefault="00BD050D" w:rsidP="00AA0B76">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lastRenderedPageBreak/>
        <w:t xml:space="preserve">Natomiast </w:t>
      </w:r>
      <w:r w:rsidRPr="00C6533F">
        <w:rPr>
          <w:rFonts w:ascii="Times New Roman" w:hAnsi="Times New Roman" w:cs="Times New Roman"/>
          <w:bCs/>
          <w:color w:val="000000"/>
        </w:rPr>
        <w:t>ścieki komunalne</w:t>
      </w:r>
      <w:r w:rsidRPr="00687A69">
        <w:rPr>
          <w:rFonts w:ascii="Times New Roman" w:hAnsi="Times New Roman" w:cs="Times New Roman"/>
          <w:b/>
          <w:bCs/>
          <w:color w:val="000000"/>
        </w:rPr>
        <w:t xml:space="preserve"> </w:t>
      </w:r>
      <w:r w:rsidRPr="00687A69">
        <w:rPr>
          <w:rFonts w:ascii="Times New Roman" w:hAnsi="Times New Roman" w:cs="Times New Roman"/>
          <w:color w:val="000000"/>
        </w:rPr>
        <w:t>są to ścieki odprowadzane siecią kanalizacyjną przez jednostki będące w gestii przed</w:t>
      </w:r>
      <w:r w:rsidRPr="00687A69">
        <w:rPr>
          <w:rFonts w:ascii="Times New Roman" w:hAnsi="Times New Roman" w:cs="Times New Roman"/>
          <w:color w:val="000000"/>
        </w:rPr>
        <w:softHyphen/>
        <w:t>siębiorców i zakładów wodno-kanalizacyjnych. Z założenia są to ścieki, które powinny być w całości poddane procesom oczyszczania, stąd zostały one zakwalifikowane jako ścieki wymagające oczyszczenia, przy czym należy zaznaczyć, iż wg założeń GUS nie obejmują one wód opadowych i infiltracyj</w:t>
      </w:r>
      <w:r w:rsidRPr="00687A69">
        <w:rPr>
          <w:rFonts w:ascii="Times New Roman" w:hAnsi="Times New Roman" w:cs="Times New Roman"/>
          <w:color w:val="000000"/>
        </w:rPr>
        <w:softHyphen/>
        <w:t xml:space="preserve">nych. </w:t>
      </w:r>
    </w:p>
    <w:p w:rsidR="00BD050D" w:rsidRPr="00687A69" w:rsidRDefault="00BD050D" w:rsidP="00687A69">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t>Z informacji GUS wynika, iż od 2010 r. zmieniła się meto</w:t>
      </w:r>
      <w:r w:rsidRPr="00687A69">
        <w:rPr>
          <w:rFonts w:ascii="Times New Roman" w:hAnsi="Times New Roman" w:cs="Times New Roman"/>
          <w:color w:val="000000"/>
        </w:rPr>
        <w:softHyphen/>
        <w:t>dologia badania ilości ścieków odprowadzanych siecią kana</w:t>
      </w:r>
      <w:r w:rsidRPr="00687A69">
        <w:rPr>
          <w:rFonts w:ascii="Times New Roman" w:hAnsi="Times New Roman" w:cs="Times New Roman"/>
          <w:color w:val="000000"/>
        </w:rPr>
        <w:softHyphen/>
        <w:t xml:space="preserve">lizacyjną, w związku z czym dane dotyczące ścieków komunalnych nie są w pełni porównywalne z latami ubiegłymi. </w:t>
      </w:r>
    </w:p>
    <w:p w:rsidR="00BD050D" w:rsidRPr="00687A69" w:rsidRDefault="00BD050D" w:rsidP="00687A69">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t>W roku 2013, wg danych GUS, do wód powierzchniowych lub do ziemi odprowadzono łącznie 130,3 hm</w:t>
      </w:r>
      <w:r w:rsidRPr="00687A69">
        <w:rPr>
          <w:rStyle w:val="A7"/>
          <w:rFonts w:ascii="Times New Roman" w:hAnsi="Times New Roman" w:cs="Times New Roman"/>
          <w:sz w:val="24"/>
          <w:szCs w:val="24"/>
          <w:vertAlign w:val="superscript"/>
        </w:rPr>
        <w:t>3</w:t>
      </w:r>
      <w:r w:rsidRPr="00687A69">
        <w:rPr>
          <w:rStyle w:val="A7"/>
          <w:rFonts w:ascii="Times New Roman" w:hAnsi="Times New Roman" w:cs="Times New Roman"/>
          <w:sz w:val="24"/>
          <w:szCs w:val="24"/>
        </w:rPr>
        <w:t xml:space="preserve"> </w:t>
      </w:r>
      <w:r w:rsidRPr="00687A69">
        <w:rPr>
          <w:rFonts w:ascii="Times New Roman" w:hAnsi="Times New Roman" w:cs="Times New Roman"/>
          <w:color w:val="000000"/>
        </w:rPr>
        <w:t xml:space="preserve">ścieków, co plasuje województwo kujawsko-pomorskie na 11 miejscu </w:t>
      </w:r>
      <w:r w:rsidR="00B11B1A">
        <w:rPr>
          <w:rFonts w:ascii="Times New Roman" w:hAnsi="Times New Roman" w:cs="Times New Roman"/>
          <w:color w:val="000000"/>
        </w:rPr>
        <w:br/>
      </w:r>
      <w:r w:rsidRPr="00687A69">
        <w:rPr>
          <w:rFonts w:ascii="Times New Roman" w:hAnsi="Times New Roman" w:cs="Times New Roman"/>
          <w:color w:val="000000"/>
        </w:rPr>
        <w:t xml:space="preserve">w skali całego kraju. </w:t>
      </w:r>
    </w:p>
    <w:p w:rsidR="00BD050D" w:rsidRPr="00687A69" w:rsidRDefault="00BD050D" w:rsidP="00687A69">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t xml:space="preserve">Spośród całkowitej ilości ścieków odprowadzanych do środowiska 53,88% stanowiły ścieki komunalne, a 46,12% ścieki przemysłowe. </w:t>
      </w:r>
    </w:p>
    <w:p w:rsidR="00BD050D" w:rsidRPr="00687A69" w:rsidRDefault="00BD050D" w:rsidP="00AA0B76">
      <w:pPr>
        <w:pStyle w:val="Pa1"/>
        <w:spacing w:line="240" w:lineRule="auto"/>
        <w:jc w:val="both"/>
        <w:rPr>
          <w:rFonts w:ascii="Times New Roman" w:hAnsi="Times New Roman" w:cs="Times New Roman"/>
          <w:color w:val="000000"/>
        </w:rPr>
      </w:pPr>
      <w:r w:rsidRPr="00687A69">
        <w:rPr>
          <w:rFonts w:ascii="Times New Roman" w:hAnsi="Times New Roman" w:cs="Times New Roman"/>
          <w:color w:val="000000"/>
        </w:rPr>
        <w:t>W ostatnim roku z terenu województwa kujawsko-pomor</w:t>
      </w:r>
      <w:r w:rsidRPr="00687A69">
        <w:rPr>
          <w:rFonts w:ascii="Times New Roman" w:hAnsi="Times New Roman" w:cs="Times New Roman"/>
          <w:color w:val="000000"/>
        </w:rPr>
        <w:softHyphen/>
        <w:t>skiego 70,2 hm</w:t>
      </w:r>
      <w:r w:rsidRPr="00687A69">
        <w:rPr>
          <w:rStyle w:val="A7"/>
          <w:rFonts w:ascii="Times New Roman" w:hAnsi="Times New Roman" w:cs="Times New Roman"/>
          <w:sz w:val="24"/>
          <w:szCs w:val="24"/>
          <w:vertAlign w:val="superscript"/>
        </w:rPr>
        <w:t>3</w:t>
      </w:r>
      <w:r w:rsidRPr="00687A69">
        <w:rPr>
          <w:rStyle w:val="A7"/>
          <w:rFonts w:ascii="Times New Roman" w:hAnsi="Times New Roman" w:cs="Times New Roman"/>
          <w:sz w:val="24"/>
          <w:szCs w:val="24"/>
        </w:rPr>
        <w:t xml:space="preserve"> </w:t>
      </w:r>
      <w:r w:rsidRPr="00687A69">
        <w:rPr>
          <w:rFonts w:ascii="Times New Roman" w:hAnsi="Times New Roman" w:cs="Times New Roman"/>
          <w:color w:val="000000"/>
        </w:rPr>
        <w:t>ścieków odprowadzono za pośrednictwem kanalizacji komunalnej, (co stanowi 5,63% w stosunku do ilo</w:t>
      </w:r>
      <w:r w:rsidRPr="00687A69">
        <w:rPr>
          <w:rFonts w:ascii="Times New Roman" w:hAnsi="Times New Roman" w:cs="Times New Roman"/>
          <w:color w:val="000000"/>
        </w:rPr>
        <w:softHyphen/>
        <w:t>ści tych ścieków odprowadzanych z całego kraju), natomiast 60,1 hm</w:t>
      </w:r>
      <w:r w:rsidRPr="00687A69">
        <w:rPr>
          <w:rStyle w:val="A7"/>
          <w:rFonts w:ascii="Times New Roman" w:hAnsi="Times New Roman" w:cs="Times New Roman"/>
          <w:sz w:val="24"/>
          <w:szCs w:val="24"/>
          <w:vertAlign w:val="superscript"/>
        </w:rPr>
        <w:t>3</w:t>
      </w:r>
      <w:r w:rsidRPr="00687A69">
        <w:rPr>
          <w:rStyle w:val="A7"/>
          <w:rFonts w:ascii="Times New Roman" w:hAnsi="Times New Roman" w:cs="Times New Roman"/>
          <w:sz w:val="24"/>
          <w:szCs w:val="24"/>
        </w:rPr>
        <w:t xml:space="preserve"> </w:t>
      </w:r>
      <w:r w:rsidRPr="00687A69">
        <w:rPr>
          <w:rFonts w:ascii="Times New Roman" w:hAnsi="Times New Roman" w:cs="Times New Roman"/>
          <w:color w:val="000000"/>
        </w:rPr>
        <w:t xml:space="preserve">odprowadzono bezpośrednio z zakładów (tj. 0,78% w odniesieniu do ilości tych ścieków w skali kraju). </w:t>
      </w:r>
    </w:p>
    <w:p w:rsidR="00B11B1A" w:rsidRDefault="00B11B1A" w:rsidP="00B11B1A">
      <w:pPr>
        <w:pStyle w:val="Pa1"/>
        <w:spacing w:line="240" w:lineRule="auto"/>
        <w:jc w:val="both"/>
        <w:rPr>
          <w:rFonts w:ascii="Times New Roman" w:hAnsi="Times New Roman" w:cs="Times New Roman"/>
        </w:rPr>
      </w:pPr>
    </w:p>
    <w:p w:rsidR="00BD050D" w:rsidRPr="00B11B1A" w:rsidRDefault="00BD050D" w:rsidP="00B11B1A">
      <w:pPr>
        <w:pStyle w:val="Pa1"/>
        <w:spacing w:line="240" w:lineRule="auto"/>
        <w:jc w:val="both"/>
        <w:rPr>
          <w:rFonts w:ascii="Times New Roman" w:hAnsi="Times New Roman" w:cs="Times New Roman"/>
        </w:rPr>
      </w:pPr>
      <w:r w:rsidRPr="00B11B1A">
        <w:rPr>
          <w:rFonts w:ascii="Times New Roman" w:hAnsi="Times New Roman" w:cs="Times New Roman"/>
        </w:rPr>
        <w:t xml:space="preserve">Bilans ścieków w zestawieniu sześcioletnim </w:t>
      </w:r>
      <w:r w:rsidR="008E4AB9" w:rsidRPr="00B11B1A">
        <w:rPr>
          <w:rFonts w:ascii="Times New Roman" w:hAnsi="Times New Roman" w:cs="Times New Roman"/>
        </w:rPr>
        <w:t xml:space="preserve">do wód powierzchniowych lub do ziemi w latach 2008-2013 </w:t>
      </w:r>
      <w:r w:rsidRPr="00B11B1A">
        <w:rPr>
          <w:rFonts w:ascii="Times New Roman" w:hAnsi="Times New Roman" w:cs="Times New Roman"/>
        </w:rPr>
        <w:t xml:space="preserve">przedstawia tabela 2.2. </w:t>
      </w:r>
    </w:p>
    <w:p w:rsidR="008E4AB9" w:rsidRPr="008E4AB9" w:rsidRDefault="008E4AB9" w:rsidP="008E4AB9">
      <w:r>
        <w:rPr>
          <w:noProof/>
          <w:lang w:eastAsia="pl-PL"/>
        </w:rPr>
        <w:drawing>
          <wp:inline distT="0" distB="0" distL="0" distR="0">
            <wp:extent cx="5629275" cy="22383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9275" cy="2238375"/>
                    </a:xfrm>
                    <a:prstGeom prst="rect">
                      <a:avLst/>
                    </a:prstGeom>
                    <a:noFill/>
                    <a:ln>
                      <a:noFill/>
                    </a:ln>
                  </pic:spPr>
                </pic:pic>
              </a:graphicData>
            </a:graphic>
          </wp:inline>
        </w:drawing>
      </w:r>
    </w:p>
    <w:p w:rsidR="00BD050D" w:rsidRPr="00B11B1A" w:rsidRDefault="00BD050D" w:rsidP="00B11B1A">
      <w:pPr>
        <w:pStyle w:val="Pa1"/>
        <w:spacing w:line="240" w:lineRule="auto"/>
        <w:jc w:val="both"/>
        <w:rPr>
          <w:rFonts w:ascii="Times New Roman" w:hAnsi="Times New Roman" w:cs="Times New Roman"/>
        </w:rPr>
      </w:pPr>
      <w:r w:rsidRPr="00B11B1A">
        <w:rPr>
          <w:rFonts w:ascii="Times New Roman" w:hAnsi="Times New Roman" w:cs="Times New Roman"/>
        </w:rPr>
        <w:t xml:space="preserve">W analizowanym okresie odnotowano nieznaczny wzrost ilości odprowadzanych ścieków, </w:t>
      </w:r>
      <w:r w:rsidR="00B11B1A">
        <w:rPr>
          <w:rFonts w:ascii="Times New Roman" w:hAnsi="Times New Roman" w:cs="Times New Roman"/>
        </w:rPr>
        <w:br/>
      </w:r>
      <w:r w:rsidRPr="00B11B1A">
        <w:rPr>
          <w:rFonts w:ascii="Times New Roman" w:hAnsi="Times New Roman" w:cs="Times New Roman"/>
        </w:rPr>
        <w:t xml:space="preserve">w tym wód chłodniczych, uznawanych za umownie czyste. </w:t>
      </w:r>
    </w:p>
    <w:p w:rsidR="00A10B3C" w:rsidRPr="00B11B1A" w:rsidRDefault="00BD050D" w:rsidP="00B11B1A">
      <w:pPr>
        <w:spacing w:after="0"/>
        <w:rPr>
          <w:rFonts w:ascii="Times New Roman" w:hAnsi="Times New Roman" w:cs="Times New Roman"/>
          <w:b/>
          <w:sz w:val="24"/>
          <w:szCs w:val="24"/>
        </w:rPr>
      </w:pPr>
      <w:r w:rsidRPr="00B11B1A">
        <w:rPr>
          <w:rFonts w:ascii="Times New Roman" w:hAnsi="Times New Roman" w:cs="Times New Roman"/>
          <w:sz w:val="24"/>
          <w:szCs w:val="24"/>
        </w:rPr>
        <w:t>W 2013 r. z całkowitej ilości ścieków wymagających oczysz</w:t>
      </w:r>
      <w:r w:rsidRPr="00B11B1A">
        <w:rPr>
          <w:rFonts w:ascii="Times New Roman" w:hAnsi="Times New Roman" w:cs="Times New Roman"/>
          <w:sz w:val="24"/>
          <w:szCs w:val="24"/>
        </w:rPr>
        <w:softHyphen/>
        <w:t>czenia odprowadzanych do wód lub do ziemi (tj. 125,2 hm</w:t>
      </w:r>
      <w:r w:rsidRPr="00B11B1A">
        <w:rPr>
          <w:rStyle w:val="A7"/>
          <w:rFonts w:ascii="Times New Roman" w:hAnsi="Times New Roman" w:cs="Times New Roman"/>
          <w:color w:val="auto"/>
          <w:sz w:val="24"/>
          <w:szCs w:val="24"/>
          <w:vertAlign w:val="superscript"/>
        </w:rPr>
        <w:t>3</w:t>
      </w:r>
      <w:r w:rsidRPr="00B11B1A">
        <w:rPr>
          <w:rFonts w:ascii="Times New Roman" w:hAnsi="Times New Roman" w:cs="Times New Roman"/>
          <w:sz w:val="24"/>
          <w:szCs w:val="24"/>
        </w:rPr>
        <w:t>), 97,4 % ścieków zostało oczyszczonych.</w:t>
      </w:r>
    </w:p>
    <w:p w:rsidR="00A10B3C" w:rsidRPr="00B11B1A" w:rsidRDefault="00A10B3C" w:rsidP="00B11B1A">
      <w:pPr>
        <w:spacing w:after="0"/>
        <w:ind w:firstLine="221"/>
        <w:rPr>
          <w:rFonts w:ascii="Times New Roman" w:hAnsi="Times New Roman" w:cs="Times New Roman"/>
          <w:b/>
          <w:sz w:val="24"/>
          <w:szCs w:val="24"/>
        </w:rPr>
      </w:pPr>
    </w:p>
    <w:p w:rsidR="00BD050D" w:rsidRPr="00B11B1A" w:rsidRDefault="00BD050D" w:rsidP="00B11B1A">
      <w:pPr>
        <w:pStyle w:val="Pa1"/>
        <w:spacing w:line="240" w:lineRule="auto"/>
        <w:jc w:val="both"/>
        <w:rPr>
          <w:rFonts w:ascii="Times New Roman" w:hAnsi="Times New Roman" w:cs="Times New Roman"/>
        </w:rPr>
      </w:pPr>
      <w:r w:rsidRPr="00B11B1A">
        <w:rPr>
          <w:rFonts w:ascii="Times New Roman" w:hAnsi="Times New Roman" w:cs="Times New Roman"/>
        </w:rPr>
        <w:t>Odprowadzone do środowiska ścieki nieoczyszczone (3,3 hm</w:t>
      </w:r>
      <w:r w:rsidRPr="00B11B1A">
        <w:rPr>
          <w:rStyle w:val="A7"/>
          <w:rFonts w:ascii="Times New Roman" w:hAnsi="Times New Roman" w:cs="Times New Roman"/>
          <w:color w:val="auto"/>
          <w:sz w:val="24"/>
          <w:szCs w:val="24"/>
          <w:vertAlign w:val="superscript"/>
        </w:rPr>
        <w:t>3</w:t>
      </w:r>
      <w:r w:rsidRPr="00B11B1A">
        <w:rPr>
          <w:rFonts w:ascii="Times New Roman" w:hAnsi="Times New Roman" w:cs="Times New Roman"/>
        </w:rPr>
        <w:t xml:space="preserve">) pochodziły w całości </w:t>
      </w:r>
      <w:r w:rsidR="00B11B1A">
        <w:rPr>
          <w:rFonts w:ascii="Times New Roman" w:hAnsi="Times New Roman" w:cs="Times New Roman"/>
        </w:rPr>
        <w:br/>
      </w:r>
      <w:r w:rsidRPr="00B11B1A">
        <w:rPr>
          <w:rFonts w:ascii="Times New Roman" w:hAnsi="Times New Roman" w:cs="Times New Roman"/>
        </w:rPr>
        <w:t xml:space="preserve">z zakładów przemysłowych. </w:t>
      </w:r>
    </w:p>
    <w:p w:rsidR="00BD050D" w:rsidRPr="00B11B1A" w:rsidRDefault="00BD050D" w:rsidP="00B11B1A">
      <w:pPr>
        <w:pStyle w:val="Pa1"/>
        <w:spacing w:line="240" w:lineRule="auto"/>
        <w:jc w:val="both"/>
        <w:rPr>
          <w:rFonts w:ascii="Times New Roman" w:hAnsi="Times New Roman" w:cs="Times New Roman"/>
        </w:rPr>
      </w:pPr>
      <w:r w:rsidRPr="00B11B1A">
        <w:rPr>
          <w:rFonts w:ascii="Times New Roman" w:hAnsi="Times New Roman" w:cs="Times New Roman"/>
        </w:rPr>
        <w:t>W analizowanym okresie odnotowano zarówno wzrost ilości odprowadzanych ścieków komunalnych i przemysło</w:t>
      </w:r>
      <w:r w:rsidRPr="00B11B1A">
        <w:rPr>
          <w:rFonts w:ascii="Times New Roman" w:hAnsi="Times New Roman" w:cs="Times New Roman"/>
        </w:rPr>
        <w:softHyphen/>
        <w:t>wych wymagających oczyszczenia jak i wzrost ilości ścieków</w:t>
      </w:r>
      <w:r w:rsidR="00A47433" w:rsidRPr="00B11B1A">
        <w:rPr>
          <w:rFonts w:ascii="Times New Roman" w:hAnsi="Times New Roman" w:cs="Times New Roman"/>
        </w:rPr>
        <w:t xml:space="preserve"> odprowadzanych do środowiska </w:t>
      </w:r>
      <w:proofErr w:type="spellStart"/>
      <w:r w:rsidR="00A47433" w:rsidRPr="00B11B1A">
        <w:rPr>
          <w:rFonts w:ascii="Times New Roman" w:hAnsi="Times New Roman" w:cs="Times New Roman"/>
        </w:rPr>
        <w:t>b</w:t>
      </w:r>
      <w:r w:rsidRPr="00B11B1A">
        <w:rPr>
          <w:rFonts w:ascii="Times New Roman" w:hAnsi="Times New Roman" w:cs="Times New Roman"/>
        </w:rPr>
        <w:t>z</w:t>
      </w:r>
      <w:proofErr w:type="spellEnd"/>
      <w:r w:rsidRPr="00B11B1A">
        <w:rPr>
          <w:rFonts w:ascii="Times New Roman" w:hAnsi="Times New Roman" w:cs="Times New Roman"/>
        </w:rPr>
        <w:t xml:space="preserve"> oczyszczenia w porów</w:t>
      </w:r>
      <w:r w:rsidRPr="00B11B1A">
        <w:rPr>
          <w:rFonts w:ascii="Times New Roman" w:hAnsi="Times New Roman" w:cs="Times New Roman"/>
        </w:rPr>
        <w:softHyphen/>
        <w:t xml:space="preserve">naniu z rokiem ubiegłym. </w:t>
      </w:r>
    </w:p>
    <w:p w:rsidR="00BD050D" w:rsidRPr="00B11B1A" w:rsidRDefault="00BD050D" w:rsidP="00B11B1A">
      <w:pPr>
        <w:pStyle w:val="Pa1"/>
        <w:spacing w:line="240" w:lineRule="auto"/>
        <w:jc w:val="both"/>
        <w:rPr>
          <w:rFonts w:ascii="Times New Roman" w:hAnsi="Times New Roman" w:cs="Times New Roman"/>
        </w:rPr>
      </w:pPr>
      <w:r w:rsidRPr="00B11B1A">
        <w:rPr>
          <w:rFonts w:ascii="Times New Roman" w:hAnsi="Times New Roman" w:cs="Times New Roman"/>
        </w:rPr>
        <w:t xml:space="preserve">Szczegółowe dane w odniesieniu do poprzednich lat przedstawia tabela 2.3. </w:t>
      </w:r>
    </w:p>
    <w:p w:rsidR="008E4AB9" w:rsidRPr="00B11B1A" w:rsidRDefault="008E4AB9" w:rsidP="008E4AB9">
      <w:pPr>
        <w:rPr>
          <w:rFonts w:ascii="Times New Roman" w:hAnsi="Times New Roman" w:cs="Times New Roman"/>
          <w:sz w:val="24"/>
          <w:szCs w:val="24"/>
        </w:rPr>
      </w:pPr>
      <w:r w:rsidRPr="00B11B1A">
        <w:rPr>
          <w:rFonts w:ascii="Times New Roman" w:hAnsi="Times New Roman" w:cs="Times New Roman"/>
          <w:sz w:val="24"/>
          <w:szCs w:val="24"/>
        </w:rPr>
        <w:t>Ścieki przemysłowe i komunalne wymagające oczyszczenia odprowadzane do wód lub do ziemi w latach 2008-2013</w:t>
      </w:r>
    </w:p>
    <w:p w:rsidR="008E4AB9" w:rsidRDefault="008E4AB9" w:rsidP="008E4AB9">
      <w:r>
        <w:rPr>
          <w:noProof/>
          <w:lang w:eastAsia="pl-PL"/>
        </w:rPr>
        <w:lastRenderedPageBreak/>
        <w:drawing>
          <wp:inline distT="0" distB="0" distL="0" distR="0">
            <wp:extent cx="5629275" cy="223837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9275" cy="2238375"/>
                    </a:xfrm>
                    <a:prstGeom prst="rect">
                      <a:avLst/>
                    </a:prstGeom>
                    <a:noFill/>
                    <a:ln>
                      <a:noFill/>
                    </a:ln>
                  </pic:spPr>
                </pic:pic>
              </a:graphicData>
            </a:graphic>
          </wp:inline>
        </w:drawing>
      </w:r>
    </w:p>
    <w:p w:rsidR="008E4AB9" w:rsidRPr="00B11B1A" w:rsidRDefault="008E4AB9" w:rsidP="00B11B1A">
      <w:pPr>
        <w:spacing w:after="0"/>
        <w:rPr>
          <w:sz w:val="24"/>
          <w:szCs w:val="24"/>
        </w:rPr>
      </w:pPr>
    </w:p>
    <w:p w:rsidR="00BD050D" w:rsidRPr="00B11B1A" w:rsidRDefault="00BD050D" w:rsidP="00B11B1A">
      <w:pPr>
        <w:pStyle w:val="Pa1"/>
        <w:spacing w:line="240" w:lineRule="auto"/>
        <w:jc w:val="both"/>
        <w:rPr>
          <w:rFonts w:ascii="Times New Roman" w:hAnsi="Times New Roman" w:cs="Times New Roman"/>
        </w:rPr>
      </w:pPr>
      <w:r w:rsidRPr="00B11B1A">
        <w:rPr>
          <w:rFonts w:ascii="Times New Roman" w:hAnsi="Times New Roman" w:cs="Times New Roman"/>
        </w:rPr>
        <w:t>Struktura oczyszczania ścieków przemysłowych i komu</w:t>
      </w:r>
      <w:r w:rsidRPr="00B11B1A">
        <w:rPr>
          <w:rFonts w:ascii="Times New Roman" w:hAnsi="Times New Roman" w:cs="Times New Roman"/>
        </w:rPr>
        <w:softHyphen/>
        <w:t xml:space="preserve">nalnych w 2013 r. kształtowała się następująco: </w:t>
      </w:r>
    </w:p>
    <w:p w:rsidR="00BD050D" w:rsidRPr="00B11B1A" w:rsidRDefault="00BD050D" w:rsidP="00B11B1A">
      <w:pPr>
        <w:pStyle w:val="Pa7"/>
        <w:numPr>
          <w:ilvl w:val="0"/>
          <w:numId w:val="9"/>
        </w:numPr>
        <w:spacing w:line="240" w:lineRule="auto"/>
        <w:jc w:val="both"/>
        <w:rPr>
          <w:rFonts w:ascii="Times New Roman" w:hAnsi="Times New Roman" w:cs="Times New Roman"/>
        </w:rPr>
      </w:pPr>
      <w:r w:rsidRPr="00B11B1A">
        <w:rPr>
          <w:rFonts w:ascii="Times New Roman" w:hAnsi="Times New Roman" w:cs="Times New Roman"/>
        </w:rPr>
        <w:t xml:space="preserve">oczyszczanie z podwyższonym usuwaniem biogenów - 45,53 %, </w:t>
      </w:r>
    </w:p>
    <w:p w:rsidR="00BD050D" w:rsidRPr="00B11B1A" w:rsidRDefault="00BD050D" w:rsidP="00B11B1A">
      <w:pPr>
        <w:pStyle w:val="Pa7"/>
        <w:numPr>
          <w:ilvl w:val="0"/>
          <w:numId w:val="9"/>
        </w:numPr>
        <w:spacing w:line="240" w:lineRule="auto"/>
        <w:jc w:val="both"/>
        <w:rPr>
          <w:rFonts w:ascii="Times New Roman" w:hAnsi="Times New Roman" w:cs="Times New Roman"/>
        </w:rPr>
      </w:pPr>
      <w:r w:rsidRPr="00B11B1A">
        <w:rPr>
          <w:rFonts w:ascii="Times New Roman" w:hAnsi="Times New Roman" w:cs="Times New Roman"/>
        </w:rPr>
        <w:t xml:space="preserve">oczyszczanie biologiczne - 37,08 %, </w:t>
      </w:r>
    </w:p>
    <w:p w:rsidR="00BD050D" w:rsidRPr="00B11B1A" w:rsidRDefault="00BD050D" w:rsidP="00B11B1A">
      <w:pPr>
        <w:pStyle w:val="Pa7"/>
        <w:numPr>
          <w:ilvl w:val="0"/>
          <w:numId w:val="9"/>
        </w:numPr>
        <w:spacing w:line="240" w:lineRule="auto"/>
        <w:jc w:val="both"/>
        <w:rPr>
          <w:rFonts w:ascii="Times New Roman" w:hAnsi="Times New Roman" w:cs="Times New Roman"/>
        </w:rPr>
      </w:pPr>
      <w:r w:rsidRPr="00B11B1A">
        <w:rPr>
          <w:rFonts w:ascii="Times New Roman" w:hAnsi="Times New Roman" w:cs="Times New Roman"/>
        </w:rPr>
        <w:t xml:space="preserve">oczyszczanie mechaniczne - 15,18 %, </w:t>
      </w:r>
    </w:p>
    <w:p w:rsidR="00BD050D" w:rsidRPr="00B11B1A" w:rsidRDefault="00BD050D" w:rsidP="00B11B1A">
      <w:pPr>
        <w:pStyle w:val="Pa7"/>
        <w:numPr>
          <w:ilvl w:val="0"/>
          <w:numId w:val="9"/>
        </w:numPr>
        <w:spacing w:line="240" w:lineRule="auto"/>
        <w:jc w:val="both"/>
        <w:rPr>
          <w:rFonts w:ascii="Times New Roman" w:hAnsi="Times New Roman" w:cs="Times New Roman"/>
        </w:rPr>
      </w:pPr>
      <w:r w:rsidRPr="00B11B1A">
        <w:rPr>
          <w:rFonts w:ascii="Times New Roman" w:hAnsi="Times New Roman" w:cs="Times New Roman"/>
        </w:rPr>
        <w:t xml:space="preserve">oczyszczanie chemiczne - 2,21 %. </w:t>
      </w:r>
    </w:p>
    <w:p w:rsidR="002411C0" w:rsidRPr="00B11B1A" w:rsidRDefault="00BD050D" w:rsidP="00B11B1A">
      <w:pPr>
        <w:spacing w:after="0"/>
        <w:rPr>
          <w:rFonts w:ascii="Times New Roman" w:hAnsi="Times New Roman" w:cs="Times New Roman"/>
          <w:sz w:val="24"/>
          <w:szCs w:val="24"/>
        </w:rPr>
      </w:pPr>
      <w:r w:rsidRPr="00B11B1A">
        <w:rPr>
          <w:rFonts w:ascii="Times New Roman" w:hAnsi="Times New Roman" w:cs="Times New Roman"/>
          <w:sz w:val="24"/>
          <w:szCs w:val="24"/>
        </w:rPr>
        <w:t>Największa ilość ścieków przemysłowych i komunal</w:t>
      </w:r>
      <w:r w:rsidRPr="00B11B1A">
        <w:rPr>
          <w:rFonts w:ascii="Times New Roman" w:hAnsi="Times New Roman" w:cs="Times New Roman"/>
          <w:sz w:val="24"/>
          <w:szCs w:val="24"/>
        </w:rPr>
        <w:softHyphen/>
        <w:t>nych wymagających oczyszczenia odprowadzanych do środowiska w 2013 r., podobnie jak w latach ubiegłych, została oczyszczona w oczyszczalniach biologicznych z za</w:t>
      </w:r>
      <w:r w:rsidRPr="00B11B1A">
        <w:rPr>
          <w:rFonts w:ascii="Times New Roman" w:hAnsi="Times New Roman" w:cs="Times New Roman"/>
          <w:sz w:val="24"/>
          <w:szCs w:val="24"/>
        </w:rPr>
        <w:softHyphen/>
        <w:t>stosowaniem metody podwyższonego usuwania bioge</w:t>
      </w:r>
      <w:r w:rsidRPr="00B11B1A">
        <w:rPr>
          <w:rFonts w:ascii="Times New Roman" w:hAnsi="Times New Roman" w:cs="Times New Roman"/>
          <w:sz w:val="24"/>
          <w:szCs w:val="24"/>
        </w:rPr>
        <w:softHyphen/>
        <w:t>nów.</w:t>
      </w:r>
    </w:p>
    <w:p w:rsidR="002411C0" w:rsidRPr="00B11B1A" w:rsidRDefault="002411C0" w:rsidP="00B11B1A">
      <w:pPr>
        <w:spacing w:after="0"/>
        <w:ind w:firstLine="221"/>
        <w:rPr>
          <w:rFonts w:ascii="Times New Roman" w:hAnsi="Times New Roman" w:cs="Times New Roman"/>
          <w:sz w:val="24"/>
          <w:szCs w:val="24"/>
        </w:rPr>
      </w:pPr>
    </w:p>
    <w:p w:rsidR="009871A4" w:rsidRPr="00B11B1A" w:rsidRDefault="00BD050D" w:rsidP="00B11B1A">
      <w:pPr>
        <w:spacing w:after="0"/>
        <w:rPr>
          <w:rFonts w:ascii="Times New Roman" w:hAnsi="Times New Roman" w:cs="Times New Roman"/>
          <w:sz w:val="24"/>
          <w:szCs w:val="24"/>
        </w:rPr>
      </w:pPr>
      <w:r w:rsidRPr="00B11B1A">
        <w:rPr>
          <w:rFonts w:ascii="Times New Roman" w:hAnsi="Times New Roman" w:cs="Times New Roman"/>
          <w:sz w:val="24"/>
          <w:szCs w:val="24"/>
        </w:rPr>
        <w:t>Stopień oczyszczenia ścieków w województwie kujawsko</w:t>
      </w:r>
      <w:r w:rsidRPr="00B11B1A">
        <w:rPr>
          <w:rFonts w:ascii="Times New Roman" w:hAnsi="Times New Roman" w:cs="Times New Roman"/>
          <w:sz w:val="24"/>
          <w:szCs w:val="24"/>
        </w:rPr>
        <w:softHyphen/>
        <w:t xml:space="preserve">-pomorskim w roku 2013, </w:t>
      </w:r>
      <w:r w:rsidR="00B11B1A">
        <w:rPr>
          <w:rFonts w:ascii="Times New Roman" w:hAnsi="Times New Roman" w:cs="Times New Roman"/>
          <w:sz w:val="24"/>
          <w:szCs w:val="24"/>
        </w:rPr>
        <w:br/>
      </w:r>
      <w:r w:rsidRPr="00B11B1A">
        <w:rPr>
          <w:rFonts w:ascii="Times New Roman" w:hAnsi="Times New Roman" w:cs="Times New Roman"/>
          <w:sz w:val="24"/>
          <w:szCs w:val="24"/>
        </w:rPr>
        <w:t>z zastosowaniem poszczególnych metod ilustruje ryc. 2.4.</w:t>
      </w:r>
    </w:p>
    <w:p w:rsidR="009871A4" w:rsidRDefault="00D53011" w:rsidP="00D53011">
      <w:pPr>
        <w:spacing w:after="0" w:line="360" w:lineRule="auto"/>
        <w:ind w:firstLine="221"/>
        <w:jc w:val="center"/>
        <w:rPr>
          <w:rFonts w:ascii="Times New Roman" w:hAnsi="Times New Roman" w:cs="Times New Roman"/>
        </w:rPr>
      </w:pPr>
      <w:r>
        <w:rPr>
          <w:rFonts w:ascii="Times New Roman" w:hAnsi="Times New Roman" w:cs="Times New Roman"/>
          <w:noProof/>
          <w:lang w:eastAsia="pl-PL"/>
        </w:rPr>
        <w:drawing>
          <wp:inline distT="0" distB="0" distL="0" distR="0">
            <wp:extent cx="4143600" cy="3801600"/>
            <wp:effectExtent l="0" t="0" r="0" b="88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3600" cy="3801600"/>
                    </a:xfrm>
                    <a:prstGeom prst="rect">
                      <a:avLst/>
                    </a:prstGeom>
                    <a:noFill/>
                    <a:ln>
                      <a:noFill/>
                    </a:ln>
                  </pic:spPr>
                </pic:pic>
              </a:graphicData>
            </a:graphic>
          </wp:inline>
        </w:drawing>
      </w:r>
    </w:p>
    <w:p w:rsidR="00D53011" w:rsidRDefault="00D53011" w:rsidP="00BD050D">
      <w:pPr>
        <w:spacing w:after="0" w:line="360" w:lineRule="auto"/>
        <w:ind w:firstLine="221"/>
        <w:rPr>
          <w:rFonts w:ascii="Times New Roman" w:hAnsi="Times New Roman" w:cs="Times New Roman"/>
        </w:rPr>
      </w:pPr>
    </w:p>
    <w:p w:rsidR="00BD050D" w:rsidRPr="00B11B1A" w:rsidRDefault="00BD050D" w:rsidP="00B11B1A">
      <w:pPr>
        <w:pStyle w:val="Pa1"/>
        <w:spacing w:line="240" w:lineRule="auto"/>
        <w:jc w:val="both"/>
        <w:rPr>
          <w:rFonts w:ascii="Times New Roman" w:hAnsi="Times New Roman" w:cs="Times New Roman"/>
        </w:rPr>
      </w:pPr>
      <w:r w:rsidRPr="00B11B1A">
        <w:rPr>
          <w:rFonts w:ascii="Times New Roman" w:hAnsi="Times New Roman" w:cs="Times New Roman"/>
        </w:rPr>
        <w:lastRenderedPageBreak/>
        <w:t>Spośród miast i gmin województwa kujawsko-pomor</w:t>
      </w:r>
      <w:r w:rsidRPr="00B11B1A">
        <w:rPr>
          <w:rFonts w:ascii="Times New Roman" w:hAnsi="Times New Roman" w:cs="Times New Roman"/>
        </w:rPr>
        <w:softHyphen/>
        <w:t>skiego odprowadzających rocznie powyżej 1hm</w:t>
      </w:r>
      <w:r w:rsidRPr="00B11B1A">
        <w:rPr>
          <w:rStyle w:val="A7"/>
          <w:rFonts w:ascii="Times New Roman" w:hAnsi="Times New Roman" w:cs="Times New Roman"/>
          <w:color w:val="auto"/>
          <w:sz w:val="24"/>
          <w:szCs w:val="24"/>
          <w:vertAlign w:val="superscript"/>
        </w:rPr>
        <w:t>3</w:t>
      </w:r>
      <w:r w:rsidRPr="00B11B1A">
        <w:rPr>
          <w:rStyle w:val="A7"/>
          <w:rFonts w:ascii="Times New Roman" w:hAnsi="Times New Roman" w:cs="Times New Roman"/>
          <w:color w:val="auto"/>
          <w:sz w:val="24"/>
          <w:szCs w:val="24"/>
        </w:rPr>
        <w:t xml:space="preserve"> </w:t>
      </w:r>
      <w:r w:rsidRPr="00B11B1A">
        <w:rPr>
          <w:rFonts w:ascii="Times New Roman" w:hAnsi="Times New Roman" w:cs="Times New Roman"/>
        </w:rPr>
        <w:t>ścieków, największa emisja ścieków w 2013 r. została odnotowana z terenu miast: Świecie (25,5 hm</w:t>
      </w:r>
      <w:r w:rsidRPr="00B11B1A">
        <w:rPr>
          <w:rStyle w:val="A7"/>
          <w:rFonts w:ascii="Times New Roman" w:hAnsi="Times New Roman" w:cs="Times New Roman"/>
          <w:color w:val="auto"/>
          <w:sz w:val="24"/>
          <w:szCs w:val="24"/>
          <w:vertAlign w:val="superscript"/>
        </w:rPr>
        <w:t>3</w:t>
      </w:r>
      <w:r w:rsidRPr="00B11B1A">
        <w:rPr>
          <w:rFonts w:ascii="Times New Roman" w:hAnsi="Times New Roman" w:cs="Times New Roman"/>
        </w:rPr>
        <w:t>) i Bydgoszcz (24,8 hm</w:t>
      </w:r>
      <w:r w:rsidRPr="00B11B1A">
        <w:rPr>
          <w:rStyle w:val="A7"/>
          <w:rFonts w:ascii="Times New Roman" w:hAnsi="Times New Roman" w:cs="Times New Roman"/>
          <w:color w:val="auto"/>
          <w:sz w:val="24"/>
          <w:szCs w:val="24"/>
          <w:vertAlign w:val="superscript"/>
        </w:rPr>
        <w:t>3</w:t>
      </w:r>
      <w:r w:rsidRPr="00B11B1A">
        <w:rPr>
          <w:rFonts w:ascii="Times New Roman" w:hAnsi="Times New Roman" w:cs="Times New Roman"/>
        </w:rPr>
        <w:t>), w dalszej kolejności uplasowały się miasta: Wielka Nieszaw</w:t>
      </w:r>
      <w:r w:rsidRPr="00B11B1A">
        <w:rPr>
          <w:rFonts w:ascii="Times New Roman" w:hAnsi="Times New Roman" w:cs="Times New Roman"/>
        </w:rPr>
        <w:softHyphen/>
        <w:t>ka, Włocławek, Toruń, Grudziądz, Inowrocław, Barcin, Brod</w:t>
      </w:r>
      <w:r w:rsidRPr="00B11B1A">
        <w:rPr>
          <w:rFonts w:ascii="Times New Roman" w:hAnsi="Times New Roman" w:cs="Times New Roman"/>
        </w:rPr>
        <w:softHyphen/>
        <w:t xml:space="preserve">nica, Rypin. </w:t>
      </w:r>
    </w:p>
    <w:p w:rsidR="00BD050D" w:rsidRPr="00B11B1A" w:rsidRDefault="00BD050D" w:rsidP="00B11B1A">
      <w:pPr>
        <w:pStyle w:val="Pa1"/>
        <w:spacing w:line="240" w:lineRule="auto"/>
        <w:jc w:val="both"/>
        <w:rPr>
          <w:rFonts w:ascii="Times New Roman" w:hAnsi="Times New Roman" w:cs="Times New Roman"/>
        </w:rPr>
      </w:pPr>
      <w:r w:rsidRPr="00B11B1A">
        <w:rPr>
          <w:rFonts w:ascii="Times New Roman" w:hAnsi="Times New Roman" w:cs="Times New Roman"/>
        </w:rPr>
        <w:t>W 2013 r. największy wzrost ilości odprowadzanych ście</w:t>
      </w:r>
      <w:r w:rsidRPr="00B11B1A">
        <w:rPr>
          <w:rFonts w:ascii="Times New Roman" w:hAnsi="Times New Roman" w:cs="Times New Roman"/>
        </w:rPr>
        <w:softHyphen/>
        <w:t>ków, wśród omawianych miast województwa kujawsko-po</w:t>
      </w:r>
      <w:r w:rsidRPr="00B11B1A">
        <w:rPr>
          <w:rFonts w:ascii="Times New Roman" w:hAnsi="Times New Roman" w:cs="Times New Roman"/>
        </w:rPr>
        <w:softHyphen/>
        <w:t>morskiego, odnotowano z miejscowości Świecie, natomiast największy spadek emisji ścieków nastąpił z miasta Włocła</w:t>
      </w:r>
      <w:r w:rsidRPr="00B11B1A">
        <w:rPr>
          <w:rFonts w:ascii="Times New Roman" w:hAnsi="Times New Roman" w:cs="Times New Roman"/>
        </w:rPr>
        <w:softHyphen/>
        <w:t xml:space="preserve">wek. </w:t>
      </w:r>
    </w:p>
    <w:p w:rsidR="00BD050D" w:rsidRDefault="00BD050D" w:rsidP="00B11B1A">
      <w:pPr>
        <w:pStyle w:val="Pa1"/>
        <w:spacing w:line="240" w:lineRule="auto"/>
        <w:jc w:val="both"/>
        <w:rPr>
          <w:rFonts w:ascii="Times New Roman" w:hAnsi="Times New Roman" w:cs="Times New Roman"/>
        </w:rPr>
      </w:pPr>
      <w:r w:rsidRPr="00B11B1A">
        <w:rPr>
          <w:rFonts w:ascii="Times New Roman" w:hAnsi="Times New Roman" w:cs="Times New Roman"/>
        </w:rPr>
        <w:t>Zestawienie ilości odprowadzanych ścieków przemysło</w:t>
      </w:r>
      <w:r w:rsidRPr="00B11B1A">
        <w:rPr>
          <w:rFonts w:ascii="Times New Roman" w:hAnsi="Times New Roman" w:cs="Times New Roman"/>
        </w:rPr>
        <w:softHyphen/>
        <w:t xml:space="preserve">wych i komunalnych, w odniesieniu do poprzedniego roku, przedstawia tabela 2.4. </w:t>
      </w:r>
    </w:p>
    <w:p w:rsidR="00B11B1A" w:rsidRPr="00B11B1A" w:rsidRDefault="00B11B1A" w:rsidP="00B11B1A"/>
    <w:p w:rsidR="00D53011" w:rsidRDefault="00D53011" w:rsidP="00BD050D">
      <w:pPr>
        <w:pStyle w:val="Pa1"/>
        <w:spacing w:line="360" w:lineRule="auto"/>
        <w:ind w:firstLine="221"/>
        <w:jc w:val="both"/>
        <w:rPr>
          <w:rFonts w:ascii="Times New Roman" w:hAnsi="Times New Roman" w:cs="Times New Roman"/>
          <w:color w:val="000000"/>
          <w:sz w:val="22"/>
          <w:szCs w:val="22"/>
        </w:rPr>
      </w:pPr>
      <w:r>
        <w:rPr>
          <w:rFonts w:ascii="Times New Roman" w:hAnsi="Times New Roman" w:cs="Times New Roman"/>
          <w:noProof/>
          <w:color w:val="000000"/>
          <w:sz w:val="22"/>
          <w:szCs w:val="22"/>
          <w:lang w:eastAsia="pl-PL"/>
        </w:rPr>
        <w:drawing>
          <wp:inline distT="0" distB="0" distL="0" distR="0">
            <wp:extent cx="5534025" cy="52006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4025" cy="5200650"/>
                    </a:xfrm>
                    <a:prstGeom prst="rect">
                      <a:avLst/>
                    </a:prstGeom>
                    <a:noFill/>
                    <a:ln>
                      <a:noFill/>
                    </a:ln>
                  </pic:spPr>
                </pic:pic>
              </a:graphicData>
            </a:graphic>
          </wp:inline>
        </w:drawing>
      </w:r>
    </w:p>
    <w:p w:rsidR="00D53011" w:rsidRPr="00E6287E" w:rsidRDefault="00D53011" w:rsidP="00E6287E">
      <w:pPr>
        <w:pStyle w:val="Pa1"/>
        <w:spacing w:line="240" w:lineRule="auto"/>
        <w:ind w:firstLine="221"/>
        <w:jc w:val="both"/>
        <w:rPr>
          <w:rFonts w:ascii="Times New Roman" w:hAnsi="Times New Roman" w:cs="Times New Roman"/>
          <w:color w:val="000000"/>
        </w:rPr>
      </w:pPr>
    </w:p>
    <w:p w:rsidR="00BD050D" w:rsidRPr="00E6287E" w:rsidRDefault="00BD050D" w:rsidP="00E6287E">
      <w:pPr>
        <w:pStyle w:val="Pa1"/>
        <w:spacing w:line="240" w:lineRule="auto"/>
        <w:ind w:firstLine="221"/>
        <w:jc w:val="both"/>
        <w:rPr>
          <w:rFonts w:ascii="Times New Roman" w:hAnsi="Times New Roman" w:cs="Times New Roman"/>
          <w:color w:val="000000"/>
        </w:rPr>
      </w:pPr>
      <w:r w:rsidRPr="00E6287E">
        <w:rPr>
          <w:rFonts w:ascii="Times New Roman" w:hAnsi="Times New Roman" w:cs="Times New Roman"/>
          <w:color w:val="000000"/>
        </w:rPr>
        <w:t xml:space="preserve">Na terenie województwa kujawsko-pomorskiego w 2013 roku funkcjonowało 140 oczyszczalni ścieków komunalnych, w tym: </w:t>
      </w:r>
    </w:p>
    <w:p w:rsidR="00BD050D" w:rsidRPr="00E6287E" w:rsidRDefault="00BD050D" w:rsidP="00E6287E">
      <w:pPr>
        <w:pStyle w:val="Pa7"/>
        <w:numPr>
          <w:ilvl w:val="0"/>
          <w:numId w:val="10"/>
        </w:numPr>
        <w:spacing w:line="240" w:lineRule="auto"/>
        <w:jc w:val="both"/>
        <w:rPr>
          <w:rFonts w:ascii="Times New Roman" w:hAnsi="Times New Roman" w:cs="Times New Roman"/>
          <w:color w:val="000000"/>
        </w:rPr>
      </w:pPr>
      <w:r w:rsidRPr="00E6287E">
        <w:rPr>
          <w:rFonts w:ascii="Times New Roman" w:hAnsi="Times New Roman" w:cs="Times New Roman"/>
          <w:color w:val="000000"/>
        </w:rPr>
        <w:t xml:space="preserve">109 biologicznych, </w:t>
      </w:r>
    </w:p>
    <w:p w:rsidR="009A6FDD" w:rsidRPr="00E6287E" w:rsidRDefault="00BD050D" w:rsidP="00E6287E">
      <w:pPr>
        <w:pStyle w:val="Pa7"/>
        <w:numPr>
          <w:ilvl w:val="0"/>
          <w:numId w:val="10"/>
        </w:numPr>
        <w:spacing w:line="240" w:lineRule="auto"/>
        <w:jc w:val="both"/>
        <w:rPr>
          <w:rFonts w:ascii="Times New Roman" w:hAnsi="Times New Roman" w:cs="Times New Roman"/>
          <w:color w:val="000000"/>
        </w:rPr>
      </w:pPr>
      <w:r w:rsidRPr="00E6287E">
        <w:rPr>
          <w:rFonts w:ascii="Times New Roman" w:hAnsi="Times New Roman" w:cs="Times New Roman"/>
          <w:color w:val="000000"/>
        </w:rPr>
        <w:t xml:space="preserve">31 z podwyższonym usuwaniem biogenów </w:t>
      </w:r>
    </w:p>
    <w:p w:rsidR="00BD050D" w:rsidRPr="00E6287E" w:rsidRDefault="00BD050D" w:rsidP="00E6287E">
      <w:pPr>
        <w:pStyle w:val="Pa7"/>
        <w:spacing w:line="240" w:lineRule="auto"/>
        <w:jc w:val="both"/>
        <w:rPr>
          <w:rFonts w:ascii="Times New Roman" w:hAnsi="Times New Roman" w:cs="Times New Roman"/>
          <w:color w:val="000000"/>
        </w:rPr>
      </w:pPr>
      <w:r w:rsidRPr="00E6287E">
        <w:rPr>
          <w:rFonts w:ascii="Times New Roman" w:hAnsi="Times New Roman" w:cs="Times New Roman"/>
          <w:color w:val="000000"/>
        </w:rPr>
        <w:t xml:space="preserve">oraz 45 oczyszczalni ścieków przemysłowych, w tym: </w:t>
      </w:r>
    </w:p>
    <w:p w:rsidR="00BD050D" w:rsidRPr="00E6287E" w:rsidRDefault="00BD050D" w:rsidP="00E6287E">
      <w:pPr>
        <w:pStyle w:val="Pa7"/>
        <w:numPr>
          <w:ilvl w:val="0"/>
          <w:numId w:val="10"/>
        </w:numPr>
        <w:spacing w:line="240" w:lineRule="auto"/>
        <w:jc w:val="both"/>
        <w:rPr>
          <w:rFonts w:ascii="Times New Roman" w:hAnsi="Times New Roman" w:cs="Times New Roman"/>
          <w:color w:val="000000"/>
        </w:rPr>
      </w:pPr>
      <w:r w:rsidRPr="00E6287E">
        <w:rPr>
          <w:rFonts w:ascii="Times New Roman" w:hAnsi="Times New Roman" w:cs="Times New Roman"/>
          <w:color w:val="000000"/>
        </w:rPr>
        <w:t xml:space="preserve">14 mechanicznych, </w:t>
      </w:r>
    </w:p>
    <w:p w:rsidR="00BD050D" w:rsidRPr="00E6287E" w:rsidRDefault="00BD050D" w:rsidP="00E6287E">
      <w:pPr>
        <w:pStyle w:val="Pa7"/>
        <w:numPr>
          <w:ilvl w:val="0"/>
          <w:numId w:val="10"/>
        </w:numPr>
        <w:spacing w:line="240" w:lineRule="auto"/>
        <w:jc w:val="both"/>
        <w:rPr>
          <w:rFonts w:ascii="Times New Roman" w:hAnsi="Times New Roman" w:cs="Times New Roman"/>
          <w:color w:val="000000"/>
        </w:rPr>
      </w:pPr>
      <w:r w:rsidRPr="00E6287E">
        <w:rPr>
          <w:rFonts w:ascii="Times New Roman" w:hAnsi="Times New Roman" w:cs="Times New Roman"/>
          <w:color w:val="000000"/>
        </w:rPr>
        <w:t xml:space="preserve">2 chemiczne, </w:t>
      </w:r>
    </w:p>
    <w:p w:rsidR="00BD050D" w:rsidRPr="00E6287E" w:rsidRDefault="00BD050D" w:rsidP="00E6287E">
      <w:pPr>
        <w:pStyle w:val="Pa7"/>
        <w:numPr>
          <w:ilvl w:val="0"/>
          <w:numId w:val="10"/>
        </w:numPr>
        <w:spacing w:line="240" w:lineRule="auto"/>
        <w:jc w:val="both"/>
        <w:rPr>
          <w:rFonts w:ascii="Times New Roman" w:hAnsi="Times New Roman" w:cs="Times New Roman"/>
          <w:color w:val="000000"/>
        </w:rPr>
      </w:pPr>
      <w:r w:rsidRPr="00E6287E">
        <w:rPr>
          <w:rFonts w:ascii="Times New Roman" w:hAnsi="Times New Roman" w:cs="Times New Roman"/>
          <w:color w:val="000000"/>
        </w:rPr>
        <w:lastRenderedPageBreak/>
        <w:t xml:space="preserve">28 biologicznych, </w:t>
      </w:r>
    </w:p>
    <w:p w:rsidR="00BD050D" w:rsidRPr="00E6287E" w:rsidRDefault="00BD050D" w:rsidP="00E6287E">
      <w:pPr>
        <w:pStyle w:val="Pa7"/>
        <w:numPr>
          <w:ilvl w:val="0"/>
          <w:numId w:val="10"/>
        </w:numPr>
        <w:spacing w:line="240" w:lineRule="auto"/>
        <w:jc w:val="both"/>
        <w:rPr>
          <w:rFonts w:ascii="Times New Roman" w:hAnsi="Times New Roman" w:cs="Times New Roman"/>
          <w:color w:val="000000"/>
        </w:rPr>
      </w:pPr>
      <w:r w:rsidRPr="00E6287E">
        <w:rPr>
          <w:rFonts w:ascii="Times New Roman" w:hAnsi="Times New Roman" w:cs="Times New Roman"/>
          <w:color w:val="000000"/>
        </w:rPr>
        <w:t xml:space="preserve">1 z podwyższonym usuwaniem biogenów. </w:t>
      </w:r>
    </w:p>
    <w:p w:rsidR="00853663" w:rsidRPr="00E6287E" w:rsidRDefault="00BD050D" w:rsidP="00E6287E">
      <w:pPr>
        <w:spacing w:after="0"/>
        <w:ind w:firstLine="221"/>
        <w:rPr>
          <w:rFonts w:ascii="Times New Roman" w:hAnsi="Times New Roman" w:cs="Times New Roman"/>
          <w:sz w:val="24"/>
          <w:szCs w:val="24"/>
        </w:rPr>
      </w:pPr>
      <w:r w:rsidRPr="00E6287E">
        <w:rPr>
          <w:rFonts w:ascii="Times New Roman" w:hAnsi="Times New Roman" w:cs="Times New Roman"/>
          <w:color w:val="000000"/>
          <w:sz w:val="24"/>
          <w:szCs w:val="24"/>
        </w:rPr>
        <w:t>Udział poszczególnych metod oczyszczania ścieków sto</w:t>
      </w:r>
      <w:r w:rsidRPr="00E6287E">
        <w:rPr>
          <w:rFonts w:ascii="Times New Roman" w:hAnsi="Times New Roman" w:cs="Times New Roman"/>
          <w:color w:val="000000"/>
          <w:sz w:val="24"/>
          <w:szCs w:val="24"/>
        </w:rPr>
        <w:softHyphen/>
        <w:t xml:space="preserve">sowanych wśród oczyszczalni </w:t>
      </w:r>
      <w:r w:rsidRPr="00E6287E">
        <w:rPr>
          <w:rFonts w:ascii="Times New Roman" w:hAnsi="Times New Roman" w:cs="Times New Roman"/>
          <w:sz w:val="24"/>
          <w:szCs w:val="24"/>
        </w:rPr>
        <w:t>komunalnych i przemysłowych obrazuje rycina 2.5</w:t>
      </w:r>
    </w:p>
    <w:p w:rsidR="00853663" w:rsidRDefault="00D53011" w:rsidP="00D53011">
      <w:pPr>
        <w:spacing w:after="0" w:line="360" w:lineRule="auto"/>
        <w:jc w:val="center"/>
        <w:rPr>
          <w:rFonts w:ascii="Times New Roman" w:hAnsi="Times New Roman" w:cs="Times New Roman"/>
          <w:color w:val="FF0000"/>
        </w:rPr>
      </w:pPr>
      <w:r>
        <w:rPr>
          <w:rFonts w:ascii="Times New Roman" w:hAnsi="Times New Roman" w:cs="Times New Roman"/>
          <w:noProof/>
          <w:color w:val="FF0000"/>
          <w:lang w:eastAsia="pl-PL"/>
        </w:rPr>
        <w:drawing>
          <wp:inline distT="0" distB="0" distL="0" distR="0">
            <wp:extent cx="4071600" cy="4456800"/>
            <wp:effectExtent l="0" t="0" r="5715" b="127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1600" cy="4456800"/>
                    </a:xfrm>
                    <a:prstGeom prst="rect">
                      <a:avLst/>
                    </a:prstGeom>
                    <a:noFill/>
                    <a:ln>
                      <a:noFill/>
                    </a:ln>
                  </pic:spPr>
                </pic:pic>
              </a:graphicData>
            </a:graphic>
          </wp:inline>
        </w:drawing>
      </w:r>
    </w:p>
    <w:p w:rsidR="005D595F" w:rsidRPr="00A47433" w:rsidRDefault="005D595F" w:rsidP="00A47433">
      <w:pPr>
        <w:pStyle w:val="Pa5"/>
        <w:spacing w:line="360" w:lineRule="auto"/>
        <w:jc w:val="both"/>
        <w:rPr>
          <w:rFonts w:ascii="Times New Roman" w:hAnsi="Times New Roman" w:cs="Times New Roman"/>
          <w:color w:val="000000"/>
        </w:rPr>
      </w:pPr>
      <w:r w:rsidRPr="00A47433">
        <w:rPr>
          <w:rStyle w:val="A3"/>
          <w:rFonts w:ascii="Times New Roman" w:hAnsi="Times New Roman" w:cs="Times New Roman"/>
          <w:sz w:val="24"/>
          <w:szCs w:val="24"/>
        </w:rPr>
        <w:t xml:space="preserve">Ścieki przemysłowe </w:t>
      </w:r>
    </w:p>
    <w:p w:rsidR="005D595F" w:rsidRPr="00A47433" w:rsidRDefault="005D595F" w:rsidP="00A47433">
      <w:pPr>
        <w:pStyle w:val="Pa1"/>
        <w:spacing w:line="240" w:lineRule="auto"/>
        <w:jc w:val="both"/>
        <w:rPr>
          <w:rFonts w:ascii="Times New Roman" w:hAnsi="Times New Roman" w:cs="Times New Roman"/>
          <w:color w:val="000000"/>
        </w:rPr>
      </w:pPr>
      <w:r w:rsidRPr="00A47433">
        <w:rPr>
          <w:rFonts w:ascii="Times New Roman" w:hAnsi="Times New Roman" w:cs="Times New Roman"/>
          <w:color w:val="000000"/>
        </w:rPr>
        <w:t>Sprawozdawczość Głównego Urzędu Statystycznego obejmuje zakłady przemysłowe, które pobrały rocznie wodę z ujęć własnych w ilościach powyżej 5 dam</w:t>
      </w:r>
      <w:r w:rsidRPr="00A47433">
        <w:rPr>
          <w:rStyle w:val="A7"/>
          <w:rFonts w:ascii="Times New Roman" w:hAnsi="Times New Roman" w:cs="Times New Roman"/>
          <w:sz w:val="24"/>
          <w:szCs w:val="24"/>
          <w:vertAlign w:val="superscript"/>
        </w:rPr>
        <w:t>3</w:t>
      </w:r>
      <w:r w:rsidRPr="00A47433">
        <w:rPr>
          <w:rFonts w:ascii="Times New Roman" w:hAnsi="Times New Roman" w:cs="Times New Roman"/>
          <w:color w:val="000000"/>
        </w:rPr>
        <w:t>, z ujęć po</w:t>
      </w:r>
      <w:r w:rsidRPr="00A47433">
        <w:rPr>
          <w:rFonts w:ascii="Times New Roman" w:hAnsi="Times New Roman" w:cs="Times New Roman"/>
          <w:color w:val="000000"/>
        </w:rPr>
        <w:softHyphen/>
        <w:t>wierzchniowych powyżej 20 dam</w:t>
      </w:r>
      <w:r w:rsidRPr="00A47433">
        <w:rPr>
          <w:rStyle w:val="A7"/>
          <w:rFonts w:ascii="Times New Roman" w:hAnsi="Times New Roman" w:cs="Times New Roman"/>
          <w:sz w:val="24"/>
          <w:szCs w:val="24"/>
          <w:vertAlign w:val="superscript"/>
        </w:rPr>
        <w:t>3</w:t>
      </w:r>
      <w:r w:rsidRPr="00A47433">
        <w:rPr>
          <w:rStyle w:val="A7"/>
          <w:rFonts w:ascii="Times New Roman" w:hAnsi="Times New Roman" w:cs="Times New Roman"/>
          <w:sz w:val="24"/>
          <w:szCs w:val="24"/>
        </w:rPr>
        <w:t xml:space="preserve"> </w:t>
      </w:r>
      <w:r w:rsidRPr="00A47433">
        <w:rPr>
          <w:rFonts w:ascii="Times New Roman" w:hAnsi="Times New Roman" w:cs="Times New Roman"/>
          <w:color w:val="000000"/>
        </w:rPr>
        <w:t>lub odprowadziły w ciągu roku ścieki w ilości powyżej 20 dam</w:t>
      </w:r>
      <w:r w:rsidRPr="00A47433">
        <w:rPr>
          <w:rStyle w:val="A7"/>
          <w:rFonts w:ascii="Times New Roman" w:hAnsi="Times New Roman" w:cs="Times New Roman"/>
          <w:sz w:val="24"/>
          <w:szCs w:val="24"/>
          <w:vertAlign w:val="superscript"/>
        </w:rPr>
        <w:t>3</w:t>
      </w:r>
      <w:r w:rsidRPr="00A47433">
        <w:rPr>
          <w:rFonts w:ascii="Times New Roman" w:hAnsi="Times New Roman" w:cs="Times New Roman"/>
          <w:color w:val="000000"/>
        </w:rPr>
        <w:t xml:space="preserve">. </w:t>
      </w:r>
    </w:p>
    <w:p w:rsidR="005D595F" w:rsidRPr="00A47433" w:rsidRDefault="005D595F" w:rsidP="00A47433">
      <w:pPr>
        <w:pStyle w:val="Pa1"/>
        <w:spacing w:line="240" w:lineRule="auto"/>
        <w:jc w:val="both"/>
        <w:rPr>
          <w:rFonts w:ascii="Times New Roman" w:hAnsi="Times New Roman" w:cs="Times New Roman"/>
          <w:color w:val="000000"/>
        </w:rPr>
      </w:pPr>
      <w:r w:rsidRPr="00A47433">
        <w:rPr>
          <w:rFonts w:ascii="Times New Roman" w:hAnsi="Times New Roman" w:cs="Times New Roman"/>
          <w:color w:val="000000"/>
        </w:rPr>
        <w:t>W województwie kujawsko-pomorskim wielkość emisji ścieków wynikająca z działalności zakładów przemysłowych wyniosła 65,7 hm</w:t>
      </w:r>
      <w:r w:rsidRPr="00A47433">
        <w:rPr>
          <w:rStyle w:val="A7"/>
          <w:rFonts w:ascii="Times New Roman" w:hAnsi="Times New Roman" w:cs="Times New Roman"/>
          <w:sz w:val="24"/>
          <w:szCs w:val="24"/>
          <w:vertAlign w:val="superscript"/>
        </w:rPr>
        <w:t>3</w:t>
      </w:r>
      <w:r w:rsidRPr="00A47433">
        <w:rPr>
          <w:rFonts w:ascii="Times New Roman" w:hAnsi="Times New Roman" w:cs="Times New Roman"/>
          <w:color w:val="000000"/>
        </w:rPr>
        <w:t>, z czego większość ścieków - 91,48% (tj. 60,1 hm</w:t>
      </w:r>
      <w:r w:rsidRPr="00A47433">
        <w:rPr>
          <w:rStyle w:val="A7"/>
          <w:rFonts w:ascii="Times New Roman" w:hAnsi="Times New Roman" w:cs="Times New Roman"/>
          <w:sz w:val="24"/>
          <w:szCs w:val="24"/>
          <w:vertAlign w:val="superscript"/>
        </w:rPr>
        <w:t>3</w:t>
      </w:r>
      <w:r w:rsidRPr="00A47433">
        <w:rPr>
          <w:rFonts w:ascii="Times New Roman" w:hAnsi="Times New Roman" w:cs="Times New Roman"/>
          <w:color w:val="000000"/>
        </w:rPr>
        <w:t>) odprowadzonych zostało bezpośrednio do wód lub do ziemi, a 8,52% (tj. 5,6 hm</w:t>
      </w:r>
      <w:r w:rsidRPr="00A47433">
        <w:rPr>
          <w:rStyle w:val="A7"/>
          <w:rFonts w:ascii="Times New Roman" w:hAnsi="Times New Roman" w:cs="Times New Roman"/>
          <w:sz w:val="24"/>
          <w:szCs w:val="24"/>
          <w:vertAlign w:val="superscript"/>
        </w:rPr>
        <w:t>3</w:t>
      </w:r>
      <w:r w:rsidRPr="00A47433">
        <w:rPr>
          <w:rFonts w:ascii="Times New Roman" w:hAnsi="Times New Roman" w:cs="Times New Roman"/>
          <w:color w:val="000000"/>
        </w:rPr>
        <w:t xml:space="preserve">) stanowiły ścieki kierowane za pośrednictwem sieci kanalizacyjnej. </w:t>
      </w:r>
    </w:p>
    <w:p w:rsidR="005D595F" w:rsidRPr="00E6287E" w:rsidRDefault="005D595F" w:rsidP="00A47433">
      <w:pPr>
        <w:pStyle w:val="Pa1"/>
        <w:spacing w:line="240" w:lineRule="auto"/>
        <w:jc w:val="both"/>
        <w:rPr>
          <w:rFonts w:ascii="Times New Roman" w:hAnsi="Times New Roman" w:cs="Times New Roman"/>
        </w:rPr>
      </w:pPr>
      <w:r w:rsidRPr="00A47433">
        <w:rPr>
          <w:rFonts w:ascii="Times New Roman" w:hAnsi="Times New Roman" w:cs="Times New Roman"/>
          <w:color w:val="000000"/>
        </w:rPr>
        <w:t>W analizowanym okresie ilość odprowadzanych ście</w:t>
      </w:r>
      <w:r w:rsidRPr="00A47433">
        <w:rPr>
          <w:rFonts w:ascii="Times New Roman" w:hAnsi="Times New Roman" w:cs="Times New Roman"/>
          <w:color w:val="000000"/>
        </w:rPr>
        <w:softHyphen/>
        <w:t xml:space="preserve">ków przemysłowych wymagających </w:t>
      </w:r>
      <w:r w:rsidRPr="00E6287E">
        <w:rPr>
          <w:rFonts w:ascii="Times New Roman" w:hAnsi="Times New Roman" w:cs="Times New Roman"/>
        </w:rPr>
        <w:t>oczyszczenia zwięk</w:t>
      </w:r>
      <w:r w:rsidRPr="00E6287E">
        <w:rPr>
          <w:rFonts w:ascii="Times New Roman" w:hAnsi="Times New Roman" w:cs="Times New Roman"/>
        </w:rPr>
        <w:softHyphen/>
        <w:t>szyła się o 2,8%, w stosunku do 2012 roku, przy czym jed</w:t>
      </w:r>
      <w:r w:rsidRPr="00E6287E">
        <w:rPr>
          <w:rFonts w:ascii="Times New Roman" w:hAnsi="Times New Roman" w:cs="Times New Roman"/>
        </w:rPr>
        <w:softHyphen/>
        <w:t xml:space="preserve">nocześnie wzrosła ilość ścieków poddanych oczyszczeniu (o 1,9%). </w:t>
      </w:r>
    </w:p>
    <w:p w:rsidR="005D595F" w:rsidRPr="00E6287E" w:rsidRDefault="005D595F" w:rsidP="00A47433">
      <w:pPr>
        <w:pStyle w:val="Pa1"/>
        <w:spacing w:line="240" w:lineRule="auto"/>
        <w:jc w:val="both"/>
        <w:rPr>
          <w:rFonts w:ascii="Times New Roman" w:hAnsi="Times New Roman" w:cs="Times New Roman"/>
        </w:rPr>
      </w:pPr>
      <w:r w:rsidRPr="00E6287E">
        <w:rPr>
          <w:rFonts w:ascii="Times New Roman" w:hAnsi="Times New Roman" w:cs="Times New Roman"/>
        </w:rPr>
        <w:t>Szczegółowe dane w zakresie emisji ścieków z zakładów przemysłowych w ujęciu sześcioletnim przedstawia tabela 2.5.</w:t>
      </w:r>
    </w:p>
    <w:p w:rsidR="00025DE8" w:rsidRPr="00E6287E" w:rsidRDefault="00025DE8" w:rsidP="00A47433">
      <w:pPr>
        <w:pStyle w:val="Pa1"/>
        <w:spacing w:line="240" w:lineRule="auto"/>
        <w:ind w:firstLine="221"/>
        <w:jc w:val="both"/>
        <w:rPr>
          <w:rFonts w:ascii="Times New Roman" w:hAnsi="Times New Roman" w:cs="Times New Roman"/>
        </w:rPr>
      </w:pPr>
    </w:p>
    <w:p w:rsidR="00025DE8" w:rsidRPr="00A47433" w:rsidRDefault="00025DE8" w:rsidP="00A47433">
      <w:pPr>
        <w:pStyle w:val="Pa1"/>
        <w:spacing w:line="240" w:lineRule="auto"/>
        <w:ind w:firstLine="221"/>
        <w:jc w:val="both"/>
        <w:rPr>
          <w:rFonts w:ascii="Times New Roman" w:hAnsi="Times New Roman" w:cs="Times New Roman"/>
          <w:color w:val="000000"/>
        </w:rPr>
      </w:pPr>
      <w:r w:rsidRPr="00A47433">
        <w:rPr>
          <w:rFonts w:ascii="Times New Roman" w:hAnsi="Times New Roman" w:cs="Times New Roman"/>
          <w:noProof/>
          <w:color w:val="000000"/>
          <w:lang w:eastAsia="pl-PL"/>
        </w:rPr>
        <w:lastRenderedPageBreak/>
        <w:drawing>
          <wp:inline distT="0" distB="0" distL="0" distR="0" wp14:anchorId="21CCD951" wp14:editId="4AB9B079">
            <wp:extent cx="5667375" cy="268605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2686050"/>
                    </a:xfrm>
                    <a:prstGeom prst="rect">
                      <a:avLst/>
                    </a:prstGeom>
                    <a:noFill/>
                    <a:ln>
                      <a:noFill/>
                    </a:ln>
                  </pic:spPr>
                </pic:pic>
              </a:graphicData>
            </a:graphic>
          </wp:inline>
        </w:drawing>
      </w:r>
    </w:p>
    <w:p w:rsidR="00025DE8" w:rsidRPr="00A47433" w:rsidRDefault="00025DE8" w:rsidP="00A47433">
      <w:pPr>
        <w:pStyle w:val="Pa1"/>
        <w:spacing w:line="240" w:lineRule="auto"/>
        <w:ind w:firstLine="221"/>
        <w:jc w:val="both"/>
        <w:rPr>
          <w:rFonts w:ascii="Times New Roman" w:hAnsi="Times New Roman" w:cs="Times New Roman"/>
          <w:color w:val="000000"/>
        </w:rPr>
      </w:pPr>
    </w:p>
    <w:p w:rsidR="005D595F" w:rsidRPr="00A47433" w:rsidRDefault="005D595F" w:rsidP="00A47433">
      <w:pPr>
        <w:pStyle w:val="Pa1"/>
        <w:spacing w:line="240" w:lineRule="auto"/>
        <w:jc w:val="both"/>
        <w:rPr>
          <w:rFonts w:ascii="Times New Roman" w:hAnsi="Times New Roman" w:cs="Times New Roman"/>
          <w:color w:val="000000"/>
        </w:rPr>
      </w:pPr>
      <w:r w:rsidRPr="00A47433">
        <w:rPr>
          <w:rFonts w:ascii="Times New Roman" w:hAnsi="Times New Roman" w:cs="Times New Roman"/>
          <w:color w:val="000000"/>
        </w:rPr>
        <w:t>Największą emisję ścieków przemysłowych w 2013 r. od</w:t>
      </w:r>
      <w:r w:rsidRPr="00A47433">
        <w:rPr>
          <w:rFonts w:ascii="Times New Roman" w:hAnsi="Times New Roman" w:cs="Times New Roman"/>
          <w:color w:val="000000"/>
        </w:rPr>
        <w:softHyphen/>
        <w:t>prowadzono z zakładów zajmujących się przetwórstwem przemysłowym - 62,9 hm</w:t>
      </w:r>
      <w:r w:rsidRPr="00A47433">
        <w:rPr>
          <w:rStyle w:val="A7"/>
          <w:rFonts w:ascii="Times New Roman" w:hAnsi="Times New Roman" w:cs="Times New Roman"/>
          <w:sz w:val="24"/>
          <w:szCs w:val="24"/>
          <w:vertAlign w:val="superscript"/>
        </w:rPr>
        <w:t>3</w:t>
      </w:r>
      <w:r w:rsidRPr="00A47433">
        <w:rPr>
          <w:rFonts w:ascii="Times New Roman" w:hAnsi="Times New Roman" w:cs="Times New Roman"/>
          <w:color w:val="000000"/>
        </w:rPr>
        <w:t xml:space="preserve">, tj. 94,97 % ogółu, w tym głównie z : </w:t>
      </w:r>
    </w:p>
    <w:p w:rsidR="005D595F" w:rsidRPr="00B11B1A" w:rsidRDefault="005D595F" w:rsidP="00A47433">
      <w:pPr>
        <w:pStyle w:val="Pa7"/>
        <w:numPr>
          <w:ilvl w:val="0"/>
          <w:numId w:val="10"/>
        </w:numPr>
        <w:spacing w:line="240" w:lineRule="auto"/>
        <w:jc w:val="both"/>
        <w:rPr>
          <w:rFonts w:ascii="Times New Roman" w:hAnsi="Times New Roman" w:cs="Times New Roman"/>
        </w:rPr>
      </w:pPr>
      <w:r w:rsidRPr="00B11B1A">
        <w:rPr>
          <w:rFonts w:ascii="Times New Roman" w:hAnsi="Times New Roman" w:cs="Times New Roman"/>
        </w:rPr>
        <w:t>zakładów produkujących chemikalia i wyroby chemiczne - 27,3 hm</w:t>
      </w:r>
      <w:r w:rsidRPr="00B11B1A">
        <w:rPr>
          <w:rStyle w:val="A7"/>
          <w:rFonts w:ascii="Times New Roman" w:hAnsi="Times New Roman" w:cs="Times New Roman"/>
          <w:color w:val="auto"/>
          <w:sz w:val="24"/>
          <w:szCs w:val="24"/>
          <w:vertAlign w:val="superscript"/>
        </w:rPr>
        <w:t>3</w:t>
      </w:r>
      <w:r w:rsidRPr="00B11B1A">
        <w:rPr>
          <w:rFonts w:ascii="Times New Roman" w:hAnsi="Times New Roman" w:cs="Times New Roman"/>
        </w:rPr>
        <w:t xml:space="preserve">, </w:t>
      </w:r>
    </w:p>
    <w:p w:rsidR="005D595F" w:rsidRPr="00B11B1A" w:rsidRDefault="005D595F" w:rsidP="00A47433">
      <w:pPr>
        <w:pStyle w:val="Pa7"/>
        <w:numPr>
          <w:ilvl w:val="0"/>
          <w:numId w:val="10"/>
        </w:numPr>
        <w:spacing w:line="240" w:lineRule="auto"/>
        <w:jc w:val="both"/>
        <w:rPr>
          <w:rFonts w:ascii="Times New Roman" w:hAnsi="Times New Roman" w:cs="Times New Roman"/>
        </w:rPr>
      </w:pPr>
      <w:r w:rsidRPr="00B11B1A">
        <w:rPr>
          <w:rFonts w:ascii="Times New Roman" w:hAnsi="Times New Roman" w:cs="Times New Roman"/>
        </w:rPr>
        <w:t>zakładów zajmujących się produkcją papieru i wyrobów z papieru - 27,2 hm</w:t>
      </w:r>
      <w:r w:rsidRPr="00B11B1A">
        <w:rPr>
          <w:rStyle w:val="A7"/>
          <w:rFonts w:ascii="Times New Roman" w:hAnsi="Times New Roman" w:cs="Times New Roman"/>
          <w:color w:val="auto"/>
          <w:sz w:val="24"/>
          <w:szCs w:val="24"/>
          <w:vertAlign w:val="superscript"/>
        </w:rPr>
        <w:t>3</w:t>
      </w:r>
      <w:r w:rsidRPr="00B11B1A">
        <w:rPr>
          <w:rFonts w:ascii="Times New Roman" w:hAnsi="Times New Roman" w:cs="Times New Roman"/>
        </w:rPr>
        <w:t xml:space="preserve">, </w:t>
      </w:r>
    </w:p>
    <w:p w:rsidR="005D595F" w:rsidRPr="00B11B1A" w:rsidRDefault="005D595F" w:rsidP="00A47433">
      <w:pPr>
        <w:pStyle w:val="Pa7"/>
        <w:numPr>
          <w:ilvl w:val="0"/>
          <w:numId w:val="10"/>
        </w:numPr>
        <w:spacing w:line="240" w:lineRule="auto"/>
        <w:jc w:val="both"/>
        <w:rPr>
          <w:rFonts w:ascii="Times New Roman" w:hAnsi="Times New Roman" w:cs="Times New Roman"/>
        </w:rPr>
      </w:pPr>
      <w:r w:rsidRPr="00B11B1A">
        <w:rPr>
          <w:rFonts w:ascii="Times New Roman" w:hAnsi="Times New Roman" w:cs="Times New Roman"/>
        </w:rPr>
        <w:t>zakładów zajmujących się produkcją i przetwarzaniem art. spożywczych - 4,7 hm</w:t>
      </w:r>
      <w:r w:rsidRPr="00B11B1A">
        <w:rPr>
          <w:rStyle w:val="A7"/>
          <w:rFonts w:ascii="Times New Roman" w:hAnsi="Times New Roman" w:cs="Times New Roman"/>
          <w:color w:val="auto"/>
          <w:sz w:val="24"/>
          <w:szCs w:val="24"/>
          <w:vertAlign w:val="superscript"/>
        </w:rPr>
        <w:t>3</w:t>
      </w:r>
      <w:r w:rsidRPr="00B11B1A">
        <w:rPr>
          <w:rFonts w:ascii="Times New Roman" w:hAnsi="Times New Roman" w:cs="Times New Roman"/>
        </w:rPr>
        <w:t xml:space="preserve">. </w:t>
      </w:r>
    </w:p>
    <w:p w:rsidR="005D595F" w:rsidRPr="00B11B1A" w:rsidRDefault="005D595F" w:rsidP="00A47433">
      <w:pPr>
        <w:pStyle w:val="Pa1"/>
        <w:spacing w:line="240" w:lineRule="auto"/>
        <w:jc w:val="both"/>
        <w:rPr>
          <w:rFonts w:ascii="Times New Roman" w:hAnsi="Times New Roman" w:cs="Times New Roman"/>
        </w:rPr>
      </w:pPr>
      <w:r w:rsidRPr="00B11B1A">
        <w:rPr>
          <w:rFonts w:ascii="Times New Roman" w:hAnsi="Times New Roman" w:cs="Times New Roman"/>
        </w:rPr>
        <w:t>W 2013 r. z całkowitej ilości ścieków przemysłowych wymagających oczyszczenia, tj. 55,0 hm</w:t>
      </w:r>
      <w:r w:rsidRPr="00B11B1A">
        <w:rPr>
          <w:rStyle w:val="A7"/>
          <w:rFonts w:ascii="Times New Roman" w:hAnsi="Times New Roman" w:cs="Times New Roman"/>
          <w:color w:val="auto"/>
          <w:sz w:val="24"/>
          <w:szCs w:val="24"/>
          <w:vertAlign w:val="superscript"/>
        </w:rPr>
        <w:t>3</w:t>
      </w:r>
      <w:r w:rsidRPr="00B11B1A">
        <w:rPr>
          <w:rFonts w:ascii="Times New Roman" w:hAnsi="Times New Roman" w:cs="Times New Roman"/>
        </w:rPr>
        <w:t>, 94,18% zostało oczyszczonych (51,8 hm</w:t>
      </w:r>
      <w:r w:rsidRPr="00B11B1A">
        <w:rPr>
          <w:rStyle w:val="A7"/>
          <w:rFonts w:ascii="Times New Roman" w:hAnsi="Times New Roman" w:cs="Times New Roman"/>
          <w:color w:val="auto"/>
          <w:sz w:val="24"/>
          <w:szCs w:val="24"/>
        </w:rPr>
        <w:t>3</w:t>
      </w:r>
      <w:r w:rsidRPr="00B11B1A">
        <w:rPr>
          <w:rFonts w:ascii="Times New Roman" w:hAnsi="Times New Roman" w:cs="Times New Roman"/>
        </w:rPr>
        <w:t xml:space="preserve">), z czego: </w:t>
      </w:r>
    </w:p>
    <w:p w:rsidR="005D595F" w:rsidRPr="00B11B1A" w:rsidRDefault="005D595F" w:rsidP="00A47433">
      <w:pPr>
        <w:pStyle w:val="Pa7"/>
        <w:numPr>
          <w:ilvl w:val="0"/>
          <w:numId w:val="15"/>
        </w:numPr>
        <w:spacing w:line="240" w:lineRule="auto"/>
        <w:jc w:val="both"/>
        <w:rPr>
          <w:rFonts w:ascii="Times New Roman" w:hAnsi="Times New Roman" w:cs="Times New Roman"/>
        </w:rPr>
      </w:pPr>
      <w:r w:rsidRPr="00B11B1A">
        <w:rPr>
          <w:rFonts w:ascii="Times New Roman" w:hAnsi="Times New Roman" w:cs="Times New Roman"/>
        </w:rPr>
        <w:t>26,8 hm</w:t>
      </w:r>
      <w:r w:rsidRPr="00B11B1A">
        <w:rPr>
          <w:rStyle w:val="A7"/>
          <w:rFonts w:ascii="Times New Roman" w:hAnsi="Times New Roman" w:cs="Times New Roman"/>
          <w:color w:val="auto"/>
          <w:sz w:val="24"/>
          <w:szCs w:val="24"/>
          <w:vertAlign w:val="superscript"/>
        </w:rPr>
        <w:t>3</w:t>
      </w:r>
      <w:r w:rsidRPr="00B11B1A">
        <w:rPr>
          <w:rStyle w:val="A7"/>
          <w:rFonts w:ascii="Times New Roman" w:hAnsi="Times New Roman" w:cs="Times New Roman"/>
          <w:color w:val="auto"/>
          <w:sz w:val="24"/>
          <w:szCs w:val="24"/>
        </w:rPr>
        <w:t xml:space="preserve"> </w:t>
      </w:r>
      <w:r w:rsidRPr="00B11B1A">
        <w:rPr>
          <w:rFonts w:ascii="Times New Roman" w:hAnsi="Times New Roman" w:cs="Times New Roman"/>
        </w:rPr>
        <w:t xml:space="preserve">oczyszczono biologicznie - 51,84 %, </w:t>
      </w:r>
    </w:p>
    <w:p w:rsidR="005D595F" w:rsidRPr="00B11B1A" w:rsidRDefault="005D595F" w:rsidP="00A47433">
      <w:pPr>
        <w:pStyle w:val="Pa7"/>
        <w:numPr>
          <w:ilvl w:val="0"/>
          <w:numId w:val="15"/>
        </w:numPr>
        <w:spacing w:line="240" w:lineRule="auto"/>
        <w:jc w:val="both"/>
        <w:rPr>
          <w:rFonts w:ascii="Times New Roman" w:hAnsi="Times New Roman" w:cs="Times New Roman"/>
        </w:rPr>
      </w:pPr>
      <w:r w:rsidRPr="00B11B1A">
        <w:rPr>
          <w:rFonts w:ascii="Times New Roman" w:hAnsi="Times New Roman" w:cs="Times New Roman"/>
        </w:rPr>
        <w:t>18,2 hm</w:t>
      </w:r>
      <w:r w:rsidRPr="00B11B1A">
        <w:rPr>
          <w:rStyle w:val="A7"/>
          <w:rFonts w:ascii="Times New Roman" w:hAnsi="Times New Roman" w:cs="Times New Roman"/>
          <w:color w:val="auto"/>
          <w:sz w:val="24"/>
          <w:szCs w:val="24"/>
          <w:vertAlign w:val="superscript"/>
        </w:rPr>
        <w:t>3</w:t>
      </w:r>
      <w:r w:rsidRPr="00B11B1A">
        <w:rPr>
          <w:rStyle w:val="A7"/>
          <w:rFonts w:ascii="Times New Roman" w:hAnsi="Times New Roman" w:cs="Times New Roman"/>
          <w:color w:val="auto"/>
          <w:sz w:val="24"/>
          <w:szCs w:val="24"/>
        </w:rPr>
        <w:t xml:space="preserve"> </w:t>
      </w:r>
      <w:r w:rsidRPr="00B11B1A">
        <w:rPr>
          <w:rFonts w:ascii="Times New Roman" w:hAnsi="Times New Roman" w:cs="Times New Roman"/>
        </w:rPr>
        <w:t xml:space="preserve">oczyszczono mechanicznie - 35,20 %, </w:t>
      </w:r>
    </w:p>
    <w:p w:rsidR="005D595F" w:rsidRPr="00B11B1A" w:rsidRDefault="005D595F" w:rsidP="00A47433">
      <w:pPr>
        <w:pStyle w:val="Pa7"/>
        <w:numPr>
          <w:ilvl w:val="0"/>
          <w:numId w:val="15"/>
        </w:numPr>
        <w:spacing w:line="240" w:lineRule="auto"/>
        <w:jc w:val="both"/>
        <w:rPr>
          <w:rFonts w:ascii="Times New Roman" w:hAnsi="Times New Roman" w:cs="Times New Roman"/>
        </w:rPr>
      </w:pPr>
      <w:r w:rsidRPr="00B11B1A">
        <w:rPr>
          <w:rFonts w:ascii="Times New Roman" w:hAnsi="Times New Roman" w:cs="Times New Roman"/>
        </w:rPr>
        <w:t>4,0 hm</w:t>
      </w:r>
      <w:r w:rsidRPr="00B11B1A">
        <w:rPr>
          <w:rStyle w:val="A7"/>
          <w:rFonts w:ascii="Times New Roman" w:hAnsi="Times New Roman" w:cs="Times New Roman"/>
          <w:color w:val="auto"/>
          <w:sz w:val="24"/>
          <w:szCs w:val="24"/>
          <w:vertAlign w:val="superscript"/>
        </w:rPr>
        <w:t>3</w:t>
      </w:r>
      <w:r w:rsidRPr="00B11B1A">
        <w:rPr>
          <w:rStyle w:val="A7"/>
          <w:rFonts w:ascii="Times New Roman" w:hAnsi="Times New Roman" w:cs="Times New Roman"/>
          <w:color w:val="auto"/>
          <w:sz w:val="24"/>
          <w:szCs w:val="24"/>
        </w:rPr>
        <w:t xml:space="preserve"> </w:t>
      </w:r>
      <w:r w:rsidRPr="00B11B1A">
        <w:rPr>
          <w:rFonts w:ascii="Times New Roman" w:hAnsi="Times New Roman" w:cs="Times New Roman"/>
        </w:rPr>
        <w:t>oczyszczono biologicznie z podwyższonym usu</w:t>
      </w:r>
      <w:r w:rsidRPr="00B11B1A">
        <w:rPr>
          <w:rFonts w:ascii="Times New Roman" w:hAnsi="Times New Roman" w:cs="Times New Roman"/>
        </w:rPr>
        <w:softHyphen/>
        <w:t xml:space="preserve">waniem biogenów - 7,74 %, </w:t>
      </w:r>
    </w:p>
    <w:p w:rsidR="005D595F" w:rsidRPr="00B11B1A" w:rsidRDefault="005D595F" w:rsidP="00A47433">
      <w:pPr>
        <w:pStyle w:val="Pa7"/>
        <w:numPr>
          <w:ilvl w:val="0"/>
          <w:numId w:val="15"/>
        </w:numPr>
        <w:spacing w:line="240" w:lineRule="auto"/>
        <w:jc w:val="both"/>
        <w:rPr>
          <w:rFonts w:ascii="Times New Roman" w:hAnsi="Times New Roman" w:cs="Times New Roman"/>
        </w:rPr>
      </w:pPr>
      <w:r w:rsidRPr="00B11B1A">
        <w:rPr>
          <w:rFonts w:ascii="Times New Roman" w:hAnsi="Times New Roman" w:cs="Times New Roman"/>
        </w:rPr>
        <w:t>2,7 hm</w:t>
      </w:r>
      <w:r w:rsidRPr="00B11B1A">
        <w:rPr>
          <w:rStyle w:val="A7"/>
          <w:rFonts w:ascii="Times New Roman" w:hAnsi="Times New Roman" w:cs="Times New Roman"/>
          <w:color w:val="auto"/>
          <w:sz w:val="24"/>
          <w:szCs w:val="24"/>
          <w:vertAlign w:val="superscript"/>
        </w:rPr>
        <w:t>3</w:t>
      </w:r>
      <w:r w:rsidRPr="00B11B1A">
        <w:rPr>
          <w:rStyle w:val="A7"/>
          <w:rFonts w:ascii="Times New Roman" w:hAnsi="Times New Roman" w:cs="Times New Roman"/>
          <w:color w:val="auto"/>
          <w:sz w:val="24"/>
          <w:szCs w:val="24"/>
        </w:rPr>
        <w:t xml:space="preserve"> </w:t>
      </w:r>
      <w:r w:rsidRPr="00B11B1A">
        <w:rPr>
          <w:rFonts w:ascii="Times New Roman" w:hAnsi="Times New Roman" w:cs="Times New Roman"/>
        </w:rPr>
        <w:t xml:space="preserve">oczyszczono chemicznie - 5,22 %. </w:t>
      </w:r>
    </w:p>
    <w:p w:rsidR="005D595F" w:rsidRPr="00B11B1A" w:rsidRDefault="005D595F" w:rsidP="00A47433">
      <w:pPr>
        <w:pStyle w:val="Pa1"/>
        <w:spacing w:line="240" w:lineRule="auto"/>
        <w:jc w:val="both"/>
        <w:rPr>
          <w:rFonts w:ascii="Times New Roman" w:hAnsi="Times New Roman" w:cs="Times New Roman"/>
        </w:rPr>
      </w:pPr>
      <w:r w:rsidRPr="00B11B1A">
        <w:rPr>
          <w:rFonts w:ascii="Times New Roman" w:hAnsi="Times New Roman" w:cs="Times New Roman"/>
        </w:rPr>
        <w:t>Zużycie wody na potrzeby przemysłu w 2013 roku wy</w:t>
      </w:r>
      <w:r w:rsidRPr="00B11B1A">
        <w:rPr>
          <w:rFonts w:ascii="Times New Roman" w:hAnsi="Times New Roman" w:cs="Times New Roman"/>
        </w:rPr>
        <w:softHyphen/>
        <w:t>niosło 79 875 dam</w:t>
      </w:r>
      <w:r w:rsidRPr="00B11B1A">
        <w:rPr>
          <w:rStyle w:val="A7"/>
          <w:rFonts w:ascii="Times New Roman" w:hAnsi="Times New Roman" w:cs="Times New Roman"/>
          <w:color w:val="auto"/>
          <w:sz w:val="24"/>
          <w:szCs w:val="24"/>
          <w:vertAlign w:val="superscript"/>
        </w:rPr>
        <w:t>3</w:t>
      </w:r>
      <w:r w:rsidRPr="00B11B1A">
        <w:rPr>
          <w:rStyle w:val="A7"/>
          <w:rFonts w:ascii="Times New Roman" w:hAnsi="Times New Roman" w:cs="Times New Roman"/>
          <w:color w:val="auto"/>
          <w:sz w:val="24"/>
          <w:szCs w:val="24"/>
        </w:rPr>
        <w:t xml:space="preserve"> </w:t>
      </w:r>
      <w:r w:rsidRPr="00B11B1A">
        <w:rPr>
          <w:rFonts w:ascii="Times New Roman" w:hAnsi="Times New Roman" w:cs="Times New Roman"/>
        </w:rPr>
        <w:t>tj. o 2127 dam</w:t>
      </w:r>
      <w:r w:rsidRPr="00B11B1A">
        <w:rPr>
          <w:rStyle w:val="A7"/>
          <w:rFonts w:ascii="Times New Roman" w:hAnsi="Times New Roman" w:cs="Times New Roman"/>
          <w:color w:val="auto"/>
          <w:sz w:val="24"/>
          <w:szCs w:val="24"/>
          <w:vertAlign w:val="superscript"/>
        </w:rPr>
        <w:t>3</w:t>
      </w:r>
      <w:r w:rsidRPr="00B11B1A">
        <w:rPr>
          <w:rStyle w:val="A7"/>
          <w:rFonts w:ascii="Times New Roman" w:hAnsi="Times New Roman" w:cs="Times New Roman"/>
          <w:color w:val="auto"/>
          <w:sz w:val="24"/>
          <w:szCs w:val="24"/>
        </w:rPr>
        <w:t xml:space="preserve"> </w:t>
      </w:r>
      <w:r w:rsidRPr="00B11B1A">
        <w:rPr>
          <w:rFonts w:ascii="Times New Roman" w:hAnsi="Times New Roman" w:cs="Times New Roman"/>
        </w:rPr>
        <w:t>mniej, w stosunku do po</w:t>
      </w:r>
      <w:r w:rsidRPr="00B11B1A">
        <w:rPr>
          <w:rFonts w:ascii="Times New Roman" w:hAnsi="Times New Roman" w:cs="Times New Roman"/>
        </w:rPr>
        <w:softHyphen/>
        <w:t>przedniego roku. Zmniejszyła się także ilość wody pobranej z ujęć powierzchniowych przez zakłady zlokalizowane na terenie województwa kujawsko-pomorskiego oraz liczba za</w:t>
      </w:r>
      <w:r w:rsidRPr="00B11B1A">
        <w:rPr>
          <w:rFonts w:ascii="Times New Roman" w:hAnsi="Times New Roman" w:cs="Times New Roman"/>
        </w:rPr>
        <w:softHyphen/>
        <w:t xml:space="preserve">kładów przemysłowych pobierających wodę oraz odprowadzających ścieki do środowiska. Dane za 2013 rok obrazuje tabela 2.6. </w:t>
      </w:r>
    </w:p>
    <w:p w:rsidR="00025DE8" w:rsidRPr="00A47433" w:rsidRDefault="00025DE8" w:rsidP="00A47433">
      <w:pPr>
        <w:pStyle w:val="Pa1"/>
        <w:spacing w:line="240" w:lineRule="auto"/>
        <w:ind w:firstLine="221"/>
        <w:jc w:val="both"/>
        <w:rPr>
          <w:rFonts w:ascii="Times New Roman" w:hAnsi="Times New Roman" w:cs="Times New Roman"/>
          <w:color w:val="000000"/>
        </w:rPr>
      </w:pPr>
      <w:r w:rsidRPr="00A47433">
        <w:rPr>
          <w:rFonts w:ascii="Times New Roman" w:hAnsi="Times New Roman" w:cs="Times New Roman"/>
          <w:noProof/>
          <w:color w:val="000000"/>
          <w:lang w:eastAsia="pl-PL"/>
        </w:rPr>
        <w:lastRenderedPageBreak/>
        <w:drawing>
          <wp:inline distT="0" distB="0" distL="0" distR="0" wp14:anchorId="50B3E6B3" wp14:editId="20A64B94">
            <wp:extent cx="5600700" cy="338137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0700" cy="3381375"/>
                    </a:xfrm>
                    <a:prstGeom prst="rect">
                      <a:avLst/>
                    </a:prstGeom>
                    <a:noFill/>
                    <a:ln>
                      <a:noFill/>
                    </a:ln>
                  </pic:spPr>
                </pic:pic>
              </a:graphicData>
            </a:graphic>
          </wp:inline>
        </w:drawing>
      </w:r>
    </w:p>
    <w:p w:rsidR="00025DE8" w:rsidRPr="00A47433" w:rsidRDefault="00025DE8" w:rsidP="00A47433">
      <w:pPr>
        <w:pStyle w:val="Pa1"/>
        <w:spacing w:line="240" w:lineRule="auto"/>
        <w:ind w:firstLine="221"/>
        <w:jc w:val="both"/>
        <w:rPr>
          <w:rFonts w:ascii="Times New Roman" w:hAnsi="Times New Roman" w:cs="Times New Roman"/>
          <w:color w:val="000000"/>
        </w:rPr>
      </w:pPr>
    </w:p>
    <w:p w:rsidR="00025DE8" w:rsidRPr="00A47433" w:rsidRDefault="00025DE8" w:rsidP="00A47433">
      <w:pPr>
        <w:pStyle w:val="Pa1"/>
        <w:spacing w:line="240" w:lineRule="auto"/>
        <w:ind w:firstLine="221"/>
        <w:jc w:val="both"/>
        <w:rPr>
          <w:rFonts w:ascii="Times New Roman" w:hAnsi="Times New Roman" w:cs="Times New Roman"/>
          <w:color w:val="000000"/>
        </w:rPr>
      </w:pPr>
    </w:p>
    <w:p w:rsidR="005D595F" w:rsidRPr="00EF3B60" w:rsidRDefault="005D595F" w:rsidP="00A47433">
      <w:pPr>
        <w:pStyle w:val="Pa1"/>
        <w:spacing w:line="240" w:lineRule="auto"/>
        <w:jc w:val="both"/>
        <w:rPr>
          <w:rFonts w:ascii="Times New Roman" w:hAnsi="Times New Roman" w:cs="Times New Roman"/>
        </w:rPr>
      </w:pPr>
      <w:r w:rsidRPr="00EF3B60">
        <w:rPr>
          <w:rFonts w:ascii="Times New Roman" w:hAnsi="Times New Roman" w:cs="Times New Roman"/>
        </w:rPr>
        <w:t>W 2013 roku największy pobór wody związany z prowa</w:t>
      </w:r>
      <w:r w:rsidRPr="00EF3B60">
        <w:rPr>
          <w:rFonts w:ascii="Times New Roman" w:hAnsi="Times New Roman" w:cs="Times New Roman"/>
        </w:rPr>
        <w:softHyphen/>
        <w:t xml:space="preserve">dzaną działalnością zakładów zaobserwowano na terenie powiatów: świeckiego, inowrocławskiego, żnińskiego, bydgoskiego oraz w m. Bydgoszcz i m. Włocławek (ryc. 2.6). </w:t>
      </w:r>
    </w:p>
    <w:p w:rsidR="00025DE8" w:rsidRPr="00A47433" w:rsidRDefault="00025DE8" w:rsidP="00A47433">
      <w:pPr>
        <w:pStyle w:val="Pa1"/>
        <w:spacing w:line="240" w:lineRule="auto"/>
        <w:ind w:firstLine="221"/>
        <w:jc w:val="both"/>
        <w:rPr>
          <w:rFonts w:ascii="Times New Roman" w:hAnsi="Times New Roman" w:cs="Times New Roman"/>
          <w:color w:val="000000"/>
        </w:rPr>
      </w:pPr>
    </w:p>
    <w:p w:rsidR="00025DE8" w:rsidRPr="00A47433" w:rsidRDefault="00025DE8" w:rsidP="00A47433">
      <w:pPr>
        <w:pStyle w:val="Pa1"/>
        <w:spacing w:line="240" w:lineRule="auto"/>
        <w:ind w:firstLine="221"/>
        <w:jc w:val="center"/>
        <w:rPr>
          <w:rFonts w:ascii="Times New Roman" w:hAnsi="Times New Roman" w:cs="Times New Roman"/>
          <w:color w:val="000000"/>
        </w:rPr>
      </w:pPr>
      <w:r w:rsidRPr="00A47433">
        <w:rPr>
          <w:rFonts w:ascii="Times New Roman" w:hAnsi="Times New Roman" w:cs="Times New Roman"/>
          <w:noProof/>
          <w:color w:val="000000"/>
          <w:lang w:eastAsia="pl-PL"/>
        </w:rPr>
        <w:drawing>
          <wp:inline distT="0" distB="0" distL="0" distR="0" wp14:anchorId="26AE2B7C" wp14:editId="02C6E8CD">
            <wp:extent cx="3315600" cy="3553200"/>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5600" cy="3553200"/>
                    </a:xfrm>
                    <a:prstGeom prst="rect">
                      <a:avLst/>
                    </a:prstGeom>
                    <a:noFill/>
                    <a:ln>
                      <a:noFill/>
                    </a:ln>
                  </pic:spPr>
                </pic:pic>
              </a:graphicData>
            </a:graphic>
          </wp:inline>
        </w:drawing>
      </w:r>
    </w:p>
    <w:p w:rsidR="00025DE8" w:rsidRPr="00A47433" w:rsidRDefault="00025DE8" w:rsidP="00A47433">
      <w:pPr>
        <w:pStyle w:val="Pa1"/>
        <w:spacing w:line="240" w:lineRule="auto"/>
        <w:ind w:firstLine="221"/>
        <w:jc w:val="both"/>
        <w:rPr>
          <w:rFonts w:ascii="Times New Roman" w:hAnsi="Times New Roman" w:cs="Times New Roman"/>
          <w:color w:val="000000"/>
        </w:rPr>
      </w:pPr>
    </w:p>
    <w:p w:rsidR="005D595F" w:rsidRPr="00EF3B60" w:rsidRDefault="005D595F" w:rsidP="00A47433">
      <w:pPr>
        <w:pStyle w:val="Pa1"/>
        <w:spacing w:line="240" w:lineRule="auto"/>
        <w:jc w:val="both"/>
        <w:rPr>
          <w:rFonts w:ascii="Times New Roman" w:hAnsi="Times New Roman" w:cs="Times New Roman"/>
        </w:rPr>
      </w:pPr>
      <w:r w:rsidRPr="00EF3B60">
        <w:rPr>
          <w:rFonts w:ascii="Times New Roman" w:hAnsi="Times New Roman" w:cs="Times New Roman"/>
        </w:rPr>
        <w:t xml:space="preserve">Informacje dotyczące ilości ścieków odprowadzanych do wód lub do ziemi przez miasta na prawach powiatu i powiaty w województwie kujawsko-pomorskim w 2013 r. prezentuje ryc. 2.7. </w:t>
      </w:r>
    </w:p>
    <w:p w:rsidR="00F05AC6" w:rsidRPr="00A47433" w:rsidRDefault="00F05AC6" w:rsidP="00A47433">
      <w:pPr>
        <w:pStyle w:val="Pa1"/>
        <w:spacing w:line="240" w:lineRule="auto"/>
        <w:ind w:firstLine="221"/>
        <w:jc w:val="center"/>
        <w:rPr>
          <w:rFonts w:ascii="Times New Roman" w:hAnsi="Times New Roman" w:cs="Times New Roman"/>
          <w:color w:val="000000"/>
        </w:rPr>
      </w:pPr>
      <w:r w:rsidRPr="00A47433">
        <w:rPr>
          <w:rFonts w:ascii="Times New Roman" w:hAnsi="Times New Roman" w:cs="Times New Roman"/>
          <w:noProof/>
          <w:color w:val="000000"/>
          <w:lang w:eastAsia="pl-PL"/>
        </w:rPr>
        <w:lastRenderedPageBreak/>
        <w:drawing>
          <wp:inline distT="0" distB="0" distL="0" distR="0" wp14:anchorId="23DDAF28" wp14:editId="0A954B3B">
            <wp:extent cx="2800800" cy="3333600"/>
            <wp:effectExtent l="0" t="0" r="0"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0800" cy="3333600"/>
                    </a:xfrm>
                    <a:prstGeom prst="rect">
                      <a:avLst/>
                    </a:prstGeom>
                    <a:noFill/>
                    <a:ln>
                      <a:noFill/>
                    </a:ln>
                  </pic:spPr>
                </pic:pic>
              </a:graphicData>
            </a:graphic>
          </wp:inline>
        </w:drawing>
      </w:r>
    </w:p>
    <w:p w:rsidR="00F05AC6" w:rsidRPr="00A47433" w:rsidRDefault="00F05AC6" w:rsidP="00A47433">
      <w:pPr>
        <w:pStyle w:val="Pa1"/>
        <w:spacing w:line="240" w:lineRule="auto"/>
        <w:ind w:firstLine="221"/>
        <w:jc w:val="both"/>
        <w:rPr>
          <w:rFonts w:ascii="Times New Roman" w:hAnsi="Times New Roman" w:cs="Times New Roman"/>
          <w:color w:val="000000"/>
        </w:rPr>
      </w:pPr>
    </w:p>
    <w:p w:rsidR="005D595F" w:rsidRPr="00A47433" w:rsidRDefault="005D595F" w:rsidP="00A47433">
      <w:pPr>
        <w:pStyle w:val="Pa1"/>
        <w:spacing w:line="240" w:lineRule="auto"/>
        <w:jc w:val="both"/>
        <w:rPr>
          <w:rFonts w:ascii="Times New Roman" w:hAnsi="Times New Roman" w:cs="Times New Roman"/>
          <w:color w:val="000000"/>
        </w:rPr>
      </w:pPr>
      <w:r w:rsidRPr="00A47433">
        <w:rPr>
          <w:rFonts w:ascii="Times New Roman" w:hAnsi="Times New Roman" w:cs="Times New Roman"/>
          <w:color w:val="000000"/>
        </w:rPr>
        <w:t xml:space="preserve">Ładunek zanieczyszczeń w ściekach odprowadzanych do środowiska przez zakłady przemysłowe zlokalizowane na terenie województwa kujawsko-pomorskiego (objęte sprawozdawczością GUS), w 2013 r. kształtował się w następujący sposób: </w:t>
      </w:r>
    </w:p>
    <w:p w:rsidR="005D595F" w:rsidRPr="00A47433" w:rsidRDefault="005D595F" w:rsidP="00A47433">
      <w:pPr>
        <w:pStyle w:val="Pa7"/>
        <w:numPr>
          <w:ilvl w:val="0"/>
          <w:numId w:val="9"/>
        </w:numPr>
        <w:spacing w:line="240" w:lineRule="auto"/>
        <w:jc w:val="both"/>
        <w:rPr>
          <w:rFonts w:ascii="Times New Roman" w:hAnsi="Times New Roman" w:cs="Times New Roman"/>
          <w:color w:val="000000"/>
        </w:rPr>
      </w:pPr>
      <w:r w:rsidRPr="00A47433">
        <w:rPr>
          <w:rFonts w:ascii="Times New Roman" w:hAnsi="Times New Roman" w:cs="Times New Roman"/>
          <w:color w:val="000000"/>
        </w:rPr>
        <w:t>BZT</w:t>
      </w:r>
      <w:r w:rsidRPr="00A47433">
        <w:rPr>
          <w:rStyle w:val="A8"/>
          <w:rFonts w:ascii="Times New Roman" w:hAnsi="Times New Roman" w:cs="Times New Roman"/>
          <w:sz w:val="24"/>
          <w:szCs w:val="24"/>
        </w:rPr>
        <w:t xml:space="preserve">5 </w:t>
      </w:r>
      <w:r w:rsidRPr="00A47433">
        <w:rPr>
          <w:rFonts w:ascii="Times New Roman" w:hAnsi="Times New Roman" w:cs="Times New Roman"/>
          <w:color w:val="000000"/>
        </w:rPr>
        <w:t xml:space="preserve"> - 1 089,42 MgO</w:t>
      </w:r>
      <w:r w:rsidRPr="00A47433">
        <w:rPr>
          <w:rStyle w:val="A8"/>
          <w:rFonts w:ascii="Times New Roman" w:hAnsi="Times New Roman" w:cs="Times New Roman"/>
          <w:sz w:val="24"/>
          <w:szCs w:val="24"/>
          <w:vertAlign w:val="subscript"/>
        </w:rPr>
        <w:t>2</w:t>
      </w:r>
      <w:r w:rsidRPr="00A47433">
        <w:rPr>
          <w:rFonts w:ascii="Times New Roman" w:hAnsi="Times New Roman" w:cs="Times New Roman"/>
          <w:color w:val="000000"/>
        </w:rPr>
        <w:t xml:space="preserve">/rok, </w:t>
      </w:r>
    </w:p>
    <w:p w:rsidR="005D595F" w:rsidRPr="00A47433" w:rsidRDefault="005D595F" w:rsidP="00A47433">
      <w:pPr>
        <w:pStyle w:val="Pa7"/>
        <w:numPr>
          <w:ilvl w:val="0"/>
          <w:numId w:val="9"/>
        </w:numPr>
        <w:spacing w:line="240" w:lineRule="auto"/>
        <w:jc w:val="both"/>
        <w:rPr>
          <w:rFonts w:ascii="Times New Roman" w:hAnsi="Times New Roman" w:cs="Times New Roman"/>
          <w:color w:val="000000"/>
        </w:rPr>
      </w:pPr>
      <w:proofErr w:type="spellStart"/>
      <w:r w:rsidRPr="00A47433">
        <w:rPr>
          <w:rFonts w:ascii="Times New Roman" w:hAnsi="Times New Roman" w:cs="Times New Roman"/>
          <w:color w:val="000000"/>
        </w:rPr>
        <w:t>ChZT</w:t>
      </w:r>
      <w:proofErr w:type="spellEnd"/>
      <w:r w:rsidRPr="00A47433">
        <w:rPr>
          <w:rFonts w:ascii="Times New Roman" w:hAnsi="Times New Roman" w:cs="Times New Roman"/>
          <w:color w:val="000000"/>
        </w:rPr>
        <w:t xml:space="preserve"> - 5 061,36 MgO</w:t>
      </w:r>
      <w:r w:rsidRPr="00A47433">
        <w:rPr>
          <w:rStyle w:val="A8"/>
          <w:rFonts w:ascii="Times New Roman" w:hAnsi="Times New Roman" w:cs="Times New Roman"/>
          <w:sz w:val="24"/>
          <w:szCs w:val="24"/>
          <w:vertAlign w:val="subscript"/>
        </w:rPr>
        <w:t>2</w:t>
      </w:r>
      <w:r w:rsidRPr="00A47433">
        <w:rPr>
          <w:rFonts w:ascii="Times New Roman" w:hAnsi="Times New Roman" w:cs="Times New Roman"/>
          <w:color w:val="000000"/>
        </w:rPr>
        <w:t xml:space="preserve">/rok, </w:t>
      </w:r>
    </w:p>
    <w:p w:rsidR="005D595F" w:rsidRPr="00A47433" w:rsidRDefault="005D595F" w:rsidP="00A47433">
      <w:pPr>
        <w:pStyle w:val="Pa7"/>
        <w:numPr>
          <w:ilvl w:val="0"/>
          <w:numId w:val="9"/>
        </w:numPr>
        <w:spacing w:line="240" w:lineRule="auto"/>
        <w:jc w:val="both"/>
        <w:rPr>
          <w:rFonts w:ascii="Times New Roman" w:hAnsi="Times New Roman" w:cs="Times New Roman"/>
        </w:rPr>
      </w:pPr>
      <w:r w:rsidRPr="00A47433">
        <w:rPr>
          <w:rFonts w:ascii="Times New Roman" w:hAnsi="Times New Roman" w:cs="Times New Roman"/>
        </w:rPr>
        <w:t xml:space="preserve">zawiesina ogólna - 1 700,40 Mg/rok, </w:t>
      </w:r>
    </w:p>
    <w:p w:rsidR="005D595F" w:rsidRPr="00A47433" w:rsidRDefault="005D595F" w:rsidP="00A47433">
      <w:pPr>
        <w:pStyle w:val="Pa7"/>
        <w:numPr>
          <w:ilvl w:val="0"/>
          <w:numId w:val="9"/>
        </w:numPr>
        <w:spacing w:line="240" w:lineRule="auto"/>
        <w:jc w:val="both"/>
        <w:rPr>
          <w:rFonts w:ascii="Times New Roman" w:hAnsi="Times New Roman" w:cs="Times New Roman"/>
        </w:rPr>
      </w:pPr>
      <w:r w:rsidRPr="00A47433">
        <w:rPr>
          <w:rFonts w:ascii="Times New Roman" w:hAnsi="Times New Roman" w:cs="Times New Roman"/>
        </w:rPr>
        <w:t xml:space="preserve">suma chlorków i siarczanów - 984,09 tys. Mg/rok, </w:t>
      </w:r>
    </w:p>
    <w:p w:rsidR="00853663" w:rsidRPr="00A47433" w:rsidRDefault="005D595F" w:rsidP="00A47433">
      <w:pPr>
        <w:pStyle w:val="Akapitzlist"/>
        <w:numPr>
          <w:ilvl w:val="0"/>
          <w:numId w:val="9"/>
        </w:numPr>
        <w:spacing w:after="0"/>
        <w:rPr>
          <w:rFonts w:ascii="Times New Roman" w:hAnsi="Times New Roman" w:cs="Times New Roman"/>
          <w:sz w:val="24"/>
          <w:szCs w:val="24"/>
        </w:rPr>
      </w:pPr>
      <w:r w:rsidRPr="00A47433">
        <w:rPr>
          <w:rFonts w:ascii="Times New Roman" w:hAnsi="Times New Roman" w:cs="Times New Roman"/>
          <w:sz w:val="24"/>
          <w:szCs w:val="24"/>
        </w:rPr>
        <w:t>suma metali ciężkich - 1,55 Mg/rok.</w:t>
      </w:r>
    </w:p>
    <w:p w:rsidR="009871A4" w:rsidRPr="00EF3B60" w:rsidRDefault="009871A4" w:rsidP="00EF3B60">
      <w:pPr>
        <w:spacing w:after="0"/>
        <w:rPr>
          <w:rFonts w:ascii="Times New Roman" w:hAnsi="Times New Roman" w:cs="Times New Roman"/>
          <w:sz w:val="24"/>
          <w:szCs w:val="24"/>
        </w:rPr>
      </w:pPr>
    </w:p>
    <w:p w:rsidR="008E492F" w:rsidRPr="00EF3B60" w:rsidRDefault="008E492F" w:rsidP="00EF3B60">
      <w:pPr>
        <w:spacing w:after="0"/>
        <w:rPr>
          <w:rFonts w:ascii="Times New Roman" w:hAnsi="Times New Roman" w:cs="Times New Roman"/>
          <w:sz w:val="24"/>
          <w:szCs w:val="24"/>
        </w:rPr>
      </w:pPr>
    </w:p>
    <w:p w:rsidR="008E492F" w:rsidRPr="00EF3B60" w:rsidRDefault="008E492F" w:rsidP="00EF3B60">
      <w:pPr>
        <w:pStyle w:val="Pa5"/>
        <w:spacing w:line="240" w:lineRule="auto"/>
        <w:jc w:val="both"/>
        <w:rPr>
          <w:rFonts w:ascii="Times New Roman" w:hAnsi="Times New Roman" w:cs="Times New Roman"/>
          <w:color w:val="000000"/>
        </w:rPr>
      </w:pPr>
      <w:r w:rsidRPr="00EF3B60">
        <w:rPr>
          <w:rStyle w:val="A3"/>
          <w:rFonts w:ascii="Times New Roman" w:hAnsi="Times New Roman" w:cs="Times New Roman"/>
          <w:sz w:val="24"/>
          <w:szCs w:val="24"/>
        </w:rPr>
        <w:t xml:space="preserve">Komunalne oczyszczalnie ścieków </w:t>
      </w:r>
    </w:p>
    <w:p w:rsidR="00F05AC6" w:rsidRDefault="008E492F" w:rsidP="00EF3B60">
      <w:pPr>
        <w:pStyle w:val="Pa1"/>
        <w:spacing w:line="240" w:lineRule="auto"/>
        <w:jc w:val="both"/>
        <w:rPr>
          <w:rFonts w:ascii="Times New Roman" w:hAnsi="Times New Roman" w:cs="Times New Roman"/>
          <w:color w:val="000000"/>
          <w:sz w:val="22"/>
          <w:szCs w:val="22"/>
        </w:rPr>
      </w:pPr>
      <w:r w:rsidRPr="00EF3B60">
        <w:rPr>
          <w:rFonts w:ascii="Times New Roman" w:hAnsi="Times New Roman" w:cs="Times New Roman"/>
        </w:rPr>
        <w:t xml:space="preserve">W roku 2013 w województwie kujawsko-pomorskim eksploatowano 140 komunalnych oczyszczalni ścieków. </w:t>
      </w:r>
    </w:p>
    <w:p w:rsidR="00F05AC6" w:rsidRDefault="00F05AC6" w:rsidP="00C6533F">
      <w:pPr>
        <w:pStyle w:val="Pa1"/>
        <w:spacing w:line="360" w:lineRule="auto"/>
        <w:jc w:val="center"/>
        <w:rPr>
          <w:rFonts w:ascii="Times New Roman" w:hAnsi="Times New Roman" w:cs="Times New Roman"/>
          <w:color w:val="000000"/>
          <w:sz w:val="22"/>
          <w:szCs w:val="22"/>
        </w:rPr>
      </w:pPr>
      <w:r>
        <w:rPr>
          <w:rFonts w:ascii="Times New Roman" w:hAnsi="Times New Roman" w:cs="Times New Roman"/>
          <w:noProof/>
          <w:color w:val="000000"/>
          <w:sz w:val="22"/>
          <w:szCs w:val="22"/>
          <w:lang w:eastAsia="pl-PL"/>
        </w:rPr>
        <w:drawing>
          <wp:inline distT="0" distB="0" distL="0" distR="0" wp14:anchorId="14C4DB25" wp14:editId="5F17D3FC">
            <wp:extent cx="5495925" cy="240030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5925" cy="2400300"/>
                    </a:xfrm>
                    <a:prstGeom prst="rect">
                      <a:avLst/>
                    </a:prstGeom>
                    <a:noFill/>
                    <a:ln>
                      <a:noFill/>
                    </a:ln>
                  </pic:spPr>
                </pic:pic>
              </a:graphicData>
            </a:graphic>
          </wp:inline>
        </w:drawing>
      </w:r>
    </w:p>
    <w:p w:rsidR="00F05AC6" w:rsidRDefault="00F05AC6" w:rsidP="00204E84">
      <w:pPr>
        <w:pStyle w:val="Pa1"/>
        <w:spacing w:line="360" w:lineRule="auto"/>
        <w:jc w:val="both"/>
        <w:rPr>
          <w:rFonts w:ascii="Times New Roman" w:hAnsi="Times New Roman" w:cs="Times New Roman"/>
          <w:color w:val="000000"/>
          <w:sz w:val="22"/>
          <w:szCs w:val="22"/>
        </w:rPr>
      </w:pPr>
    </w:p>
    <w:p w:rsidR="00F05AC6" w:rsidRDefault="00F05AC6" w:rsidP="00204E84">
      <w:pPr>
        <w:pStyle w:val="Pa1"/>
        <w:spacing w:line="360" w:lineRule="auto"/>
        <w:jc w:val="both"/>
        <w:rPr>
          <w:rFonts w:ascii="Times New Roman" w:hAnsi="Times New Roman" w:cs="Times New Roman"/>
          <w:color w:val="000000"/>
          <w:sz w:val="22"/>
          <w:szCs w:val="22"/>
        </w:rPr>
      </w:pPr>
    </w:p>
    <w:p w:rsidR="008E492F" w:rsidRPr="00EF3B60" w:rsidRDefault="008E492F" w:rsidP="00EF3B60">
      <w:pPr>
        <w:pStyle w:val="Pa1"/>
        <w:spacing w:line="240" w:lineRule="auto"/>
        <w:jc w:val="both"/>
        <w:rPr>
          <w:rFonts w:ascii="Times New Roman" w:hAnsi="Times New Roman" w:cs="Times New Roman"/>
          <w:color w:val="000000"/>
        </w:rPr>
      </w:pPr>
      <w:r w:rsidRPr="00EF3B60">
        <w:rPr>
          <w:rFonts w:ascii="Times New Roman" w:hAnsi="Times New Roman" w:cs="Times New Roman"/>
          <w:color w:val="000000"/>
        </w:rPr>
        <w:lastRenderedPageBreak/>
        <w:t>W roku 2013 z terenu województwa kujawsko-pomorskie</w:t>
      </w:r>
      <w:r w:rsidRPr="00EF3B60">
        <w:rPr>
          <w:rFonts w:ascii="Times New Roman" w:hAnsi="Times New Roman" w:cs="Times New Roman"/>
          <w:color w:val="000000"/>
        </w:rPr>
        <w:softHyphen/>
        <w:t xml:space="preserve">go odprowadzono w ściekach łączny ładunek zanieczyszczeń w ilości: </w:t>
      </w:r>
    </w:p>
    <w:p w:rsidR="008E492F" w:rsidRPr="00EF3B60" w:rsidRDefault="008E492F" w:rsidP="00EF3B60">
      <w:pPr>
        <w:pStyle w:val="Pa7"/>
        <w:numPr>
          <w:ilvl w:val="0"/>
          <w:numId w:val="17"/>
        </w:numPr>
        <w:spacing w:line="240" w:lineRule="auto"/>
        <w:jc w:val="both"/>
        <w:rPr>
          <w:rFonts w:ascii="Times New Roman" w:hAnsi="Times New Roman" w:cs="Times New Roman"/>
          <w:color w:val="000000"/>
        </w:rPr>
      </w:pPr>
      <w:r w:rsidRPr="00EF3B60">
        <w:rPr>
          <w:rFonts w:ascii="Times New Roman" w:hAnsi="Times New Roman" w:cs="Times New Roman"/>
          <w:color w:val="000000"/>
        </w:rPr>
        <w:t>BZT</w:t>
      </w:r>
      <w:r w:rsidRPr="00EF3B60">
        <w:rPr>
          <w:rStyle w:val="A8"/>
          <w:rFonts w:ascii="Times New Roman" w:hAnsi="Times New Roman" w:cs="Times New Roman"/>
          <w:sz w:val="24"/>
          <w:szCs w:val="24"/>
        </w:rPr>
        <w:t xml:space="preserve">5 </w:t>
      </w:r>
      <w:r w:rsidRPr="00EF3B60">
        <w:rPr>
          <w:rFonts w:ascii="Times New Roman" w:hAnsi="Times New Roman" w:cs="Times New Roman"/>
          <w:color w:val="000000"/>
        </w:rPr>
        <w:t>- 589,06 Mg O</w:t>
      </w:r>
      <w:r w:rsidRPr="00EF3B60">
        <w:rPr>
          <w:rStyle w:val="A8"/>
          <w:rFonts w:ascii="Times New Roman" w:hAnsi="Times New Roman" w:cs="Times New Roman"/>
          <w:sz w:val="24"/>
          <w:szCs w:val="24"/>
          <w:vertAlign w:val="subscript"/>
        </w:rPr>
        <w:t>2</w:t>
      </w:r>
      <w:r w:rsidRPr="00EF3B60">
        <w:rPr>
          <w:rFonts w:ascii="Times New Roman" w:hAnsi="Times New Roman" w:cs="Times New Roman"/>
          <w:color w:val="000000"/>
        </w:rPr>
        <w:t xml:space="preserve">/rok </w:t>
      </w:r>
    </w:p>
    <w:p w:rsidR="008E492F" w:rsidRPr="00EF3B60" w:rsidRDefault="008E492F" w:rsidP="00EF3B60">
      <w:pPr>
        <w:pStyle w:val="Pa7"/>
        <w:numPr>
          <w:ilvl w:val="0"/>
          <w:numId w:val="17"/>
        </w:numPr>
        <w:spacing w:line="240" w:lineRule="auto"/>
        <w:jc w:val="both"/>
        <w:rPr>
          <w:rFonts w:ascii="Times New Roman" w:hAnsi="Times New Roman" w:cs="Times New Roman"/>
          <w:color w:val="000000"/>
        </w:rPr>
      </w:pPr>
      <w:proofErr w:type="spellStart"/>
      <w:r w:rsidRPr="00EF3B60">
        <w:rPr>
          <w:rFonts w:ascii="Times New Roman" w:hAnsi="Times New Roman" w:cs="Times New Roman"/>
          <w:color w:val="000000"/>
        </w:rPr>
        <w:t>ChZT</w:t>
      </w:r>
      <w:proofErr w:type="spellEnd"/>
      <w:r w:rsidRPr="00EF3B60">
        <w:rPr>
          <w:rFonts w:ascii="Times New Roman" w:hAnsi="Times New Roman" w:cs="Times New Roman"/>
          <w:color w:val="000000"/>
        </w:rPr>
        <w:t xml:space="preserve"> - 4244,14 Mg </w:t>
      </w:r>
      <w:r w:rsidRPr="00EF3B60">
        <w:rPr>
          <w:rFonts w:ascii="Times New Roman" w:hAnsi="Times New Roman" w:cs="Times New Roman"/>
          <w:color w:val="000000"/>
          <w:vertAlign w:val="subscript"/>
        </w:rPr>
        <w:t>O</w:t>
      </w:r>
      <w:r w:rsidRPr="00EF3B60">
        <w:rPr>
          <w:rStyle w:val="A8"/>
          <w:rFonts w:ascii="Times New Roman" w:hAnsi="Times New Roman" w:cs="Times New Roman"/>
          <w:sz w:val="24"/>
          <w:szCs w:val="24"/>
          <w:vertAlign w:val="subscript"/>
        </w:rPr>
        <w:t>2</w:t>
      </w:r>
      <w:r w:rsidRPr="00EF3B60">
        <w:rPr>
          <w:rFonts w:ascii="Times New Roman" w:hAnsi="Times New Roman" w:cs="Times New Roman"/>
          <w:color w:val="000000"/>
        </w:rPr>
        <w:t xml:space="preserve">/rok </w:t>
      </w:r>
    </w:p>
    <w:p w:rsidR="008E492F" w:rsidRPr="00EF3B60" w:rsidRDefault="008E492F" w:rsidP="00EF3B60">
      <w:pPr>
        <w:pStyle w:val="Pa7"/>
        <w:numPr>
          <w:ilvl w:val="0"/>
          <w:numId w:val="17"/>
        </w:numPr>
        <w:spacing w:line="240" w:lineRule="auto"/>
        <w:jc w:val="both"/>
        <w:rPr>
          <w:rFonts w:ascii="Times New Roman" w:hAnsi="Times New Roman" w:cs="Times New Roman"/>
          <w:color w:val="000000"/>
        </w:rPr>
      </w:pPr>
      <w:r w:rsidRPr="00EF3B60">
        <w:rPr>
          <w:rFonts w:ascii="Times New Roman" w:hAnsi="Times New Roman" w:cs="Times New Roman"/>
          <w:color w:val="000000"/>
        </w:rPr>
        <w:t xml:space="preserve">zawiesina </w:t>
      </w:r>
      <w:proofErr w:type="spellStart"/>
      <w:r w:rsidRPr="00EF3B60">
        <w:rPr>
          <w:rFonts w:ascii="Times New Roman" w:hAnsi="Times New Roman" w:cs="Times New Roman"/>
          <w:color w:val="000000"/>
        </w:rPr>
        <w:t>og</w:t>
      </w:r>
      <w:proofErr w:type="spellEnd"/>
      <w:r w:rsidRPr="00EF3B60">
        <w:rPr>
          <w:rFonts w:ascii="Times New Roman" w:hAnsi="Times New Roman" w:cs="Times New Roman"/>
          <w:color w:val="000000"/>
        </w:rPr>
        <w:t xml:space="preserve">. - 678,89 Mg/rok </w:t>
      </w:r>
    </w:p>
    <w:p w:rsidR="008E492F" w:rsidRPr="00EF3B60" w:rsidRDefault="008E492F" w:rsidP="00EF3B60">
      <w:pPr>
        <w:pStyle w:val="Pa7"/>
        <w:numPr>
          <w:ilvl w:val="0"/>
          <w:numId w:val="17"/>
        </w:numPr>
        <w:spacing w:line="240" w:lineRule="auto"/>
        <w:jc w:val="both"/>
        <w:rPr>
          <w:rFonts w:ascii="Times New Roman" w:hAnsi="Times New Roman" w:cs="Times New Roman"/>
          <w:color w:val="000000"/>
        </w:rPr>
      </w:pPr>
      <w:r w:rsidRPr="00EF3B60">
        <w:rPr>
          <w:rFonts w:ascii="Times New Roman" w:hAnsi="Times New Roman" w:cs="Times New Roman"/>
          <w:color w:val="000000"/>
        </w:rPr>
        <w:t xml:space="preserve">azot </w:t>
      </w:r>
      <w:proofErr w:type="spellStart"/>
      <w:r w:rsidRPr="00EF3B60">
        <w:rPr>
          <w:rFonts w:ascii="Times New Roman" w:hAnsi="Times New Roman" w:cs="Times New Roman"/>
          <w:color w:val="000000"/>
        </w:rPr>
        <w:t>og</w:t>
      </w:r>
      <w:proofErr w:type="spellEnd"/>
      <w:r w:rsidRPr="00EF3B60">
        <w:rPr>
          <w:rFonts w:ascii="Times New Roman" w:hAnsi="Times New Roman" w:cs="Times New Roman"/>
          <w:color w:val="000000"/>
        </w:rPr>
        <w:t xml:space="preserve">. - 1071,39 Mg/rok </w:t>
      </w:r>
    </w:p>
    <w:p w:rsidR="008E492F" w:rsidRPr="00EF3B60" w:rsidRDefault="008E492F" w:rsidP="00EF3B60">
      <w:pPr>
        <w:pStyle w:val="Pa7"/>
        <w:numPr>
          <w:ilvl w:val="0"/>
          <w:numId w:val="17"/>
        </w:numPr>
        <w:spacing w:line="240" w:lineRule="auto"/>
        <w:jc w:val="both"/>
        <w:rPr>
          <w:rFonts w:ascii="Times New Roman" w:hAnsi="Times New Roman" w:cs="Times New Roman"/>
          <w:color w:val="000000"/>
        </w:rPr>
      </w:pPr>
      <w:r w:rsidRPr="00EF3B60">
        <w:rPr>
          <w:rFonts w:ascii="Times New Roman" w:hAnsi="Times New Roman" w:cs="Times New Roman"/>
          <w:color w:val="000000"/>
        </w:rPr>
        <w:t xml:space="preserve">fosfor </w:t>
      </w:r>
      <w:proofErr w:type="spellStart"/>
      <w:r w:rsidRPr="00EF3B60">
        <w:rPr>
          <w:rFonts w:ascii="Times New Roman" w:hAnsi="Times New Roman" w:cs="Times New Roman"/>
          <w:color w:val="000000"/>
        </w:rPr>
        <w:t>og</w:t>
      </w:r>
      <w:proofErr w:type="spellEnd"/>
      <w:r w:rsidRPr="00EF3B60">
        <w:rPr>
          <w:rFonts w:ascii="Times New Roman" w:hAnsi="Times New Roman" w:cs="Times New Roman"/>
          <w:color w:val="000000"/>
        </w:rPr>
        <w:t xml:space="preserve">. - 53,51 Mg/rok </w:t>
      </w:r>
    </w:p>
    <w:p w:rsidR="008E492F" w:rsidRPr="00EF3B60" w:rsidRDefault="008E492F" w:rsidP="00EF3B60">
      <w:pPr>
        <w:spacing w:after="0"/>
        <w:rPr>
          <w:rFonts w:ascii="Times New Roman" w:hAnsi="Times New Roman" w:cs="Times New Roman"/>
          <w:sz w:val="24"/>
          <w:szCs w:val="24"/>
        </w:rPr>
      </w:pPr>
      <w:r w:rsidRPr="00EF3B60">
        <w:rPr>
          <w:rFonts w:ascii="Times New Roman" w:hAnsi="Times New Roman" w:cs="Times New Roman"/>
          <w:color w:val="000000"/>
          <w:sz w:val="24"/>
          <w:szCs w:val="24"/>
        </w:rPr>
        <w:t>Z oczyszczalni komunalnych zlokalizowanych na terenie województwa kujawsko-pomorskiego w roku 2013 odpro</w:t>
      </w:r>
      <w:r w:rsidRPr="00EF3B60">
        <w:rPr>
          <w:rFonts w:ascii="Times New Roman" w:hAnsi="Times New Roman" w:cs="Times New Roman"/>
          <w:color w:val="000000"/>
          <w:sz w:val="24"/>
          <w:szCs w:val="24"/>
        </w:rPr>
        <w:softHyphen/>
        <w:t>wadzono do wód lub do ziemi łącznie: 91 826 dam</w:t>
      </w:r>
      <w:r w:rsidRPr="00EF3B60">
        <w:rPr>
          <w:rStyle w:val="A7"/>
          <w:rFonts w:ascii="Times New Roman" w:hAnsi="Times New Roman" w:cs="Times New Roman"/>
          <w:sz w:val="24"/>
          <w:szCs w:val="24"/>
          <w:vertAlign w:val="superscript"/>
        </w:rPr>
        <w:t>3</w:t>
      </w:r>
      <w:r w:rsidRPr="00EF3B60">
        <w:rPr>
          <w:rStyle w:val="A7"/>
          <w:rFonts w:ascii="Times New Roman" w:hAnsi="Times New Roman" w:cs="Times New Roman"/>
          <w:sz w:val="24"/>
          <w:szCs w:val="24"/>
        </w:rPr>
        <w:t xml:space="preserve"> </w:t>
      </w:r>
      <w:r w:rsidRPr="00EF3B60">
        <w:rPr>
          <w:rFonts w:ascii="Times New Roman" w:hAnsi="Times New Roman" w:cs="Times New Roman"/>
          <w:color w:val="000000"/>
          <w:sz w:val="24"/>
          <w:szCs w:val="24"/>
        </w:rPr>
        <w:t>ścieków.</w:t>
      </w:r>
    </w:p>
    <w:p w:rsidR="009871A4" w:rsidRPr="00EF3B60" w:rsidRDefault="009871A4" w:rsidP="00EF3B60">
      <w:pPr>
        <w:spacing w:after="0"/>
        <w:rPr>
          <w:rFonts w:ascii="Times New Roman" w:hAnsi="Times New Roman" w:cs="Times New Roman"/>
          <w:sz w:val="24"/>
          <w:szCs w:val="24"/>
        </w:rPr>
      </w:pPr>
    </w:p>
    <w:p w:rsidR="008E492F" w:rsidRPr="00EF3B60" w:rsidRDefault="008E492F" w:rsidP="00EF3B60">
      <w:pPr>
        <w:pStyle w:val="Pa1"/>
        <w:spacing w:line="240" w:lineRule="auto"/>
        <w:jc w:val="both"/>
        <w:rPr>
          <w:rFonts w:ascii="Times New Roman" w:hAnsi="Times New Roman" w:cs="Times New Roman"/>
          <w:color w:val="000000"/>
        </w:rPr>
      </w:pPr>
      <w:r w:rsidRPr="00EF3B60">
        <w:rPr>
          <w:rStyle w:val="A6"/>
          <w:rFonts w:ascii="Times New Roman" w:hAnsi="Times New Roman" w:cs="Times New Roman"/>
          <w:sz w:val="24"/>
          <w:szCs w:val="24"/>
        </w:rPr>
        <w:t xml:space="preserve">Grudziądz </w:t>
      </w:r>
    </w:p>
    <w:p w:rsidR="008E492F" w:rsidRPr="00EF3B60" w:rsidRDefault="008E492F" w:rsidP="00EF3B60">
      <w:pPr>
        <w:pStyle w:val="Pa1"/>
        <w:spacing w:line="240" w:lineRule="auto"/>
        <w:jc w:val="both"/>
        <w:rPr>
          <w:rFonts w:ascii="Times New Roman" w:hAnsi="Times New Roman" w:cs="Times New Roman"/>
          <w:color w:val="000000"/>
        </w:rPr>
      </w:pPr>
      <w:r w:rsidRPr="00EF3B60">
        <w:rPr>
          <w:rFonts w:ascii="Times New Roman" w:hAnsi="Times New Roman" w:cs="Times New Roman"/>
          <w:color w:val="000000"/>
        </w:rPr>
        <w:t>Ogólna ilość odprowadzonych ścieków komunalnych z oczyszczalni miejskiej eksploatowanej przez Miejskie Wo</w:t>
      </w:r>
      <w:r w:rsidRPr="00EF3B60">
        <w:rPr>
          <w:rFonts w:ascii="Times New Roman" w:hAnsi="Times New Roman" w:cs="Times New Roman"/>
          <w:color w:val="000000"/>
        </w:rPr>
        <w:softHyphen/>
        <w:t>dociągi i Kanalizację Sp. z o.o. wyniosła 5 335 tys. m</w:t>
      </w:r>
      <w:r w:rsidRPr="00EF3B60">
        <w:rPr>
          <w:rStyle w:val="A7"/>
          <w:rFonts w:ascii="Times New Roman" w:hAnsi="Times New Roman" w:cs="Times New Roman"/>
          <w:sz w:val="24"/>
          <w:szCs w:val="24"/>
          <w:vertAlign w:val="superscript"/>
        </w:rPr>
        <w:t>3</w:t>
      </w:r>
      <w:r w:rsidRPr="00EF3B60">
        <w:rPr>
          <w:rFonts w:ascii="Times New Roman" w:hAnsi="Times New Roman" w:cs="Times New Roman"/>
          <w:color w:val="000000"/>
        </w:rPr>
        <w:t xml:space="preserve">. </w:t>
      </w:r>
    </w:p>
    <w:p w:rsidR="008E492F" w:rsidRPr="00EF3B60" w:rsidRDefault="008E492F" w:rsidP="00EF3B60">
      <w:pPr>
        <w:pStyle w:val="Pa1"/>
        <w:spacing w:line="240" w:lineRule="auto"/>
        <w:jc w:val="both"/>
        <w:rPr>
          <w:rFonts w:ascii="Times New Roman" w:hAnsi="Times New Roman" w:cs="Times New Roman"/>
          <w:color w:val="000000"/>
        </w:rPr>
      </w:pPr>
      <w:r w:rsidRPr="00EF3B60">
        <w:rPr>
          <w:rFonts w:ascii="Times New Roman" w:hAnsi="Times New Roman" w:cs="Times New Roman"/>
          <w:color w:val="000000"/>
        </w:rPr>
        <w:t xml:space="preserve">Ładunek w nich zawarty wynosił: </w:t>
      </w:r>
    </w:p>
    <w:p w:rsidR="008E492F" w:rsidRPr="00EF3B60" w:rsidRDefault="008E492F" w:rsidP="00EF3B60">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BZT</w:t>
      </w:r>
      <w:r w:rsidRPr="00EF3B60">
        <w:rPr>
          <w:rStyle w:val="A8"/>
          <w:rFonts w:ascii="Times New Roman" w:hAnsi="Times New Roman" w:cs="Times New Roman"/>
          <w:sz w:val="24"/>
          <w:szCs w:val="24"/>
        </w:rPr>
        <w:t xml:space="preserve">5 </w:t>
      </w:r>
      <w:r w:rsidRPr="00EF3B60">
        <w:rPr>
          <w:rFonts w:ascii="Times New Roman" w:hAnsi="Times New Roman" w:cs="Times New Roman"/>
          <w:color w:val="000000"/>
        </w:rPr>
        <w:t>- 25,07 Mg O</w:t>
      </w:r>
      <w:r w:rsidRPr="00EF3B60">
        <w:rPr>
          <w:rStyle w:val="A8"/>
          <w:rFonts w:ascii="Times New Roman" w:hAnsi="Times New Roman" w:cs="Times New Roman"/>
          <w:sz w:val="24"/>
          <w:szCs w:val="24"/>
          <w:vertAlign w:val="subscript"/>
        </w:rPr>
        <w:t>2</w:t>
      </w:r>
      <w:r w:rsidRPr="00EF3B60">
        <w:rPr>
          <w:rFonts w:ascii="Times New Roman" w:hAnsi="Times New Roman" w:cs="Times New Roman"/>
          <w:color w:val="000000"/>
        </w:rPr>
        <w:t xml:space="preserve">/rok </w:t>
      </w:r>
    </w:p>
    <w:p w:rsidR="008E492F" w:rsidRPr="00EF3B60" w:rsidRDefault="008E492F" w:rsidP="00EF3B60">
      <w:pPr>
        <w:pStyle w:val="Pa7"/>
        <w:numPr>
          <w:ilvl w:val="0"/>
          <w:numId w:val="18"/>
        </w:numPr>
        <w:spacing w:line="240" w:lineRule="auto"/>
        <w:jc w:val="both"/>
        <w:rPr>
          <w:rFonts w:ascii="Times New Roman" w:hAnsi="Times New Roman" w:cs="Times New Roman"/>
          <w:color w:val="000000"/>
        </w:rPr>
      </w:pPr>
      <w:proofErr w:type="spellStart"/>
      <w:r w:rsidRPr="00EF3B60">
        <w:rPr>
          <w:rFonts w:ascii="Times New Roman" w:hAnsi="Times New Roman" w:cs="Times New Roman"/>
          <w:color w:val="000000"/>
        </w:rPr>
        <w:t>ChZT</w:t>
      </w:r>
      <w:proofErr w:type="spellEnd"/>
      <w:r w:rsidRPr="00EF3B60">
        <w:rPr>
          <w:rFonts w:ascii="Times New Roman" w:hAnsi="Times New Roman" w:cs="Times New Roman"/>
          <w:color w:val="000000"/>
        </w:rPr>
        <w:t xml:space="preserve"> - 267,82 Mg O</w:t>
      </w:r>
      <w:r w:rsidRPr="00EF3B60">
        <w:rPr>
          <w:rStyle w:val="A8"/>
          <w:rFonts w:ascii="Times New Roman" w:hAnsi="Times New Roman" w:cs="Times New Roman"/>
          <w:sz w:val="24"/>
          <w:szCs w:val="24"/>
          <w:vertAlign w:val="subscript"/>
        </w:rPr>
        <w:t>2</w:t>
      </w:r>
      <w:r w:rsidRPr="00EF3B60">
        <w:rPr>
          <w:rFonts w:ascii="Times New Roman" w:hAnsi="Times New Roman" w:cs="Times New Roman"/>
          <w:color w:val="000000"/>
        </w:rPr>
        <w:t xml:space="preserve">/rok </w:t>
      </w:r>
    </w:p>
    <w:p w:rsidR="008E492F" w:rsidRPr="00EF3B60" w:rsidRDefault="008E492F" w:rsidP="00EF3B60">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 xml:space="preserve">zawiesina </w:t>
      </w:r>
      <w:proofErr w:type="spellStart"/>
      <w:r w:rsidRPr="00EF3B60">
        <w:rPr>
          <w:rFonts w:ascii="Times New Roman" w:hAnsi="Times New Roman" w:cs="Times New Roman"/>
          <w:color w:val="000000"/>
        </w:rPr>
        <w:t>og</w:t>
      </w:r>
      <w:proofErr w:type="spellEnd"/>
      <w:r w:rsidRPr="00EF3B60">
        <w:rPr>
          <w:rFonts w:ascii="Times New Roman" w:hAnsi="Times New Roman" w:cs="Times New Roman"/>
          <w:color w:val="000000"/>
        </w:rPr>
        <w:t xml:space="preserve">. - 24,01 Mg/rok </w:t>
      </w:r>
    </w:p>
    <w:p w:rsidR="008E492F" w:rsidRPr="00EF3B60" w:rsidRDefault="008E492F" w:rsidP="00EF3B60">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 xml:space="preserve">azot </w:t>
      </w:r>
      <w:proofErr w:type="spellStart"/>
      <w:r w:rsidRPr="00EF3B60">
        <w:rPr>
          <w:rFonts w:ascii="Times New Roman" w:hAnsi="Times New Roman" w:cs="Times New Roman"/>
          <w:color w:val="000000"/>
        </w:rPr>
        <w:t>og</w:t>
      </w:r>
      <w:proofErr w:type="spellEnd"/>
      <w:r w:rsidRPr="00EF3B60">
        <w:rPr>
          <w:rFonts w:ascii="Times New Roman" w:hAnsi="Times New Roman" w:cs="Times New Roman"/>
          <w:color w:val="000000"/>
        </w:rPr>
        <w:t xml:space="preserve">. - 23,47 Mg/rok </w:t>
      </w:r>
    </w:p>
    <w:p w:rsidR="009871A4" w:rsidRPr="00EF3B60" w:rsidRDefault="008E492F" w:rsidP="00EF3B60">
      <w:pPr>
        <w:pStyle w:val="Akapitzlist"/>
        <w:numPr>
          <w:ilvl w:val="0"/>
          <w:numId w:val="18"/>
        </w:numPr>
        <w:spacing w:after="0"/>
        <w:rPr>
          <w:rFonts w:ascii="Times New Roman" w:hAnsi="Times New Roman" w:cs="Times New Roman"/>
          <w:sz w:val="24"/>
          <w:szCs w:val="24"/>
        </w:rPr>
      </w:pPr>
      <w:r w:rsidRPr="00EF3B60">
        <w:rPr>
          <w:rFonts w:ascii="Times New Roman" w:hAnsi="Times New Roman" w:cs="Times New Roman"/>
          <w:color w:val="000000"/>
          <w:sz w:val="24"/>
          <w:szCs w:val="24"/>
        </w:rPr>
        <w:t xml:space="preserve">fosfor </w:t>
      </w:r>
      <w:proofErr w:type="spellStart"/>
      <w:r w:rsidRPr="00EF3B60">
        <w:rPr>
          <w:rFonts w:ascii="Times New Roman" w:hAnsi="Times New Roman" w:cs="Times New Roman"/>
          <w:color w:val="000000"/>
          <w:sz w:val="24"/>
          <w:szCs w:val="24"/>
        </w:rPr>
        <w:t>og</w:t>
      </w:r>
      <w:proofErr w:type="spellEnd"/>
      <w:r w:rsidRPr="00EF3B60">
        <w:rPr>
          <w:rFonts w:ascii="Times New Roman" w:hAnsi="Times New Roman" w:cs="Times New Roman"/>
          <w:color w:val="000000"/>
          <w:sz w:val="24"/>
          <w:szCs w:val="24"/>
        </w:rPr>
        <w:t>. - 1,60 Mg/rok</w:t>
      </w:r>
    </w:p>
    <w:p w:rsidR="009871A4" w:rsidRDefault="009871A4" w:rsidP="006E4A4D">
      <w:pPr>
        <w:spacing w:after="0" w:line="360" w:lineRule="auto"/>
        <w:rPr>
          <w:rFonts w:ascii="Times New Roman" w:hAnsi="Times New Roman" w:cs="Times New Roman"/>
        </w:rPr>
      </w:pPr>
    </w:p>
    <w:p w:rsidR="00987355" w:rsidRPr="00EF3B60" w:rsidRDefault="00987355" w:rsidP="003279B8">
      <w:pPr>
        <w:pStyle w:val="Pa5"/>
        <w:spacing w:line="240" w:lineRule="auto"/>
        <w:jc w:val="both"/>
        <w:rPr>
          <w:rFonts w:ascii="Times New Roman" w:hAnsi="Times New Roman" w:cs="Times New Roman"/>
          <w:color w:val="000000"/>
        </w:rPr>
      </w:pPr>
      <w:r w:rsidRPr="00EF3B60">
        <w:rPr>
          <w:rStyle w:val="A3"/>
          <w:rFonts w:ascii="Times New Roman" w:hAnsi="Times New Roman" w:cs="Times New Roman"/>
          <w:sz w:val="24"/>
          <w:szCs w:val="24"/>
        </w:rPr>
        <w:t xml:space="preserve">Monitoring rzek </w:t>
      </w:r>
    </w:p>
    <w:p w:rsidR="00987355" w:rsidRPr="00EF3B60" w:rsidRDefault="00987355" w:rsidP="003279B8">
      <w:pPr>
        <w:pStyle w:val="Pa5"/>
        <w:spacing w:line="240" w:lineRule="auto"/>
        <w:jc w:val="both"/>
        <w:rPr>
          <w:rFonts w:ascii="Times New Roman" w:hAnsi="Times New Roman" w:cs="Times New Roman"/>
          <w:color w:val="000000"/>
        </w:rPr>
      </w:pPr>
      <w:r w:rsidRPr="00EF3B60">
        <w:rPr>
          <w:rStyle w:val="A3"/>
          <w:rFonts w:ascii="Times New Roman" w:hAnsi="Times New Roman" w:cs="Times New Roman"/>
          <w:sz w:val="24"/>
          <w:szCs w:val="24"/>
        </w:rPr>
        <w:t>Klasyfikacja stanu wód powierzchniowych płyną</w:t>
      </w:r>
      <w:r w:rsidRPr="00EF3B60">
        <w:rPr>
          <w:rStyle w:val="A3"/>
          <w:rFonts w:ascii="Times New Roman" w:hAnsi="Times New Roman" w:cs="Times New Roman"/>
          <w:sz w:val="24"/>
          <w:szCs w:val="24"/>
        </w:rPr>
        <w:softHyphen/>
        <w:t xml:space="preserve">cych </w:t>
      </w:r>
    </w:p>
    <w:p w:rsidR="00987355" w:rsidRPr="00EF3B60" w:rsidRDefault="00987355" w:rsidP="003279B8">
      <w:pPr>
        <w:pStyle w:val="Pa1"/>
        <w:spacing w:line="240" w:lineRule="auto"/>
        <w:jc w:val="both"/>
        <w:rPr>
          <w:rFonts w:ascii="Times New Roman" w:hAnsi="Times New Roman" w:cs="Times New Roman"/>
          <w:color w:val="000000"/>
        </w:rPr>
      </w:pPr>
      <w:r w:rsidRPr="00EF3B60">
        <w:rPr>
          <w:rFonts w:ascii="Times New Roman" w:hAnsi="Times New Roman" w:cs="Times New Roman"/>
          <w:color w:val="000000"/>
        </w:rPr>
        <w:t>Z chwilą przystąpienia do Unii Europejskiej, Polska zobo</w:t>
      </w:r>
      <w:r w:rsidRPr="00EF3B60">
        <w:rPr>
          <w:rFonts w:ascii="Times New Roman" w:hAnsi="Times New Roman" w:cs="Times New Roman"/>
          <w:color w:val="000000"/>
        </w:rPr>
        <w:softHyphen/>
        <w:t>wiązana jest do realizacji postanowień Ramowej Dyrektywy Wodnej (dyrektywa z dn. 23.10.2000 r. nr 2000/60/WE, Parla</w:t>
      </w:r>
      <w:r w:rsidRPr="00EF3B60">
        <w:rPr>
          <w:rFonts w:ascii="Times New Roman" w:hAnsi="Times New Roman" w:cs="Times New Roman"/>
          <w:color w:val="000000"/>
        </w:rPr>
        <w:softHyphen/>
        <w:t>mentu Europejskiego i Rady), dokumentu uznawanego za je</w:t>
      </w:r>
      <w:r w:rsidRPr="00EF3B60">
        <w:rPr>
          <w:rFonts w:ascii="Times New Roman" w:hAnsi="Times New Roman" w:cs="Times New Roman"/>
          <w:color w:val="000000"/>
        </w:rPr>
        <w:softHyphen/>
        <w:t>den z podstawowych pakietów wskazujących cele i zobowią</w:t>
      </w:r>
      <w:r w:rsidRPr="00EF3B60">
        <w:rPr>
          <w:rFonts w:ascii="Times New Roman" w:hAnsi="Times New Roman" w:cs="Times New Roman"/>
          <w:color w:val="000000"/>
        </w:rPr>
        <w:softHyphen/>
        <w:t>zania dotyczące gospodarki wodnej. Jednym z celów RDW jest osiągnięcie dobrego stanu ekologicznego i chemicznego wód do roku 2015. Transpozycja przepisów RDW do prawo</w:t>
      </w:r>
      <w:r w:rsidRPr="00EF3B60">
        <w:rPr>
          <w:rFonts w:ascii="Times New Roman" w:hAnsi="Times New Roman" w:cs="Times New Roman"/>
          <w:color w:val="000000"/>
        </w:rPr>
        <w:softHyphen/>
        <w:t xml:space="preserve">dawstwa polskiego nastąpiła przede wszystkim poprzez ustawę Prawo wodne wraz z aktami wykonawczymi. </w:t>
      </w:r>
    </w:p>
    <w:p w:rsidR="00987355" w:rsidRPr="00EF3B60" w:rsidRDefault="00987355" w:rsidP="003279B8">
      <w:pPr>
        <w:pStyle w:val="Pa1"/>
        <w:spacing w:line="240" w:lineRule="auto"/>
        <w:jc w:val="both"/>
        <w:rPr>
          <w:rFonts w:ascii="Times New Roman" w:hAnsi="Times New Roman" w:cs="Times New Roman"/>
          <w:color w:val="000000"/>
        </w:rPr>
      </w:pPr>
      <w:r w:rsidRPr="00EF3B60">
        <w:rPr>
          <w:rFonts w:ascii="Times New Roman" w:hAnsi="Times New Roman" w:cs="Times New Roman"/>
          <w:color w:val="000000"/>
        </w:rPr>
        <w:t>Obowiązek badania i oceny jakości wód powierzchnio</w:t>
      </w:r>
      <w:r w:rsidRPr="00EF3B60">
        <w:rPr>
          <w:rFonts w:ascii="Times New Roman" w:hAnsi="Times New Roman" w:cs="Times New Roman"/>
          <w:color w:val="000000"/>
        </w:rPr>
        <w:softHyphen/>
        <w:t>wych w ramach PMŚ wynika z art. 155a ust. 2 ustawy z dnia 18 lipca 2001 r. - Prawo wodne (Dz. U. z 2005 r. Nr 239, poz. 2019 z późn.zm.), przy czym zgodnie z ust. 3 tego artykułu badania jakości wód powierzchniowych w zakresie elementów fizyko</w:t>
      </w:r>
      <w:r w:rsidRPr="00EF3B60">
        <w:rPr>
          <w:rFonts w:ascii="Times New Roman" w:hAnsi="Times New Roman" w:cs="Times New Roman"/>
          <w:color w:val="000000"/>
        </w:rPr>
        <w:softHyphen/>
        <w:t xml:space="preserve">chemicznych, chemicznych i biologicznych należą do kompetencji wojewódzkiego inspektora ochrony środowiska. </w:t>
      </w:r>
    </w:p>
    <w:p w:rsidR="00987355" w:rsidRPr="00EF3B60" w:rsidRDefault="00987355" w:rsidP="003279B8">
      <w:pPr>
        <w:pStyle w:val="Pa1"/>
        <w:spacing w:line="240" w:lineRule="auto"/>
        <w:jc w:val="both"/>
        <w:rPr>
          <w:rFonts w:ascii="Times New Roman" w:hAnsi="Times New Roman" w:cs="Times New Roman"/>
          <w:color w:val="000000"/>
        </w:rPr>
      </w:pPr>
      <w:r w:rsidRPr="00EF3B60">
        <w:rPr>
          <w:rFonts w:ascii="Times New Roman" w:hAnsi="Times New Roman" w:cs="Times New Roman"/>
          <w:color w:val="000000"/>
        </w:rPr>
        <w:t>W końcu 2011 roku wszedł w życie pakiet skorygowanych, obowiązujących w roku 2013 rozporządzeń Ministra Środo</w:t>
      </w:r>
      <w:r w:rsidRPr="00EF3B60">
        <w:rPr>
          <w:rFonts w:ascii="Times New Roman" w:hAnsi="Times New Roman" w:cs="Times New Roman"/>
          <w:color w:val="000000"/>
        </w:rPr>
        <w:softHyphen/>
        <w:t xml:space="preserve">wiska: </w:t>
      </w:r>
    </w:p>
    <w:p w:rsidR="00987355" w:rsidRPr="00EF3B60" w:rsidRDefault="00987355" w:rsidP="003279B8">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z dnia 9 listopada 2011 r. w sprawie klasyfikacji stanu eko</w:t>
      </w:r>
      <w:r w:rsidRPr="00EF3B60">
        <w:rPr>
          <w:rFonts w:ascii="Times New Roman" w:hAnsi="Times New Roman" w:cs="Times New Roman"/>
          <w:color w:val="000000"/>
        </w:rPr>
        <w:softHyphen/>
        <w:t>logicznego, potencjału ekologicznego i stanu chemiczne</w:t>
      </w:r>
      <w:r w:rsidRPr="00EF3B60">
        <w:rPr>
          <w:rFonts w:ascii="Times New Roman" w:hAnsi="Times New Roman" w:cs="Times New Roman"/>
          <w:color w:val="000000"/>
        </w:rPr>
        <w:softHyphen/>
        <w:t xml:space="preserve">go jednolitych części wód powierzchniowych (D.U. 2011. 258.1549), </w:t>
      </w:r>
    </w:p>
    <w:p w:rsidR="00987355" w:rsidRPr="00EF3B60" w:rsidRDefault="00987355" w:rsidP="003279B8">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z dnia 9 listopada 2011 r. w sprawie sposobu klasyfikacji stanu jednolitych części wód powierzchniowych oraz śro</w:t>
      </w:r>
      <w:r w:rsidRPr="00EF3B60">
        <w:rPr>
          <w:rFonts w:ascii="Times New Roman" w:hAnsi="Times New Roman" w:cs="Times New Roman"/>
          <w:color w:val="000000"/>
        </w:rPr>
        <w:softHyphen/>
        <w:t xml:space="preserve">dowiskowych norm jakości dla substancji priorytetowych (Dz. U. 2011. 257. 1545), </w:t>
      </w:r>
    </w:p>
    <w:p w:rsidR="00987355" w:rsidRPr="00EF3B60" w:rsidRDefault="00987355" w:rsidP="003279B8">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 xml:space="preserve">z dnia 10 listopada 2011 r. w sprawie wykazu substancji priorytetowych w dziedzinie polityki wodnej (Dz. U. 2011. 254. 1528), </w:t>
      </w:r>
    </w:p>
    <w:p w:rsidR="00987355" w:rsidRPr="00EF3B60" w:rsidRDefault="00987355" w:rsidP="003279B8">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z dnia 15 listopada 2011 r. w sprawie form i sposobu pro</w:t>
      </w:r>
      <w:r w:rsidRPr="00EF3B60">
        <w:rPr>
          <w:rFonts w:ascii="Times New Roman" w:hAnsi="Times New Roman" w:cs="Times New Roman"/>
          <w:color w:val="000000"/>
        </w:rPr>
        <w:softHyphen/>
        <w:t>wadzenia monitoringu jednolitych części wód powierzch</w:t>
      </w:r>
      <w:r w:rsidRPr="00EF3B60">
        <w:rPr>
          <w:rFonts w:ascii="Times New Roman" w:hAnsi="Times New Roman" w:cs="Times New Roman"/>
          <w:color w:val="000000"/>
        </w:rPr>
        <w:softHyphen/>
        <w:t xml:space="preserve">niowych i podziemnych (Dz.U. 2011.258.1550). </w:t>
      </w:r>
    </w:p>
    <w:p w:rsidR="00987355" w:rsidRPr="00EF3B60" w:rsidRDefault="00987355" w:rsidP="003279B8">
      <w:pPr>
        <w:pStyle w:val="Pa1"/>
        <w:spacing w:line="240" w:lineRule="auto"/>
        <w:ind w:firstLine="220"/>
        <w:jc w:val="both"/>
        <w:rPr>
          <w:rFonts w:ascii="Times New Roman" w:hAnsi="Times New Roman" w:cs="Times New Roman"/>
          <w:color w:val="000000"/>
        </w:rPr>
      </w:pPr>
      <w:r w:rsidRPr="00EF3B60">
        <w:rPr>
          <w:rFonts w:ascii="Times New Roman" w:hAnsi="Times New Roman" w:cs="Times New Roman"/>
          <w:color w:val="000000"/>
        </w:rPr>
        <w:t>Głównym zadaniem monitoringu wód jest dostarczenie wiedzy o stanie ekologicznym (lub potencjale ekologicznym) i stanie chemicznym rzek Polski, niezbędnych do gospoda</w:t>
      </w:r>
      <w:r w:rsidRPr="00EF3B60">
        <w:rPr>
          <w:rFonts w:ascii="Times New Roman" w:hAnsi="Times New Roman" w:cs="Times New Roman"/>
          <w:color w:val="000000"/>
        </w:rPr>
        <w:softHyphen/>
        <w:t xml:space="preserve">rowania wodami w dorzeczach, w tym do ich ochrony przed eutrofizacją i zanieczyszczeniami antropogenicznymi. </w:t>
      </w:r>
    </w:p>
    <w:p w:rsidR="00987355" w:rsidRPr="00EF3B60" w:rsidRDefault="00987355" w:rsidP="003279B8">
      <w:pPr>
        <w:pStyle w:val="Pa1"/>
        <w:spacing w:line="240" w:lineRule="auto"/>
        <w:ind w:firstLine="220"/>
        <w:jc w:val="both"/>
        <w:rPr>
          <w:rFonts w:ascii="Times New Roman" w:hAnsi="Times New Roman" w:cs="Times New Roman"/>
          <w:color w:val="000000"/>
        </w:rPr>
      </w:pPr>
      <w:r w:rsidRPr="00EF3B60">
        <w:rPr>
          <w:rFonts w:ascii="Times New Roman" w:hAnsi="Times New Roman" w:cs="Times New Roman"/>
          <w:color w:val="000000"/>
        </w:rPr>
        <w:lastRenderedPageBreak/>
        <w:t>Podstawą badań jakości wód płynących jest Program Pań</w:t>
      </w:r>
      <w:r w:rsidRPr="00EF3B60">
        <w:rPr>
          <w:rFonts w:ascii="Times New Roman" w:hAnsi="Times New Roman" w:cs="Times New Roman"/>
          <w:color w:val="000000"/>
        </w:rPr>
        <w:softHyphen/>
        <w:t>stwowego Monitoringu Środowiska na lata 2013 - 2015, opra</w:t>
      </w:r>
      <w:r w:rsidRPr="00EF3B60">
        <w:rPr>
          <w:rFonts w:ascii="Times New Roman" w:hAnsi="Times New Roman" w:cs="Times New Roman"/>
          <w:color w:val="000000"/>
        </w:rPr>
        <w:softHyphen/>
        <w:t>cowany przez Wojewódzki Inspektorat Ochrony Środowiska w Bydgoszczy, zatwierdzony przez Głównego Inspektora Ochrony Środowiska. Rok 2013, w zakresie badań i oceny sta</w:t>
      </w:r>
      <w:r w:rsidRPr="00EF3B60">
        <w:rPr>
          <w:rFonts w:ascii="Times New Roman" w:hAnsi="Times New Roman" w:cs="Times New Roman"/>
          <w:color w:val="000000"/>
        </w:rPr>
        <w:softHyphen/>
        <w:t xml:space="preserve">nu jednolitych części wód rzecznych, rozpoczął drugą część sześcioletniego cyklu gospodarowania wodami. Realizując program monitoringu wód powierzchniowych utworzono sieć punktów poboru prób o zróżnicowanym zakresie </w:t>
      </w:r>
      <w:r w:rsidR="00B11B1A">
        <w:rPr>
          <w:rFonts w:ascii="Times New Roman" w:hAnsi="Times New Roman" w:cs="Times New Roman"/>
          <w:color w:val="000000"/>
        </w:rPr>
        <w:br/>
      </w:r>
      <w:r w:rsidRPr="00EF3B60">
        <w:rPr>
          <w:rFonts w:ascii="Times New Roman" w:hAnsi="Times New Roman" w:cs="Times New Roman"/>
          <w:color w:val="000000"/>
        </w:rPr>
        <w:t xml:space="preserve">i częstotliwości pomiarów. I tak: </w:t>
      </w:r>
    </w:p>
    <w:p w:rsidR="00987355" w:rsidRPr="00EF3B60" w:rsidRDefault="00987355" w:rsidP="003279B8">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Monitoring diagnostyczny ma za zadanie dostarczenie ogólnej oceny stanu wód powierzchniowych każdej zlew</w:t>
      </w:r>
      <w:r w:rsidRPr="00EF3B60">
        <w:rPr>
          <w:rFonts w:ascii="Times New Roman" w:hAnsi="Times New Roman" w:cs="Times New Roman"/>
          <w:color w:val="000000"/>
        </w:rPr>
        <w:softHyphen/>
        <w:t xml:space="preserve">ni i </w:t>
      </w:r>
      <w:proofErr w:type="spellStart"/>
      <w:r w:rsidRPr="00EF3B60">
        <w:rPr>
          <w:rFonts w:ascii="Times New Roman" w:hAnsi="Times New Roman" w:cs="Times New Roman"/>
          <w:color w:val="000000"/>
        </w:rPr>
        <w:t>podzlewni</w:t>
      </w:r>
      <w:proofErr w:type="spellEnd"/>
      <w:r w:rsidRPr="00EF3B60">
        <w:rPr>
          <w:rFonts w:ascii="Times New Roman" w:hAnsi="Times New Roman" w:cs="Times New Roman"/>
          <w:color w:val="000000"/>
        </w:rPr>
        <w:t xml:space="preserve"> wewnątrz obszaru dorzecza oraz umożliwienie oceny długoterminowych zmian w warunkach naturalnych, </w:t>
      </w:r>
    </w:p>
    <w:p w:rsidR="00987355" w:rsidRPr="00EF3B60" w:rsidRDefault="00987355" w:rsidP="003279B8">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Monitoring operacyjny, realizowany jest w celu ustalenia stanu tych jednolitych części wód, które zidentyfikowano (z wykorzystaniem danych z monitoringu diagnostyczne</w:t>
      </w:r>
      <w:r w:rsidRPr="00EF3B60">
        <w:rPr>
          <w:rFonts w:ascii="Times New Roman" w:hAnsi="Times New Roman" w:cs="Times New Roman"/>
          <w:color w:val="000000"/>
        </w:rPr>
        <w:softHyphen/>
        <w:t>go), jako zagrożone nieosiągnięciem celów środowisko</w:t>
      </w:r>
      <w:r w:rsidRPr="00EF3B60">
        <w:rPr>
          <w:rFonts w:ascii="Times New Roman" w:hAnsi="Times New Roman" w:cs="Times New Roman"/>
          <w:color w:val="000000"/>
        </w:rPr>
        <w:softHyphen/>
        <w:t xml:space="preserve">wych, oraz oceny zmian ich stanu następujących w wyniku wdrożenia programów działań naprawczych określonych </w:t>
      </w:r>
      <w:r w:rsidR="003279B8">
        <w:rPr>
          <w:rFonts w:ascii="Times New Roman" w:hAnsi="Times New Roman" w:cs="Times New Roman"/>
          <w:color w:val="000000"/>
        </w:rPr>
        <w:br/>
      </w:r>
      <w:r w:rsidRPr="00EF3B60">
        <w:rPr>
          <w:rFonts w:ascii="Times New Roman" w:hAnsi="Times New Roman" w:cs="Times New Roman"/>
          <w:color w:val="000000"/>
        </w:rPr>
        <w:t xml:space="preserve">w programie wodno-środowiskowym kraju. </w:t>
      </w:r>
    </w:p>
    <w:p w:rsidR="00987355" w:rsidRPr="00EF3B60" w:rsidRDefault="00987355" w:rsidP="003279B8">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Monitoring obszarów chronionych obejmuje: obszary na</w:t>
      </w:r>
      <w:r w:rsidRPr="00EF3B60">
        <w:rPr>
          <w:rFonts w:ascii="Times New Roman" w:hAnsi="Times New Roman" w:cs="Times New Roman"/>
          <w:color w:val="000000"/>
        </w:rPr>
        <w:softHyphen/>
        <w:t>rażone na zanieczyszczenia ze źródeł komunalnych i azo</w:t>
      </w:r>
      <w:r w:rsidRPr="00EF3B60">
        <w:rPr>
          <w:rFonts w:ascii="Times New Roman" w:hAnsi="Times New Roman" w:cs="Times New Roman"/>
          <w:color w:val="000000"/>
        </w:rPr>
        <w:softHyphen/>
        <w:t>tem pochodzenia rolniczego, obszary ochrony gatunków</w:t>
      </w:r>
      <w:r w:rsidR="003279B8">
        <w:rPr>
          <w:rFonts w:ascii="Times New Roman" w:hAnsi="Times New Roman" w:cs="Times New Roman"/>
          <w:color w:val="000000"/>
        </w:rPr>
        <w:br/>
      </w:r>
      <w:r w:rsidRPr="00EF3B60">
        <w:rPr>
          <w:rFonts w:ascii="Times New Roman" w:hAnsi="Times New Roman" w:cs="Times New Roman"/>
          <w:color w:val="000000"/>
        </w:rPr>
        <w:t xml:space="preserve"> i siedlisk (Natura 2000), wody na potrzeby zaopatrzenia ludności w wodę do spożycia, wody przeznaczone do ce</w:t>
      </w:r>
      <w:r w:rsidRPr="00EF3B60">
        <w:rPr>
          <w:rFonts w:ascii="Times New Roman" w:hAnsi="Times New Roman" w:cs="Times New Roman"/>
          <w:color w:val="000000"/>
        </w:rPr>
        <w:softHyphen/>
        <w:t xml:space="preserve">lów kąpieliskowych. </w:t>
      </w:r>
    </w:p>
    <w:p w:rsidR="00987355" w:rsidRPr="00EF3B60" w:rsidRDefault="00987355" w:rsidP="003279B8">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 xml:space="preserve">Zintegrowany Monitoring Środowiska Przyrodniczego realizowany jest od roku 1993 </w:t>
      </w:r>
      <w:r w:rsidR="003279B8">
        <w:rPr>
          <w:rFonts w:ascii="Times New Roman" w:hAnsi="Times New Roman" w:cs="Times New Roman"/>
          <w:color w:val="000000"/>
        </w:rPr>
        <w:br/>
      </w:r>
      <w:r w:rsidRPr="00EF3B60">
        <w:rPr>
          <w:rFonts w:ascii="Times New Roman" w:hAnsi="Times New Roman" w:cs="Times New Roman"/>
          <w:color w:val="000000"/>
        </w:rPr>
        <w:t>w zlewni Strugi Toruńskiej (Stacja Koniczynka) na potrzeby funkcjonowania wybra</w:t>
      </w:r>
      <w:r w:rsidRPr="00EF3B60">
        <w:rPr>
          <w:rFonts w:ascii="Times New Roman" w:hAnsi="Times New Roman" w:cs="Times New Roman"/>
          <w:color w:val="000000"/>
        </w:rPr>
        <w:softHyphen/>
        <w:t xml:space="preserve">nych </w:t>
      </w:r>
      <w:proofErr w:type="spellStart"/>
      <w:r w:rsidRPr="00EF3B60">
        <w:rPr>
          <w:rFonts w:ascii="Times New Roman" w:hAnsi="Times New Roman" w:cs="Times New Roman"/>
          <w:color w:val="000000"/>
        </w:rPr>
        <w:t>geoekosystemów</w:t>
      </w:r>
      <w:proofErr w:type="spellEnd"/>
      <w:r w:rsidRPr="00EF3B60">
        <w:rPr>
          <w:rFonts w:ascii="Times New Roman" w:hAnsi="Times New Roman" w:cs="Times New Roman"/>
          <w:color w:val="000000"/>
        </w:rPr>
        <w:t xml:space="preserve"> na terenie Polski. </w:t>
      </w:r>
    </w:p>
    <w:p w:rsidR="00987355" w:rsidRPr="00EF3B60" w:rsidRDefault="00987355" w:rsidP="003279B8">
      <w:pPr>
        <w:pStyle w:val="Pa1"/>
        <w:spacing w:line="240" w:lineRule="auto"/>
        <w:jc w:val="both"/>
        <w:rPr>
          <w:rFonts w:ascii="Times New Roman" w:hAnsi="Times New Roman" w:cs="Times New Roman"/>
          <w:color w:val="000000"/>
        </w:rPr>
      </w:pPr>
      <w:r w:rsidRPr="00EF3B60">
        <w:rPr>
          <w:rFonts w:ascii="Times New Roman" w:hAnsi="Times New Roman" w:cs="Times New Roman"/>
          <w:color w:val="000000"/>
        </w:rPr>
        <w:t>W roku 2013 analizę jakości wód prowadzono w 42 punk</w:t>
      </w:r>
      <w:r w:rsidRPr="00EF3B60">
        <w:rPr>
          <w:rFonts w:ascii="Times New Roman" w:hAnsi="Times New Roman" w:cs="Times New Roman"/>
          <w:color w:val="000000"/>
        </w:rPr>
        <w:softHyphen/>
        <w:t>tach pomiarowo-kontrolnych, zlokalizowanych na 33 cie</w:t>
      </w:r>
      <w:r w:rsidRPr="00EF3B60">
        <w:rPr>
          <w:rFonts w:ascii="Times New Roman" w:hAnsi="Times New Roman" w:cs="Times New Roman"/>
          <w:color w:val="000000"/>
        </w:rPr>
        <w:softHyphen/>
        <w:t xml:space="preserve">kach. Badania laboratoryjne obejmowały zakres: </w:t>
      </w:r>
    </w:p>
    <w:p w:rsidR="00987355" w:rsidRPr="00EF3B60" w:rsidRDefault="00987355" w:rsidP="003279B8">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 xml:space="preserve">biologiczny - 38 </w:t>
      </w:r>
      <w:proofErr w:type="spellStart"/>
      <w:r w:rsidRPr="00EF3B60">
        <w:rPr>
          <w:rFonts w:ascii="Times New Roman" w:hAnsi="Times New Roman" w:cs="Times New Roman"/>
          <w:color w:val="000000"/>
        </w:rPr>
        <w:t>ppk</w:t>
      </w:r>
      <w:proofErr w:type="spellEnd"/>
      <w:r w:rsidRPr="00EF3B60">
        <w:rPr>
          <w:rFonts w:ascii="Times New Roman" w:hAnsi="Times New Roman" w:cs="Times New Roman"/>
          <w:color w:val="000000"/>
        </w:rPr>
        <w:t xml:space="preserve">, </w:t>
      </w:r>
    </w:p>
    <w:p w:rsidR="00987355" w:rsidRPr="00EF3B60" w:rsidRDefault="00987355" w:rsidP="003279B8">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 xml:space="preserve">fizyko-chemiczny - 42 </w:t>
      </w:r>
      <w:proofErr w:type="spellStart"/>
      <w:r w:rsidRPr="00EF3B60">
        <w:rPr>
          <w:rFonts w:ascii="Times New Roman" w:hAnsi="Times New Roman" w:cs="Times New Roman"/>
          <w:color w:val="000000"/>
        </w:rPr>
        <w:t>ppk</w:t>
      </w:r>
      <w:proofErr w:type="spellEnd"/>
      <w:r w:rsidRPr="00EF3B60">
        <w:rPr>
          <w:rFonts w:ascii="Times New Roman" w:hAnsi="Times New Roman" w:cs="Times New Roman"/>
          <w:color w:val="000000"/>
        </w:rPr>
        <w:t xml:space="preserve">, w tym: </w:t>
      </w:r>
    </w:p>
    <w:p w:rsidR="00987355" w:rsidRPr="00EF3B60" w:rsidRDefault="00987355" w:rsidP="003279B8">
      <w:pPr>
        <w:pStyle w:val="Pa25"/>
        <w:spacing w:line="240" w:lineRule="auto"/>
        <w:ind w:left="500"/>
        <w:jc w:val="both"/>
        <w:rPr>
          <w:rFonts w:ascii="Times New Roman" w:hAnsi="Times New Roman" w:cs="Times New Roman"/>
          <w:color w:val="000000"/>
        </w:rPr>
      </w:pPr>
      <w:r w:rsidRPr="00EF3B60">
        <w:rPr>
          <w:rFonts w:ascii="Times New Roman" w:hAnsi="Times New Roman" w:cs="Times New Roman"/>
          <w:color w:val="000000"/>
        </w:rPr>
        <w:t xml:space="preserve">- 8 </w:t>
      </w:r>
      <w:proofErr w:type="spellStart"/>
      <w:r w:rsidRPr="00EF3B60">
        <w:rPr>
          <w:rFonts w:ascii="Times New Roman" w:hAnsi="Times New Roman" w:cs="Times New Roman"/>
          <w:color w:val="000000"/>
        </w:rPr>
        <w:t>ppk</w:t>
      </w:r>
      <w:proofErr w:type="spellEnd"/>
      <w:r w:rsidRPr="00EF3B60">
        <w:rPr>
          <w:rFonts w:ascii="Times New Roman" w:hAnsi="Times New Roman" w:cs="Times New Roman"/>
          <w:color w:val="000000"/>
        </w:rPr>
        <w:t xml:space="preserve"> w zakresie monitoringu diagnostycznego, </w:t>
      </w:r>
    </w:p>
    <w:p w:rsidR="00987355" w:rsidRPr="00EF3B60" w:rsidRDefault="00987355" w:rsidP="003279B8">
      <w:pPr>
        <w:pStyle w:val="Pa25"/>
        <w:spacing w:line="240" w:lineRule="auto"/>
        <w:ind w:left="500"/>
        <w:jc w:val="both"/>
        <w:rPr>
          <w:rFonts w:ascii="Times New Roman" w:hAnsi="Times New Roman" w:cs="Times New Roman"/>
          <w:color w:val="000000"/>
        </w:rPr>
      </w:pPr>
      <w:r w:rsidRPr="00EF3B60">
        <w:rPr>
          <w:rFonts w:ascii="Times New Roman" w:hAnsi="Times New Roman" w:cs="Times New Roman"/>
          <w:color w:val="000000"/>
        </w:rPr>
        <w:t xml:space="preserve">- 32 </w:t>
      </w:r>
      <w:proofErr w:type="spellStart"/>
      <w:r w:rsidRPr="00EF3B60">
        <w:rPr>
          <w:rFonts w:ascii="Times New Roman" w:hAnsi="Times New Roman" w:cs="Times New Roman"/>
          <w:color w:val="000000"/>
        </w:rPr>
        <w:t>ppk</w:t>
      </w:r>
      <w:proofErr w:type="spellEnd"/>
      <w:r w:rsidRPr="00EF3B60">
        <w:rPr>
          <w:rFonts w:ascii="Times New Roman" w:hAnsi="Times New Roman" w:cs="Times New Roman"/>
          <w:color w:val="000000"/>
        </w:rPr>
        <w:t xml:space="preserve"> w zakresie monitoringu operacyjnego, w tym 2 </w:t>
      </w:r>
      <w:proofErr w:type="spellStart"/>
      <w:r w:rsidRPr="00EF3B60">
        <w:rPr>
          <w:rFonts w:ascii="Times New Roman" w:hAnsi="Times New Roman" w:cs="Times New Roman"/>
          <w:color w:val="000000"/>
        </w:rPr>
        <w:t>ppk</w:t>
      </w:r>
      <w:proofErr w:type="spellEnd"/>
      <w:r w:rsidRPr="00EF3B60">
        <w:rPr>
          <w:rFonts w:ascii="Times New Roman" w:hAnsi="Times New Roman" w:cs="Times New Roman"/>
          <w:color w:val="000000"/>
        </w:rPr>
        <w:t xml:space="preserve"> w zakresie monitoringu wód pitnych, </w:t>
      </w:r>
    </w:p>
    <w:p w:rsidR="00987355" w:rsidRPr="00EF3B60" w:rsidRDefault="00987355" w:rsidP="003279B8">
      <w:pPr>
        <w:pStyle w:val="Pa25"/>
        <w:spacing w:line="240" w:lineRule="auto"/>
        <w:ind w:left="500"/>
        <w:jc w:val="both"/>
        <w:rPr>
          <w:rFonts w:ascii="Times New Roman" w:hAnsi="Times New Roman" w:cs="Times New Roman"/>
          <w:color w:val="000000"/>
        </w:rPr>
      </w:pPr>
      <w:r w:rsidRPr="00EF3B60">
        <w:rPr>
          <w:rFonts w:ascii="Times New Roman" w:hAnsi="Times New Roman" w:cs="Times New Roman"/>
          <w:color w:val="000000"/>
        </w:rPr>
        <w:t>- 2 w zakresie ZŚMP (Struga Toruńska - środkowy odci</w:t>
      </w:r>
      <w:r w:rsidRPr="00EF3B60">
        <w:rPr>
          <w:rFonts w:ascii="Times New Roman" w:hAnsi="Times New Roman" w:cs="Times New Roman"/>
          <w:color w:val="000000"/>
        </w:rPr>
        <w:softHyphen/>
        <w:t xml:space="preserve">nek), </w:t>
      </w:r>
    </w:p>
    <w:p w:rsidR="00987355" w:rsidRPr="00EF3B60" w:rsidRDefault="00987355" w:rsidP="003279B8">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 xml:space="preserve">chemiczny - 8 </w:t>
      </w:r>
      <w:proofErr w:type="spellStart"/>
      <w:r w:rsidRPr="00EF3B60">
        <w:rPr>
          <w:rFonts w:ascii="Times New Roman" w:hAnsi="Times New Roman" w:cs="Times New Roman"/>
          <w:color w:val="000000"/>
        </w:rPr>
        <w:t>ppk</w:t>
      </w:r>
      <w:proofErr w:type="spellEnd"/>
      <w:r w:rsidRPr="00EF3B60">
        <w:rPr>
          <w:rFonts w:ascii="Times New Roman" w:hAnsi="Times New Roman" w:cs="Times New Roman"/>
          <w:color w:val="000000"/>
        </w:rPr>
        <w:t xml:space="preserve">. </w:t>
      </w:r>
    </w:p>
    <w:p w:rsidR="00987355" w:rsidRPr="00EF3B60" w:rsidRDefault="00987355" w:rsidP="003279B8">
      <w:pPr>
        <w:pStyle w:val="Pa7"/>
        <w:numPr>
          <w:ilvl w:val="0"/>
          <w:numId w:val="18"/>
        </w:numPr>
        <w:spacing w:line="240" w:lineRule="auto"/>
        <w:jc w:val="both"/>
        <w:rPr>
          <w:rFonts w:ascii="Times New Roman" w:hAnsi="Times New Roman" w:cs="Times New Roman"/>
          <w:color w:val="000000"/>
        </w:rPr>
      </w:pPr>
      <w:r w:rsidRPr="00EF3B60">
        <w:rPr>
          <w:rFonts w:ascii="Times New Roman" w:hAnsi="Times New Roman" w:cs="Times New Roman"/>
          <w:color w:val="000000"/>
        </w:rPr>
        <w:t xml:space="preserve">bakteriologiczny - 19 </w:t>
      </w:r>
      <w:proofErr w:type="spellStart"/>
      <w:r w:rsidRPr="00EF3B60">
        <w:rPr>
          <w:rFonts w:ascii="Times New Roman" w:hAnsi="Times New Roman" w:cs="Times New Roman"/>
          <w:color w:val="000000"/>
        </w:rPr>
        <w:t>ppk</w:t>
      </w:r>
      <w:proofErr w:type="spellEnd"/>
      <w:r w:rsidRPr="00EF3B60">
        <w:rPr>
          <w:rFonts w:ascii="Times New Roman" w:hAnsi="Times New Roman" w:cs="Times New Roman"/>
          <w:color w:val="000000"/>
        </w:rPr>
        <w:t xml:space="preserve">. </w:t>
      </w:r>
    </w:p>
    <w:p w:rsidR="00987355" w:rsidRPr="00EF3B60" w:rsidRDefault="00987355" w:rsidP="003279B8">
      <w:pPr>
        <w:pStyle w:val="Pa1"/>
        <w:spacing w:line="240" w:lineRule="auto"/>
        <w:jc w:val="both"/>
        <w:rPr>
          <w:rFonts w:ascii="Times New Roman" w:hAnsi="Times New Roman" w:cs="Times New Roman"/>
          <w:color w:val="000000"/>
        </w:rPr>
      </w:pPr>
      <w:r w:rsidRPr="00EF3B60">
        <w:rPr>
          <w:rFonts w:ascii="Times New Roman" w:hAnsi="Times New Roman" w:cs="Times New Roman"/>
          <w:color w:val="000000"/>
        </w:rPr>
        <w:t>W odniesieniu do abiotycznej typologii rzek, w roku 2013 monitorowano cieki odpowiadające 6 typom, charakteryzu</w:t>
      </w:r>
      <w:r w:rsidRPr="00EF3B60">
        <w:rPr>
          <w:rFonts w:ascii="Times New Roman" w:hAnsi="Times New Roman" w:cs="Times New Roman"/>
          <w:color w:val="000000"/>
        </w:rPr>
        <w:softHyphen/>
        <w:t xml:space="preserve">jącym przede wszystkim rzeki nizinne (tabeli 2.9). </w:t>
      </w:r>
    </w:p>
    <w:p w:rsidR="00987355" w:rsidRPr="00EF3B60" w:rsidRDefault="00987355" w:rsidP="003279B8">
      <w:pPr>
        <w:pStyle w:val="Pa1"/>
        <w:spacing w:line="240" w:lineRule="auto"/>
        <w:jc w:val="both"/>
        <w:rPr>
          <w:rFonts w:ascii="Times New Roman" w:hAnsi="Times New Roman" w:cs="Times New Roman"/>
          <w:color w:val="000000"/>
        </w:rPr>
      </w:pPr>
      <w:r w:rsidRPr="00EF3B60">
        <w:rPr>
          <w:rFonts w:ascii="Times New Roman" w:hAnsi="Times New Roman" w:cs="Times New Roman"/>
          <w:color w:val="000000"/>
        </w:rPr>
        <w:t>W typologii wód płynących w województwie kujawsko</w:t>
      </w:r>
      <w:r w:rsidRPr="00EF3B60">
        <w:rPr>
          <w:rFonts w:ascii="Times New Roman" w:hAnsi="Times New Roman" w:cs="Times New Roman"/>
          <w:color w:val="000000"/>
        </w:rPr>
        <w:softHyphen/>
        <w:t xml:space="preserve">-pomorskim dominują potoki nizinne piaszczyste - typ 17. </w:t>
      </w:r>
    </w:p>
    <w:p w:rsidR="00987355" w:rsidRPr="00EF3B60" w:rsidRDefault="00987355" w:rsidP="003279B8">
      <w:pPr>
        <w:pStyle w:val="Pa1"/>
        <w:spacing w:line="240" w:lineRule="auto"/>
        <w:jc w:val="both"/>
        <w:rPr>
          <w:rFonts w:ascii="Times New Roman" w:hAnsi="Times New Roman" w:cs="Times New Roman"/>
          <w:color w:val="000000"/>
        </w:rPr>
      </w:pPr>
      <w:r w:rsidRPr="00EF3B60">
        <w:rPr>
          <w:rFonts w:ascii="Times New Roman" w:hAnsi="Times New Roman" w:cs="Times New Roman"/>
          <w:color w:val="000000"/>
        </w:rPr>
        <w:t>Należy zwrócić uwagę, że na podstawie danych, otrzyma</w:t>
      </w:r>
      <w:r w:rsidRPr="00EF3B60">
        <w:rPr>
          <w:rFonts w:ascii="Times New Roman" w:hAnsi="Times New Roman" w:cs="Times New Roman"/>
          <w:color w:val="000000"/>
        </w:rPr>
        <w:softHyphen/>
        <w:t>nych z Głównego Inspektoratu Ochrony Środowiska, cieki mające w swoim biegu jakiekolwiek obiekty hydrotechnicz</w:t>
      </w:r>
      <w:r w:rsidRPr="00EF3B60">
        <w:rPr>
          <w:rFonts w:ascii="Times New Roman" w:hAnsi="Times New Roman" w:cs="Times New Roman"/>
          <w:color w:val="000000"/>
        </w:rPr>
        <w:softHyphen/>
        <w:t>ne, takie jak: jazy, przepusty, stopnie wodne - zakwalifiko</w:t>
      </w:r>
      <w:r w:rsidRPr="00EF3B60">
        <w:rPr>
          <w:rFonts w:ascii="Times New Roman" w:hAnsi="Times New Roman" w:cs="Times New Roman"/>
          <w:color w:val="000000"/>
        </w:rPr>
        <w:softHyphen/>
        <w:t xml:space="preserve">wane zostały do wód silnie zmienionych. Na 33 cieki badane w roku 2013, 20 cieków lub ich część, oceniono jako silnie zmienione, a 3 rzeki lub ich odcinki (Brda od Zbiornika Koronowo do Zbiornika </w:t>
      </w:r>
      <w:proofErr w:type="spellStart"/>
      <w:r w:rsidRPr="00EF3B60">
        <w:rPr>
          <w:rFonts w:ascii="Times New Roman" w:hAnsi="Times New Roman" w:cs="Times New Roman"/>
          <w:color w:val="000000"/>
        </w:rPr>
        <w:t>Smukała</w:t>
      </w:r>
      <w:proofErr w:type="spellEnd"/>
      <w:r w:rsidRPr="00EF3B60">
        <w:rPr>
          <w:rFonts w:ascii="Times New Roman" w:hAnsi="Times New Roman" w:cs="Times New Roman"/>
          <w:color w:val="000000"/>
        </w:rPr>
        <w:t>, Kanał Ostrowo-Gopło od wy</w:t>
      </w:r>
      <w:r w:rsidRPr="00EF3B60">
        <w:rPr>
          <w:rFonts w:ascii="Times New Roman" w:hAnsi="Times New Roman" w:cs="Times New Roman"/>
          <w:color w:val="000000"/>
        </w:rPr>
        <w:softHyphen/>
        <w:t>pływu z Jez. Ostrowskiego do ujścia, Kanał Bachorze) - to cie</w:t>
      </w:r>
      <w:r w:rsidRPr="00EF3B60">
        <w:rPr>
          <w:rFonts w:ascii="Times New Roman" w:hAnsi="Times New Roman" w:cs="Times New Roman"/>
          <w:color w:val="000000"/>
        </w:rPr>
        <w:softHyphen/>
        <w:t xml:space="preserve">ki sztuczne. Oceniając jakość wód takich cieków, operuje się pojęciem „potencjał ekologiczny”. Cieki naturalne oceniane są poprzez stan ekologiczny. </w:t>
      </w:r>
    </w:p>
    <w:p w:rsidR="009871A4" w:rsidRPr="00EF3B60" w:rsidRDefault="00987355" w:rsidP="003279B8">
      <w:pPr>
        <w:spacing w:after="0"/>
        <w:rPr>
          <w:rFonts w:ascii="Times New Roman" w:hAnsi="Times New Roman" w:cs="Times New Roman"/>
          <w:sz w:val="24"/>
          <w:szCs w:val="24"/>
        </w:rPr>
      </w:pPr>
      <w:r w:rsidRPr="00EF3B60">
        <w:rPr>
          <w:rFonts w:ascii="Times New Roman" w:hAnsi="Times New Roman" w:cs="Times New Roman"/>
          <w:color w:val="000000"/>
          <w:sz w:val="24"/>
          <w:szCs w:val="24"/>
        </w:rPr>
        <w:t>Ramowa Dyrektywa Wodna wprowadziła pojęcie jednoli</w:t>
      </w:r>
      <w:r w:rsidRPr="00EF3B60">
        <w:rPr>
          <w:rFonts w:ascii="Times New Roman" w:hAnsi="Times New Roman" w:cs="Times New Roman"/>
          <w:color w:val="000000"/>
          <w:sz w:val="24"/>
          <w:szCs w:val="24"/>
        </w:rPr>
        <w:softHyphen/>
        <w:t>tej części wód (</w:t>
      </w:r>
      <w:r w:rsidR="003279B8" w:rsidRPr="00EF3B60">
        <w:rPr>
          <w:rFonts w:ascii="Times New Roman" w:hAnsi="Times New Roman" w:cs="Times New Roman"/>
          <w:color w:val="000000"/>
          <w:sz w:val="24"/>
          <w:szCs w:val="24"/>
        </w:rPr>
        <w:t>JCW</w:t>
      </w:r>
      <w:r w:rsidRPr="00EF3B60">
        <w:rPr>
          <w:rFonts w:ascii="Times New Roman" w:hAnsi="Times New Roman" w:cs="Times New Roman"/>
          <w:color w:val="000000"/>
          <w:sz w:val="24"/>
          <w:szCs w:val="24"/>
        </w:rPr>
        <w:t>), jako oddzielnego i znaczącego elementu wód powierzchniowych, jak: jezioro, zbiornik, strumień, rze</w:t>
      </w:r>
      <w:r w:rsidRPr="00EF3B60">
        <w:rPr>
          <w:rFonts w:ascii="Times New Roman" w:hAnsi="Times New Roman" w:cs="Times New Roman"/>
          <w:color w:val="000000"/>
          <w:sz w:val="24"/>
          <w:szCs w:val="24"/>
        </w:rPr>
        <w:softHyphen/>
        <w:t xml:space="preserve">ka lub kanał, część strumienia, rzeki lub kanału. W roku 2013 monitorowano 35 </w:t>
      </w:r>
      <w:r w:rsidR="003279B8" w:rsidRPr="00EF3B60">
        <w:rPr>
          <w:rFonts w:ascii="Times New Roman" w:hAnsi="Times New Roman" w:cs="Times New Roman"/>
          <w:color w:val="000000"/>
          <w:sz w:val="24"/>
          <w:szCs w:val="24"/>
        </w:rPr>
        <w:t>JCW</w:t>
      </w:r>
      <w:r w:rsidRPr="00EF3B60">
        <w:rPr>
          <w:rFonts w:ascii="Times New Roman" w:hAnsi="Times New Roman" w:cs="Times New Roman"/>
          <w:color w:val="000000"/>
          <w:sz w:val="24"/>
          <w:szCs w:val="24"/>
        </w:rPr>
        <w:t xml:space="preserve">, </w:t>
      </w:r>
      <w:r w:rsidR="003279B8">
        <w:rPr>
          <w:rFonts w:ascii="Times New Roman" w:hAnsi="Times New Roman" w:cs="Times New Roman"/>
          <w:color w:val="000000"/>
          <w:sz w:val="24"/>
          <w:szCs w:val="24"/>
        </w:rPr>
        <w:br/>
      </w:r>
      <w:r w:rsidRPr="00EF3B60">
        <w:rPr>
          <w:rFonts w:ascii="Times New Roman" w:hAnsi="Times New Roman" w:cs="Times New Roman"/>
          <w:color w:val="000000"/>
          <w:sz w:val="24"/>
          <w:szCs w:val="24"/>
        </w:rPr>
        <w:t xml:space="preserve">z czego 12 </w:t>
      </w:r>
      <w:r w:rsidR="003279B8" w:rsidRPr="00EF3B60">
        <w:rPr>
          <w:rFonts w:ascii="Times New Roman" w:hAnsi="Times New Roman" w:cs="Times New Roman"/>
          <w:color w:val="000000"/>
          <w:sz w:val="24"/>
          <w:szCs w:val="24"/>
        </w:rPr>
        <w:t>JCW</w:t>
      </w:r>
      <w:r w:rsidRPr="00EF3B60">
        <w:rPr>
          <w:rFonts w:ascii="Times New Roman" w:hAnsi="Times New Roman" w:cs="Times New Roman"/>
          <w:color w:val="000000"/>
          <w:sz w:val="24"/>
          <w:szCs w:val="24"/>
        </w:rPr>
        <w:t xml:space="preserve"> zakwalifikowano do naturalnych.</w:t>
      </w:r>
    </w:p>
    <w:p w:rsidR="009871A4" w:rsidRPr="00EF3B60" w:rsidRDefault="009871A4" w:rsidP="003279B8">
      <w:pPr>
        <w:spacing w:after="0"/>
        <w:rPr>
          <w:rFonts w:ascii="Times New Roman" w:hAnsi="Times New Roman" w:cs="Times New Roman"/>
          <w:sz w:val="24"/>
          <w:szCs w:val="24"/>
        </w:rPr>
      </w:pPr>
    </w:p>
    <w:p w:rsidR="009871A4" w:rsidRPr="00EF3B60" w:rsidRDefault="00987355" w:rsidP="003279B8">
      <w:pPr>
        <w:spacing w:after="0"/>
        <w:rPr>
          <w:rFonts w:ascii="Times New Roman" w:hAnsi="Times New Roman" w:cs="Times New Roman"/>
          <w:sz w:val="24"/>
          <w:szCs w:val="24"/>
        </w:rPr>
      </w:pPr>
      <w:r w:rsidRPr="00EF3B60">
        <w:rPr>
          <w:rFonts w:ascii="Times New Roman" w:hAnsi="Times New Roman" w:cs="Times New Roman"/>
          <w:sz w:val="24"/>
          <w:szCs w:val="24"/>
        </w:rPr>
        <w:t>W roku 2013 na terenie miasta Grudziądza nie był prowadzony monitoring rzek.</w:t>
      </w:r>
    </w:p>
    <w:p w:rsidR="00B3148F" w:rsidRPr="003279B8" w:rsidRDefault="00B3148F" w:rsidP="003279B8">
      <w:pPr>
        <w:pStyle w:val="Pa5"/>
        <w:spacing w:line="240" w:lineRule="auto"/>
        <w:jc w:val="both"/>
        <w:rPr>
          <w:rFonts w:ascii="Times New Roman" w:hAnsi="Times New Roman" w:cs="Times New Roman"/>
          <w:color w:val="000000"/>
        </w:rPr>
      </w:pPr>
      <w:r w:rsidRPr="003279B8">
        <w:rPr>
          <w:rStyle w:val="A3"/>
          <w:rFonts w:ascii="Times New Roman" w:hAnsi="Times New Roman" w:cs="Times New Roman"/>
          <w:sz w:val="24"/>
          <w:szCs w:val="24"/>
        </w:rPr>
        <w:lastRenderedPageBreak/>
        <w:t xml:space="preserve">Monitoring jezior </w:t>
      </w:r>
    </w:p>
    <w:p w:rsidR="00B3148F" w:rsidRPr="003279B8" w:rsidRDefault="00B3148F" w:rsidP="003279B8">
      <w:pPr>
        <w:pStyle w:val="Pa1"/>
        <w:spacing w:line="240" w:lineRule="auto"/>
        <w:jc w:val="both"/>
        <w:rPr>
          <w:rFonts w:ascii="Times New Roman" w:hAnsi="Times New Roman" w:cs="Times New Roman"/>
          <w:color w:val="000000"/>
        </w:rPr>
      </w:pPr>
      <w:r w:rsidRPr="003279B8">
        <w:rPr>
          <w:rFonts w:ascii="Times New Roman" w:hAnsi="Times New Roman" w:cs="Times New Roman"/>
          <w:color w:val="000000"/>
        </w:rPr>
        <w:t>W 2013 roku na obszarze województwa kujawsko-pomor</w:t>
      </w:r>
      <w:r w:rsidRPr="003279B8">
        <w:rPr>
          <w:rFonts w:ascii="Times New Roman" w:hAnsi="Times New Roman" w:cs="Times New Roman"/>
          <w:color w:val="000000"/>
        </w:rPr>
        <w:softHyphen/>
        <w:t>skiego, zgodnie z Programem Monitoringu Środowiska na lata 2013-2015, przebadano 19 jezior. Trzy z nich: Borzymow</w:t>
      </w:r>
      <w:r w:rsidR="003279B8">
        <w:rPr>
          <w:rFonts w:ascii="Times New Roman" w:hAnsi="Times New Roman" w:cs="Times New Roman"/>
          <w:color w:val="000000"/>
        </w:rPr>
        <w:t>s</w:t>
      </w:r>
      <w:r w:rsidRPr="003279B8">
        <w:rPr>
          <w:rFonts w:ascii="Times New Roman" w:hAnsi="Times New Roman" w:cs="Times New Roman"/>
          <w:color w:val="000000"/>
        </w:rPr>
        <w:t xml:space="preserve">kie, Chełmżyńskie i </w:t>
      </w:r>
      <w:proofErr w:type="spellStart"/>
      <w:r w:rsidRPr="003279B8">
        <w:rPr>
          <w:rFonts w:ascii="Times New Roman" w:hAnsi="Times New Roman" w:cs="Times New Roman"/>
          <w:color w:val="000000"/>
        </w:rPr>
        <w:t>Stelchno</w:t>
      </w:r>
      <w:proofErr w:type="spellEnd"/>
      <w:r w:rsidRPr="003279B8">
        <w:rPr>
          <w:rFonts w:ascii="Times New Roman" w:hAnsi="Times New Roman" w:cs="Times New Roman"/>
          <w:color w:val="000000"/>
        </w:rPr>
        <w:t xml:space="preserve"> to zbiorniki reperowe badane corocznie przez cały sezon wegetacyjny. Wszystkie jeziora objęte zostały programem monitoringu diagnostycznego, 15 monitoringiem operacyjnym oraz 8 monitoringiem obszarów chronionych. Trzy z nich: Borzymowskie, Pakoskie Południowe i Północne to jednolite części wód (</w:t>
      </w:r>
      <w:r w:rsidR="003279B8" w:rsidRPr="003279B8">
        <w:rPr>
          <w:rFonts w:ascii="Times New Roman" w:hAnsi="Times New Roman" w:cs="Times New Roman"/>
          <w:color w:val="000000"/>
        </w:rPr>
        <w:t>JCW</w:t>
      </w:r>
      <w:r w:rsidRPr="003279B8">
        <w:rPr>
          <w:rFonts w:ascii="Times New Roman" w:hAnsi="Times New Roman" w:cs="Times New Roman"/>
          <w:color w:val="000000"/>
        </w:rPr>
        <w:t>) występujące na obsza</w:t>
      </w:r>
      <w:r w:rsidRPr="003279B8">
        <w:rPr>
          <w:rFonts w:ascii="Times New Roman" w:hAnsi="Times New Roman" w:cs="Times New Roman"/>
          <w:color w:val="000000"/>
        </w:rPr>
        <w:softHyphen/>
        <w:t>rach wrażliwych na eutrofizację wywołaną zanieczyszczeniami ze źródeł komunalnych, pozostałe 5 (</w:t>
      </w:r>
      <w:proofErr w:type="spellStart"/>
      <w:r w:rsidRPr="003279B8">
        <w:rPr>
          <w:rFonts w:ascii="Times New Roman" w:hAnsi="Times New Roman" w:cs="Times New Roman"/>
          <w:color w:val="000000"/>
        </w:rPr>
        <w:t>Łąkosz</w:t>
      </w:r>
      <w:proofErr w:type="spellEnd"/>
      <w:r w:rsidRPr="003279B8">
        <w:rPr>
          <w:rFonts w:ascii="Times New Roman" w:hAnsi="Times New Roman" w:cs="Times New Roman"/>
          <w:color w:val="000000"/>
        </w:rPr>
        <w:t xml:space="preserve">, Ostrowite, </w:t>
      </w:r>
      <w:proofErr w:type="spellStart"/>
      <w:r w:rsidRPr="003279B8">
        <w:rPr>
          <w:rFonts w:ascii="Times New Roman" w:hAnsi="Times New Roman" w:cs="Times New Roman"/>
          <w:color w:val="000000"/>
        </w:rPr>
        <w:t>Raku</w:t>
      </w:r>
      <w:r w:rsidRPr="003279B8">
        <w:rPr>
          <w:rFonts w:ascii="Times New Roman" w:hAnsi="Times New Roman" w:cs="Times New Roman"/>
          <w:color w:val="000000"/>
        </w:rPr>
        <w:softHyphen/>
        <w:t>towskie</w:t>
      </w:r>
      <w:proofErr w:type="spellEnd"/>
      <w:r w:rsidRPr="003279B8">
        <w:rPr>
          <w:rFonts w:ascii="Times New Roman" w:hAnsi="Times New Roman" w:cs="Times New Roman"/>
          <w:color w:val="000000"/>
        </w:rPr>
        <w:t xml:space="preserve">, Skarbińskie i </w:t>
      </w:r>
      <w:proofErr w:type="spellStart"/>
      <w:r w:rsidRPr="003279B8">
        <w:rPr>
          <w:rFonts w:ascii="Times New Roman" w:hAnsi="Times New Roman" w:cs="Times New Roman"/>
          <w:color w:val="000000"/>
        </w:rPr>
        <w:t>Stelchno</w:t>
      </w:r>
      <w:proofErr w:type="spellEnd"/>
      <w:r w:rsidRPr="003279B8">
        <w:rPr>
          <w:rFonts w:ascii="Times New Roman" w:hAnsi="Times New Roman" w:cs="Times New Roman"/>
          <w:color w:val="000000"/>
        </w:rPr>
        <w:t xml:space="preserve">) to </w:t>
      </w:r>
      <w:proofErr w:type="spellStart"/>
      <w:r w:rsidRPr="003279B8">
        <w:rPr>
          <w:rFonts w:ascii="Times New Roman" w:hAnsi="Times New Roman" w:cs="Times New Roman"/>
          <w:color w:val="000000"/>
        </w:rPr>
        <w:t>jcw</w:t>
      </w:r>
      <w:proofErr w:type="spellEnd"/>
      <w:r w:rsidRPr="003279B8">
        <w:rPr>
          <w:rFonts w:ascii="Times New Roman" w:hAnsi="Times New Roman" w:cs="Times New Roman"/>
          <w:color w:val="000000"/>
        </w:rPr>
        <w:t xml:space="preserve"> położone na obszarze przeznaczonym do ochrony siedlisk lub gatunków, dla których poprawa stanu wód jest ważnym czynnikiem w ich ochronie. </w:t>
      </w:r>
    </w:p>
    <w:p w:rsidR="009A6FDD" w:rsidRDefault="00B3148F" w:rsidP="003279B8">
      <w:pPr>
        <w:spacing w:after="0"/>
        <w:rPr>
          <w:rFonts w:ascii="Times New Roman" w:hAnsi="Times New Roman" w:cs="Times New Roman"/>
          <w:color w:val="000000"/>
          <w:sz w:val="24"/>
          <w:szCs w:val="24"/>
        </w:rPr>
      </w:pPr>
      <w:r w:rsidRPr="003279B8">
        <w:rPr>
          <w:rFonts w:ascii="Times New Roman" w:hAnsi="Times New Roman" w:cs="Times New Roman"/>
          <w:color w:val="000000"/>
          <w:sz w:val="24"/>
          <w:szCs w:val="24"/>
        </w:rPr>
        <w:t>Zgodnie z założeniami Ramowej Dyrektywy Wodnej ce</w:t>
      </w:r>
      <w:r w:rsidRPr="003279B8">
        <w:rPr>
          <w:rFonts w:ascii="Times New Roman" w:hAnsi="Times New Roman" w:cs="Times New Roman"/>
          <w:color w:val="000000"/>
          <w:sz w:val="24"/>
          <w:szCs w:val="24"/>
        </w:rPr>
        <w:softHyphen/>
        <w:t>lem środowiskowym dla wszystkich monitorowanych wód jest osiągnięcie do 2015 roku co najmniej dobrego stanu wód. Dla obszarów chronionych jednocześnie musi nastąpić zgodność ze wszystkimi przyjętymi dla nich normatywami.</w:t>
      </w:r>
    </w:p>
    <w:p w:rsidR="003279B8" w:rsidRDefault="003279B8" w:rsidP="003279B8">
      <w:pPr>
        <w:spacing w:after="0"/>
        <w:rPr>
          <w:rFonts w:ascii="Times New Roman" w:hAnsi="Times New Roman" w:cs="Times New Roman"/>
          <w:color w:val="000000"/>
          <w:sz w:val="24"/>
          <w:szCs w:val="24"/>
        </w:rPr>
      </w:pPr>
    </w:p>
    <w:p w:rsidR="003279B8" w:rsidRPr="003279B8" w:rsidRDefault="003279B8" w:rsidP="003279B8">
      <w:pPr>
        <w:spacing w:after="0"/>
        <w:rPr>
          <w:rFonts w:ascii="Times New Roman" w:hAnsi="Times New Roman" w:cs="Times New Roman"/>
          <w:sz w:val="24"/>
          <w:szCs w:val="24"/>
        </w:rPr>
      </w:pPr>
    </w:p>
    <w:p w:rsidR="003279B8" w:rsidRDefault="003279B8" w:rsidP="003279B8">
      <w:pPr>
        <w:spacing w:after="0" w:line="360" w:lineRule="auto"/>
        <w:rPr>
          <w:rFonts w:ascii="Times New Roman" w:hAnsi="Times New Roman" w:cs="Times New Roman"/>
          <w:color w:val="FF0000"/>
        </w:rPr>
      </w:pPr>
      <w:r>
        <w:rPr>
          <w:rFonts w:ascii="Times New Roman" w:hAnsi="Times New Roman" w:cs="Times New Roman"/>
          <w:noProof/>
          <w:color w:val="FF0000"/>
          <w:lang w:eastAsia="pl-PL"/>
        </w:rPr>
        <w:drawing>
          <wp:inline distT="0" distB="0" distL="0" distR="0" wp14:anchorId="379D0160" wp14:editId="1D4A8EC7">
            <wp:extent cx="6390000" cy="950400"/>
            <wp:effectExtent l="0" t="0" r="0" b="254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0000" cy="950400"/>
                    </a:xfrm>
                    <a:prstGeom prst="rect">
                      <a:avLst/>
                    </a:prstGeom>
                    <a:noFill/>
                    <a:ln>
                      <a:noFill/>
                    </a:ln>
                  </pic:spPr>
                </pic:pic>
              </a:graphicData>
            </a:graphic>
          </wp:inline>
        </w:drawing>
      </w:r>
    </w:p>
    <w:p w:rsidR="003279B8" w:rsidRPr="00B3148F" w:rsidRDefault="003279B8" w:rsidP="003279B8">
      <w:pPr>
        <w:spacing w:after="0" w:line="360" w:lineRule="auto"/>
        <w:jc w:val="center"/>
        <w:rPr>
          <w:rFonts w:ascii="Times New Roman" w:hAnsi="Times New Roman" w:cs="Times New Roman"/>
          <w:color w:val="FF0000"/>
        </w:rPr>
      </w:pPr>
      <w:r>
        <w:rPr>
          <w:rFonts w:ascii="Times New Roman" w:hAnsi="Times New Roman" w:cs="Times New Roman"/>
          <w:noProof/>
          <w:color w:val="FF0000"/>
          <w:lang w:eastAsia="pl-PL"/>
        </w:rPr>
        <w:drawing>
          <wp:inline distT="0" distB="0" distL="0" distR="0" wp14:anchorId="50542609" wp14:editId="4743F485">
            <wp:extent cx="6231600" cy="183600"/>
            <wp:effectExtent l="0" t="0" r="0" b="698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31600" cy="183600"/>
                    </a:xfrm>
                    <a:prstGeom prst="rect">
                      <a:avLst/>
                    </a:prstGeom>
                    <a:noFill/>
                    <a:ln>
                      <a:noFill/>
                    </a:ln>
                  </pic:spPr>
                </pic:pic>
              </a:graphicData>
            </a:graphic>
          </wp:inline>
        </w:drawing>
      </w:r>
    </w:p>
    <w:p w:rsidR="003279B8" w:rsidRDefault="003279B8" w:rsidP="003279B8">
      <w:pPr>
        <w:spacing w:after="0" w:line="360" w:lineRule="auto"/>
        <w:jc w:val="center"/>
        <w:rPr>
          <w:rFonts w:ascii="Times New Roman" w:hAnsi="Times New Roman" w:cs="Times New Roman"/>
          <w:b/>
        </w:rPr>
      </w:pPr>
      <w:r>
        <w:rPr>
          <w:rFonts w:ascii="Times New Roman" w:hAnsi="Times New Roman" w:cs="Times New Roman"/>
          <w:b/>
          <w:noProof/>
          <w:lang w:eastAsia="pl-PL"/>
        </w:rPr>
        <w:drawing>
          <wp:inline distT="0" distB="0" distL="0" distR="0" wp14:anchorId="15087693" wp14:editId="00B99A3B">
            <wp:extent cx="6260400" cy="162000"/>
            <wp:effectExtent l="0" t="0" r="0"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60400" cy="162000"/>
                    </a:xfrm>
                    <a:prstGeom prst="rect">
                      <a:avLst/>
                    </a:prstGeom>
                    <a:noFill/>
                    <a:ln>
                      <a:noFill/>
                    </a:ln>
                  </pic:spPr>
                </pic:pic>
              </a:graphicData>
            </a:graphic>
          </wp:inline>
        </w:drawing>
      </w:r>
    </w:p>
    <w:p w:rsidR="009A6FDD" w:rsidRPr="003279B8" w:rsidRDefault="009A6FDD" w:rsidP="003279B8">
      <w:pPr>
        <w:spacing w:after="0"/>
        <w:rPr>
          <w:rFonts w:ascii="Times New Roman" w:hAnsi="Times New Roman" w:cs="Times New Roman"/>
          <w:color w:val="FF0000"/>
          <w:sz w:val="24"/>
          <w:szCs w:val="24"/>
        </w:rPr>
      </w:pPr>
    </w:p>
    <w:p w:rsidR="00BF63E1" w:rsidRDefault="00BF63E1" w:rsidP="00B3148F">
      <w:pPr>
        <w:spacing w:after="0" w:line="360" w:lineRule="auto"/>
        <w:rPr>
          <w:rFonts w:ascii="Times New Roman" w:hAnsi="Times New Roman" w:cs="Times New Roman"/>
          <w:color w:val="FF0000"/>
        </w:rPr>
      </w:pPr>
      <w:r>
        <w:rPr>
          <w:rFonts w:ascii="Times New Roman" w:hAnsi="Times New Roman" w:cs="Times New Roman"/>
          <w:noProof/>
          <w:color w:val="FF0000"/>
          <w:lang w:eastAsia="pl-PL"/>
        </w:rPr>
        <w:lastRenderedPageBreak/>
        <w:drawing>
          <wp:inline distT="0" distB="0" distL="0" distR="0">
            <wp:extent cx="5553075" cy="785812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3075" cy="7858125"/>
                    </a:xfrm>
                    <a:prstGeom prst="rect">
                      <a:avLst/>
                    </a:prstGeom>
                    <a:noFill/>
                    <a:ln>
                      <a:noFill/>
                    </a:ln>
                  </pic:spPr>
                </pic:pic>
              </a:graphicData>
            </a:graphic>
          </wp:inline>
        </w:drawing>
      </w:r>
    </w:p>
    <w:p w:rsidR="00BF63E1" w:rsidRDefault="00BF63E1" w:rsidP="00B3148F">
      <w:pPr>
        <w:spacing w:after="0" w:line="360" w:lineRule="auto"/>
        <w:rPr>
          <w:rFonts w:ascii="Times New Roman" w:hAnsi="Times New Roman" w:cs="Times New Roman"/>
          <w:color w:val="FF0000"/>
        </w:rPr>
      </w:pPr>
    </w:p>
    <w:p w:rsidR="00BF63E1" w:rsidRDefault="00BF63E1" w:rsidP="00B3148F">
      <w:pPr>
        <w:spacing w:after="0" w:line="360" w:lineRule="auto"/>
        <w:rPr>
          <w:rFonts w:ascii="Times New Roman" w:hAnsi="Times New Roman" w:cs="Times New Roman"/>
          <w:color w:val="FF0000"/>
        </w:rPr>
      </w:pPr>
    </w:p>
    <w:p w:rsidR="00BF63E1" w:rsidRDefault="00BF63E1" w:rsidP="00B3148F">
      <w:pPr>
        <w:spacing w:after="0" w:line="360" w:lineRule="auto"/>
        <w:rPr>
          <w:rFonts w:ascii="Times New Roman" w:hAnsi="Times New Roman" w:cs="Times New Roman"/>
          <w:color w:val="FF0000"/>
        </w:rPr>
      </w:pPr>
    </w:p>
    <w:p w:rsidR="00BF63E1" w:rsidRDefault="00BF63E1" w:rsidP="00B3148F">
      <w:pPr>
        <w:spacing w:after="0" w:line="360" w:lineRule="auto"/>
        <w:rPr>
          <w:rFonts w:ascii="Times New Roman" w:hAnsi="Times New Roman" w:cs="Times New Roman"/>
          <w:color w:val="FF0000"/>
        </w:rPr>
      </w:pPr>
    </w:p>
    <w:p w:rsidR="00237575" w:rsidRDefault="00237575" w:rsidP="006E4A4D">
      <w:pPr>
        <w:spacing w:after="0" w:line="360" w:lineRule="auto"/>
        <w:rPr>
          <w:rFonts w:ascii="Times New Roman" w:hAnsi="Times New Roman" w:cs="Times New Roman"/>
          <w:b/>
        </w:rPr>
      </w:pPr>
      <w:r>
        <w:rPr>
          <w:rFonts w:ascii="Times New Roman" w:hAnsi="Times New Roman" w:cs="Times New Roman"/>
          <w:b/>
        </w:rPr>
        <w:lastRenderedPageBreak/>
        <w:t>3. WODY PODZIEMNE</w:t>
      </w:r>
    </w:p>
    <w:p w:rsidR="001F2222" w:rsidRPr="003279B8" w:rsidRDefault="001F2222" w:rsidP="003279B8">
      <w:pPr>
        <w:pStyle w:val="Pa1"/>
        <w:spacing w:line="240" w:lineRule="auto"/>
        <w:jc w:val="both"/>
        <w:rPr>
          <w:rFonts w:ascii="Times New Roman" w:hAnsi="Times New Roman" w:cs="Times New Roman"/>
          <w:color w:val="000000"/>
        </w:rPr>
      </w:pPr>
      <w:r w:rsidRPr="003279B8">
        <w:rPr>
          <w:rFonts w:ascii="Times New Roman" w:hAnsi="Times New Roman" w:cs="Times New Roman"/>
          <w:color w:val="000000"/>
        </w:rPr>
        <w:t>Na terenie województwa kujawsko-pomorskiego w 2013 roku kontynuowano badania jakości wód podziemnych w ra</w:t>
      </w:r>
      <w:r w:rsidRPr="003279B8">
        <w:rPr>
          <w:rFonts w:ascii="Times New Roman" w:hAnsi="Times New Roman" w:cs="Times New Roman"/>
          <w:color w:val="000000"/>
        </w:rPr>
        <w:softHyphen/>
        <w:t>mach monitoringu krajowego realizowanego przez Państwo</w:t>
      </w:r>
      <w:r w:rsidRPr="003279B8">
        <w:rPr>
          <w:rFonts w:ascii="Times New Roman" w:hAnsi="Times New Roman" w:cs="Times New Roman"/>
          <w:color w:val="000000"/>
        </w:rPr>
        <w:softHyphen/>
        <w:t>wy Instytut Geologiczny (PIG) i lokalnego, prowadzonego przez WIOŚ. Badania w sieci krajowej miały na celu zebranie informacji o stanie chemicznym wód, określenie trendów zmian i sygnalizację powstających zagrożeń. Badania WIOŚ obejmowały wody podziemne na obszarach szczególnie na</w:t>
      </w:r>
      <w:r w:rsidRPr="003279B8">
        <w:rPr>
          <w:rFonts w:ascii="Times New Roman" w:hAnsi="Times New Roman" w:cs="Times New Roman"/>
          <w:color w:val="000000"/>
        </w:rPr>
        <w:softHyphen/>
        <w:t>rażonych na zanieczyszczenie azotem pochodzenia rolnicze</w:t>
      </w:r>
      <w:r w:rsidRPr="003279B8">
        <w:rPr>
          <w:rFonts w:ascii="Times New Roman" w:hAnsi="Times New Roman" w:cs="Times New Roman"/>
          <w:color w:val="000000"/>
        </w:rPr>
        <w:softHyphen/>
        <w:t xml:space="preserve">go. </w:t>
      </w:r>
    </w:p>
    <w:p w:rsidR="00237575" w:rsidRPr="003279B8" w:rsidRDefault="001F2222" w:rsidP="003279B8">
      <w:pPr>
        <w:spacing w:after="0"/>
        <w:rPr>
          <w:rFonts w:ascii="Times New Roman" w:hAnsi="Times New Roman" w:cs="Times New Roman"/>
          <w:sz w:val="24"/>
          <w:szCs w:val="24"/>
        </w:rPr>
      </w:pPr>
      <w:r w:rsidRPr="003279B8">
        <w:rPr>
          <w:rFonts w:ascii="Times New Roman" w:hAnsi="Times New Roman" w:cs="Times New Roman"/>
          <w:color w:val="000000"/>
          <w:sz w:val="24"/>
          <w:szCs w:val="24"/>
        </w:rPr>
        <w:t>Obowiązującym w monitoringu wód podziemnych aktem prawnym jest rozporządzenie Ministra Środowiska z lipca 2008 roku w sprawie kryteriów i sposobu oceny stanu wód podziemnych (Dz. U. Nr 143, poz. 896). Rozporządzenie okre</w:t>
      </w:r>
      <w:r w:rsidRPr="003279B8">
        <w:rPr>
          <w:rFonts w:ascii="Times New Roman" w:hAnsi="Times New Roman" w:cs="Times New Roman"/>
          <w:color w:val="000000"/>
          <w:sz w:val="24"/>
          <w:szCs w:val="24"/>
        </w:rPr>
        <w:softHyphen/>
        <w:t>śla: klasyfikację elementów fizykochemicznych, definicję klasyfikacji stanu chemicznego i ilościowego, sposób interpretacji wyników, sposób prezentacji oraz częstotliwość dokonywania ocen.</w:t>
      </w:r>
    </w:p>
    <w:p w:rsidR="001F2222" w:rsidRPr="003279B8" w:rsidRDefault="001F2222" w:rsidP="003279B8">
      <w:pPr>
        <w:pStyle w:val="Pa1"/>
        <w:spacing w:line="240" w:lineRule="auto"/>
        <w:jc w:val="both"/>
        <w:rPr>
          <w:rFonts w:ascii="Times New Roman" w:hAnsi="Times New Roman" w:cs="Times New Roman"/>
          <w:color w:val="000000"/>
        </w:rPr>
      </w:pPr>
      <w:r w:rsidRPr="003279B8">
        <w:rPr>
          <w:rFonts w:ascii="Times New Roman" w:hAnsi="Times New Roman" w:cs="Times New Roman"/>
          <w:color w:val="000000"/>
        </w:rPr>
        <w:t>Sieć krajową w naszym województwie tworzy 35 otworów (piezometrów, studni wierconych i kopanych) znajdujących się na 8 jednolitych częściach wód podziemnych (</w:t>
      </w:r>
      <w:proofErr w:type="spellStart"/>
      <w:r w:rsidRPr="003279B8">
        <w:rPr>
          <w:rFonts w:ascii="Times New Roman" w:hAnsi="Times New Roman" w:cs="Times New Roman"/>
          <w:color w:val="000000"/>
        </w:rPr>
        <w:t>JCWPd</w:t>
      </w:r>
      <w:proofErr w:type="spellEnd"/>
      <w:r w:rsidRPr="003279B8">
        <w:rPr>
          <w:rFonts w:ascii="Times New Roman" w:hAnsi="Times New Roman" w:cs="Times New Roman"/>
          <w:color w:val="000000"/>
        </w:rPr>
        <w:t>) wyodrębnionych w województwie. Najwięcej punktów pomia</w:t>
      </w:r>
      <w:r w:rsidRPr="003279B8">
        <w:rPr>
          <w:rFonts w:ascii="Times New Roman" w:hAnsi="Times New Roman" w:cs="Times New Roman"/>
          <w:color w:val="000000"/>
        </w:rPr>
        <w:softHyphen/>
        <w:t xml:space="preserve">rowych - 12, zlokalizowano na obszarze </w:t>
      </w:r>
      <w:proofErr w:type="spellStart"/>
      <w:r w:rsidRPr="003279B8">
        <w:rPr>
          <w:rFonts w:ascii="Times New Roman" w:hAnsi="Times New Roman" w:cs="Times New Roman"/>
          <w:color w:val="000000"/>
        </w:rPr>
        <w:t>JCWPd</w:t>
      </w:r>
      <w:proofErr w:type="spellEnd"/>
      <w:r w:rsidRPr="003279B8">
        <w:rPr>
          <w:rFonts w:ascii="Times New Roman" w:hAnsi="Times New Roman" w:cs="Times New Roman"/>
          <w:color w:val="000000"/>
        </w:rPr>
        <w:t xml:space="preserve"> nr 43, obejmującym południową część województwa. 80% badanych wód reprezentowało czwartorzędowe piętro wodonośne. Najgłębsze poziomy trzeciorzędowe: paleogen oraz neogen oceniane były łącznie w 5 punktach. </w:t>
      </w:r>
    </w:p>
    <w:p w:rsidR="001F2222" w:rsidRPr="003279B8" w:rsidRDefault="001F2222" w:rsidP="003279B8">
      <w:pPr>
        <w:pStyle w:val="Pa1"/>
        <w:spacing w:line="240" w:lineRule="auto"/>
        <w:jc w:val="both"/>
        <w:rPr>
          <w:rFonts w:ascii="Times New Roman" w:hAnsi="Times New Roman" w:cs="Times New Roman"/>
          <w:color w:val="000000"/>
        </w:rPr>
      </w:pPr>
      <w:r w:rsidRPr="003279B8">
        <w:rPr>
          <w:rFonts w:ascii="Times New Roman" w:hAnsi="Times New Roman" w:cs="Times New Roman"/>
          <w:color w:val="000000"/>
        </w:rPr>
        <w:t>Na podstawie przeprowadzonego monitoringu nie stwier</w:t>
      </w:r>
      <w:r w:rsidRPr="003279B8">
        <w:rPr>
          <w:rFonts w:ascii="Times New Roman" w:hAnsi="Times New Roman" w:cs="Times New Roman"/>
          <w:color w:val="000000"/>
        </w:rPr>
        <w:softHyphen/>
        <w:t xml:space="preserve">dzono wód w I klasie czystości, natomiast </w:t>
      </w:r>
      <w:r w:rsidRPr="003279B8">
        <w:rPr>
          <w:rFonts w:ascii="Times New Roman" w:hAnsi="Times New Roman" w:cs="Times New Roman"/>
          <w:color w:val="000000"/>
        </w:rPr>
        <w:br/>
        <w:t>w badanych punk</w:t>
      </w:r>
      <w:r w:rsidRPr="003279B8">
        <w:rPr>
          <w:rFonts w:ascii="Times New Roman" w:hAnsi="Times New Roman" w:cs="Times New Roman"/>
          <w:color w:val="000000"/>
        </w:rPr>
        <w:softHyphen/>
        <w:t xml:space="preserve">tach woda charakteryzowała się następującymi klasami: </w:t>
      </w:r>
    </w:p>
    <w:p w:rsidR="001F2222" w:rsidRPr="003279B8" w:rsidRDefault="001F2222" w:rsidP="003279B8">
      <w:pPr>
        <w:pStyle w:val="Pa7"/>
        <w:numPr>
          <w:ilvl w:val="0"/>
          <w:numId w:val="18"/>
        </w:numPr>
        <w:spacing w:line="240" w:lineRule="auto"/>
        <w:jc w:val="both"/>
        <w:rPr>
          <w:rFonts w:ascii="Times New Roman" w:hAnsi="Times New Roman" w:cs="Times New Roman"/>
          <w:color w:val="000000"/>
        </w:rPr>
      </w:pPr>
      <w:r w:rsidRPr="003279B8">
        <w:rPr>
          <w:rFonts w:ascii="Times New Roman" w:hAnsi="Times New Roman" w:cs="Times New Roman"/>
          <w:color w:val="000000"/>
        </w:rPr>
        <w:t xml:space="preserve">II klasą czystości w 1 punkcie - 2,85 % </w:t>
      </w:r>
    </w:p>
    <w:p w:rsidR="001F2222" w:rsidRPr="003279B8" w:rsidRDefault="001F2222" w:rsidP="003279B8">
      <w:pPr>
        <w:pStyle w:val="Pa7"/>
        <w:numPr>
          <w:ilvl w:val="0"/>
          <w:numId w:val="18"/>
        </w:numPr>
        <w:spacing w:line="240" w:lineRule="auto"/>
        <w:jc w:val="both"/>
        <w:rPr>
          <w:rFonts w:ascii="Times New Roman" w:hAnsi="Times New Roman" w:cs="Times New Roman"/>
          <w:color w:val="000000"/>
        </w:rPr>
      </w:pPr>
      <w:r w:rsidRPr="003279B8">
        <w:rPr>
          <w:rFonts w:ascii="Times New Roman" w:hAnsi="Times New Roman" w:cs="Times New Roman"/>
          <w:color w:val="000000"/>
        </w:rPr>
        <w:t xml:space="preserve">III klasą czystości w 18 punktach - 51,4 % </w:t>
      </w:r>
    </w:p>
    <w:p w:rsidR="001F2222" w:rsidRPr="003279B8" w:rsidRDefault="001F2222" w:rsidP="003279B8">
      <w:pPr>
        <w:pStyle w:val="Pa7"/>
        <w:numPr>
          <w:ilvl w:val="0"/>
          <w:numId w:val="18"/>
        </w:numPr>
        <w:spacing w:line="240" w:lineRule="auto"/>
        <w:jc w:val="both"/>
        <w:rPr>
          <w:rFonts w:ascii="Times New Roman" w:hAnsi="Times New Roman" w:cs="Times New Roman"/>
          <w:color w:val="000000"/>
        </w:rPr>
      </w:pPr>
      <w:r w:rsidRPr="003279B8">
        <w:rPr>
          <w:rFonts w:ascii="Times New Roman" w:hAnsi="Times New Roman" w:cs="Times New Roman"/>
          <w:color w:val="000000"/>
        </w:rPr>
        <w:t xml:space="preserve">IV klasą czystości w 8 punktach - 22,8 % </w:t>
      </w:r>
    </w:p>
    <w:p w:rsidR="001F2222" w:rsidRPr="003279B8" w:rsidRDefault="001F2222" w:rsidP="003279B8">
      <w:pPr>
        <w:pStyle w:val="Pa7"/>
        <w:numPr>
          <w:ilvl w:val="0"/>
          <w:numId w:val="18"/>
        </w:numPr>
        <w:spacing w:line="240" w:lineRule="auto"/>
        <w:jc w:val="both"/>
        <w:rPr>
          <w:rFonts w:ascii="Times New Roman" w:hAnsi="Times New Roman" w:cs="Times New Roman"/>
          <w:color w:val="000000"/>
        </w:rPr>
      </w:pPr>
      <w:r w:rsidRPr="003279B8">
        <w:rPr>
          <w:rFonts w:ascii="Times New Roman" w:hAnsi="Times New Roman" w:cs="Times New Roman"/>
          <w:color w:val="000000"/>
        </w:rPr>
        <w:t xml:space="preserve">V klasą czystości w 8 punktach - 22,8 % </w:t>
      </w:r>
    </w:p>
    <w:p w:rsidR="00237575" w:rsidRPr="003279B8" w:rsidRDefault="001F2222" w:rsidP="003279B8">
      <w:pPr>
        <w:spacing w:after="0"/>
        <w:rPr>
          <w:rFonts w:ascii="Times New Roman" w:hAnsi="Times New Roman" w:cs="Times New Roman"/>
          <w:sz w:val="24"/>
          <w:szCs w:val="24"/>
        </w:rPr>
      </w:pPr>
      <w:r w:rsidRPr="003279B8">
        <w:rPr>
          <w:rFonts w:ascii="Times New Roman" w:hAnsi="Times New Roman" w:cs="Times New Roman"/>
          <w:color w:val="000000"/>
          <w:sz w:val="24"/>
          <w:szCs w:val="24"/>
        </w:rPr>
        <w:t>Dobry stan chemiczny (II i III klasa czystości) stwierdzono w 19 otworach tj. 54,2%, zły stan chemiczny (IV i V klasa czy</w:t>
      </w:r>
      <w:r w:rsidRPr="003279B8">
        <w:rPr>
          <w:rFonts w:ascii="Times New Roman" w:hAnsi="Times New Roman" w:cs="Times New Roman"/>
          <w:color w:val="000000"/>
          <w:sz w:val="24"/>
          <w:szCs w:val="24"/>
        </w:rPr>
        <w:softHyphen/>
        <w:t>stości) wykazywało 16 otworów co stanowiło 45,7% .</w:t>
      </w:r>
    </w:p>
    <w:p w:rsidR="00237575" w:rsidRPr="003279B8" w:rsidRDefault="001F2222" w:rsidP="003279B8">
      <w:pPr>
        <w:spacing w:after="0"/>
        <w:rPr>
          <w:rFonts w:ascii="Times New Roman" w:hAnsi="Times New Roman" w:cs="Times New Roman"/>
          <w:sz w:val="24"/>
          <w:szCs w:val="24"/>
        </w:rPr>
      </w:pPr>
      <w:r w:rsidRPr="003279B8">
        <w:rPr>
          <w:rFonts w:ascii="Times New Roman" w:hAnsi="Times New Roman" w:cs="Times New Roman"/>
          <w:color w:val="000000"/>
          <w:sz w:val="24"/>
          <w:szCs w:val="24"/>
        </w:rPr>
        <w:t>Sieć lokalną monitoringu wód podziemnych na terenie województwa kujawsko-pomorskiego w 2013 roku stanowiły piezometry zlokalizowane na obszarze szczególnie narażo</w:t>
      </w:r>
      <w:r w:rsidRPr="003279B8">
        <w:rPr>
          <w:rFonts w:ascii="Times New Roman" w:hAnsi="Times New Roman" w:cs="Times New Roman"/>
          <w:color w:val="000000"/>
          <w:sz w:val="24"/>
          <w:szCs w:val="24"/>
        </w:rPr>
        <w:softHyphen/>
        <w:t xml:space="preserve">nym na zanieczyszczenia azotem ze źródeł rolniczych (OSN) w zlewni rzeki </w:t>
      </w:r>
      <w:proofErr w:type="spellStart"/>
      <w:r w:rsidRPr="003279B8">
        <w:rPr>
          <w:rFonts w:ascii="Times New Roman" w:hAnsi="Times New Roman" w:cs="Times New Roman"/>
          <w:color w:val="000000"/>
          <w:sz w:val="24"/>
          <w:szCs w:val="24"/>
        </w:rPr>
        <w:t>Kotomierzycy</w:t>
      </w:r>
      <w:proofErr w:type="spellEnd"/>
      <w:r w:rsidRPr="003279B8">
        <w:rPr>
          <w:rFonts w:ascii="Times New Roman" w:hAnsi="Times New Roman" w:cs="Times New Roman"/>
          <w:color w:val="000000"/>
          <w:sz w:val="24"/>
          <w:szCs w:val="24"/>
        </w:rPr>
        <w:t>.</w:t>
      </w:r>
    </w:p>
    <w:p w:rsidR="00237575" w:rsidRPr="00237575" w:rsidRDefault="00A10B3C" w:rsidP="006E4A4D">
      <w:pPr>
        <w:spacing w:after="0" w:line="360" w:lineRule="auto"/>
        <w:rPr>
          <w:rFonts w:ascii="Times New Roman" w:hAnsi="Times New Roman" w:cs="Times New Roman"/>
        </w:rPr>
      </w:pPr>
      <w:r>
        <w:rPr>
          <w:rFonts w:ascii="Times New Roman" w:hAnsi="Times New Roman" w:cs="Times New Roman"/>
          <w:noProof/>
          <w:lang w:eastAsia="pl-PL"/>
        </w:rPr>
        <w:lastRenderedPageBreak/>
        <w:drawing>
          <wp:inline distT="0" distB="0" distL="0" distR="0" wp14:anchorId="0A67C586" wp14:editId="4A1162D2">
            <wp:extent cx="6031230" cy="5414645"/>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1230" cy="5414645"/>
                    </a:xfrm>
                    <a:prstGeom prst="rect">
                      <a:avLst/>
                    </a:prstGeom>
                    <a:noFill/>
                    <a:ln>
                      <a:noFill/>
                    </a:ln>
                  </pic:spPr>
                </pic:pic>
              </a:graphicData>
            </a:graphic>
          </wp:inline>
        </w:drawing>
      </w:r>
    </w:p>
    <w:p w:rsidR="00B3148F" w:rsidRDefault="00B3148F" w:rsidP="006E4A4D">
      <w:pPr>
        <w:spacing w:after="0" w:line="360" w:lineRule="auto"/>
        <w:rPr>
          <w:rFonts w:ascii="Times New Roman" w:hAnsi="Times New Roman" w:cs="Times New Roman"/>
          <w:b/>
        </w:rPr>
      </w:pPr>
    </w:p>
    <w:p w:rsidR="00B3148F" w:rsidRDefault="00B3148F" w:rsidP="006E4A4D">
      <w:pPr>
        <w:spacing w:after="0" w:line="360" w:lineRule="auto"/>
        <w:rPr>
          <w:rFonts w:ascii="Times New Roman" w:hAnsi="Times New Roman" w:cs="Times New Roman"/>
          <w:b/>
        </w:rPr>
      </w:pPr>
    </w:p>
    <w:p w:rsidR="00B3148F" w:rsidRDefault="00B3148F" w:rsidP="006E4A4D">
      <w:pPr>
        <w:spacing w:after="0" w:line="360" w:lineRule="auto"/>
        <w:rPr>
          <w:rFonts w:ascii="Times New Roman" w:hAnsi="Times New Roman" w:cs="Times New Roman"/>
          <w:b/>
        </w:rPr>
      </w:pPr>
    </w:p>
    <w:p w:rsidR="00C6533F" w:rsidRDefault="00C6533F" w:rsidP="006E4A4D">
      <w:pPr>
        <w:spacing w:after="0" w:line="360" w:lineRule="auto"/>
        <w:rPr>
          <w:rFonts w:ascii="Times New Roman" w:hAnsi="Times New Roman" w:cs="Times New Roman"/>
          <w:b/>
        </w:rPr>
      </w:pPr>
    </w:p>
    <w:p w:rsidR="00C6533F" w:rsidRDefault="00C6533F" w:rsidP="006E4A4D">
      <w:pPr>
        <w:spacing w:after="0" w:line="360" w:lineRule="auto"/>
        <w:rPr>
          <w:rFonts w:ascii="Times New Roman" w:hAnsi="Times New Roman" w:cs="Times New Roman"/>
          <w:b/>
        </w:rPr>
      </w:pPr>
    </w:p>
    <w:p w:rsidR="00C6533F" w:rsidRDefault="00C6533F" w:rsidP="006E4A4D">
      <w:pPr>
        <w:spacing w:after="0" w:line="360" w:lineRule="auto"/>
        <w:rPr>
          <w:rFonts w:ascii="Times New Roman" w:hAnsi="Times New Roman" w:cs="Times New Roman"/>
          <w:b/>
        </w:rPr>
      </w:pPr>
    </w:p>
    <w:p w:rsidR="00C6533F" w:rsidRDefault="00C6533F" w:rsidP="006E4A4D">
      <w:pPr>
        <w:spacing w:after="0" w:line="360" w:lineRule="auto"/>
        <w:rPr>
          <w:rFonts w:ascii="Times New Roman" w:hAnsi="Times New Roman" w:cs="Times New Roman"/>
          <w:b/>
        </w:rPr>
      </w:pPr>
    </w:p>
    <w:p w:rsidR="00C6533F" w:rsidRDefault="00C6533F" w:rsidP="006E4A4D">
      <w:pPr>
        <w:spacing w:after="0" w:line="360" w:lineRule="auto"/>
        <w:rPr>
          <w:rFonts w:ascii="Times New Roman" w:hAnsi="Times New Roman" w:cs="Times New Roman"/>
          <w:b/>
        </w:rPr>
      </w:pPr>
    </w:p>
    <w:p w:rsidR="00C6533F" w:rsidRDefault="00C6533F" w:rsidP="006E4A4D">
      <w:pPr>
        <w:spacing w:after="0" w:line="360" w:lineRule="auto"/>
        <w:rPr>
          <w:rFonts w:ascii="Times New Roman" w:hAnsi="Times New Roman" w:cs="Times New Roman"/>
          <w:b/>
        </w:rPr>
      </w:pPr>
    </w:p>
    <w:p w:rsidR="00C6533F" w:rsidRDefault="00C6533F" w:rsidP="006E4A4D">
      <w:pPr>
        <w:spacing w:after="0" w:line="360" w:lineRule="auto"/>
        <w:rPr>
          <w:rFonts w:ascii="Times New Roman" w:hAnsi="Times New Roman" w:cs="Times New Roman"/>
          <w:b/>
        </w:rPr>
      </w:pPr>
    </w:p>
    <w:p w:rsidR="00C6533F" w:rsidRDefault="00C6533F" w:rsidP="006E4A4D">
      <w:pPr>
        <w:spacing w:after="0" w:line="360" w:lineRule="auto"/>
        <w:rPr>
          <w:rFonts w:ascii="Times New Roman" w:hAnsi="Times New Roman" w:cs="Times New Roman"/>
          <w:b/>
        </w:rPr>
      </w:pPr>
    </w:p>
    <w:p w:rsidR="00C6533F" w:rsidRDefault="00C6533F" w:rsidP="006E4A4D">
      <w:pPr>
        <w:spacing w:after="0" w:line="360" w:lineRule="auto"/>
        <w:rPr>
          <w:rFonts w:ascii="Times New Roman" w:hAnsi="Times New Roman" w:cs="Times New Roman"/>
          <w:b/>
        </w:rPr>
      </w:pPr>
    </w:p>
    <w:p w:rsidR="00C6533F" w:rsidRDefault="00C6533F" w:rsidP="006E4A4D">
      <w:pPr>
        <w:spacing w:after="0" w:line="360" w:lineRule="auto"/>
        <w:rPr>
          <w:rFonts w:ascii="Times New Roman" w:hAnsi="Times New Roman" w:cs="Times New Roman"/>
          <w:b/>
        </w:rPr>
      </w:pPr>
    </w:p>
    <w:p w:rsidR="00C6533F" w:rsidRDefault="00C6533F" w:rsidP="006E4A4D">
      <w:pPr>
        <w:spacing w:after="0" w:line="360" w:lineRule="auto"/>
        <w:rPr>
          <w:rFonts w:ascii="Times New Roman" w:hAnsi="Times New Roman" w:cs="Times New Roman"/>
          <w:b/>
        </w:rPr>
      </w:pPr>
    </w:p>
    <w:p w:rsidR="00ED347C" w:rsidRPr="0055798B" w:rsidRDefault="00237575" w:rsidP="006E4A4D">
      <w:pPr>
        <w:spacing w:after="0" w:line="360" w:lineRule="auto"/>
        <w:rPr>
          <w:rFonts w:ascii="Times New Roman" w:hAnsi="Times New Roman" w:cs="Times New Roman"/>
          <w:b/>
        </w:rPr>
      </w:pPr>
      <w:r>
        <w:rPr>
          <w:rFonts w:ascii="Times New Roman" w:hAnsi="Times New Roman" w:cs="Times New Roman"/>
          <w:b/>
        </w:rPr>
        <w:lastRenderedPageBreak/>
        <w:t xml:space="preserve">4. </w:t>
      </w:r>
      <w:r w:rsidR="00ED347C" w:rsidRPr="0055798B">
        <w:rPr>
          <w:rFonts w:ascii="Times New Roman" w:hAnsi="Times New Roman" w:cs="Times New Roman"/>
          <w:b/>
        </w:rPr>
        <w:t>HAŁAS</w:t>
      </w:r>
    </w:p>
    <w:p w:rsidR="00ED347C" w:rsidRPr="003279B8" w:rsidRDefault="00ED347C" w:rsidP="003279B8">
      <w:pPr>
        <w:pStyle w:val="Pa1"/>
        <w:spacing w:line="240" w:lineRule="auto"/>
        <w:jc w:val="both"/>
        <w:rPr>
          <w:rFonts w:ascii="Times New Roman" w:hAnsi="Times New Roman" w:cs="Times New Roman"/>
          <w:color w:val="000000"/>
        </w:rPr>
      </w:pPr>
      <w:r w:rsidRPr="003279B8">
        <w:rPr>
          <w:rFonts w:ascii="Times New Roman" w:hAnsi="Times New Roman" w:cs="Times New Roman"/>
          <w:color w:val="000000"/>
        </w:rPr>
        <w:t>O klimacie akustycznym miast województwa kujaw</w:t>
      </w:r>
      <w:r w:rsidRPr="003279B8">
        <w:rPr>
          <w:rFonts w:ascii="Times New Roman" w:hAnsi="Times New Roman" w:cs="Times New Roman"/>
          <w:color w:val="000000"/>
        </w:rPr>
        <w:softHyphen/>
        <w:t>sko-pomorskiego decyduje głównie hałas komunika</w:t>
      </w:r>
      <w:r w:rsidRPr="003279B8">
        <w:rPr>
          <w:rFonts w:ascii="Times New Roman" w:hAnsi="Times New Roman" w:cs="Times New Roman"/>
          <w:color w:val="000000"/>
        </w:rPr>
        <w:softHyphen/>
        <w:t>cyjny, a w szczególności drogowy. Drugim, co do waż</w:t>
      </w:r>
      <w:r w:rsidRPr="003279B8">
        <w:rPr>
          <w:rFonts w:ascii="Times New Roman" w:hAnsi="Times New Roman" w:cs="Times New Roman"/>
          <w:color w:val="000000"/>
        </w:rPr>
        <w:softHyphen/>
        <w:t xml:space="preserve">ności źródłem hałasu </w:t>
      </w:r>
      <w:r w:rsidR="00B11B1A">
        <w:rPr>
          <w:rFonts w:ascii="Times New Roman" w:hAnsi="Times New Roman" w:cs="Times New Roman"/>
          <w:color w:val="000000"/>
        </w:rPr>
        <w:br/>
      </w:r>
      <w:r w:rsidRPr="003279B8">
        <w:rPr>
          <w:rFonts w:ascii="Times New Roman" w:hAnsi="Times New Roman" w:cs="Times New Roman"/>
          <w:color w:val="000000"/>
        </w:rPr>
        <w:t xml:space="preserve">w środowisku, wpływającym na pogarszanie klimatu akustycznego jest hałas przemysłowy. Hałas kolejowy i lotniczy, posiada znaczenie marginalne i jedynie lokalne oddziaływanie. </w:t>
      </w:r>
      <w:r w:rsidR="00B11B1A">
        <w:rPr>
          <w:rFonts w:ascii="Times New Roman" w:hAnsi="Times New Roman" w:cs="Times New Roman"/>
          <w:color w:val="000000"/>
        </w:rPr>
        <w:br/>
      </w:r>
      <w:r w:rsidRPr="003279B8">
        <w:rPr>
          <w:rFonts w:ascii="Times New Roman" w:hAnsi="Times New Roman" w:cs="Times New Roman"/>
          <w:color w:val="000000"/>
        </w:rPr>
        <w:t>W ramach Państwowego Monitoringu Środowiska Wojewódzki Inspektor Ochro</w:t>
      </w:r>
      <w:r w:rsidRPr="003279B8">
        <w:rPr>
          <w:rFonts w:ascii="Times New Roman" w:hAnsi="Times New Roman" w:cs="Times New Roman"/>
          <w:color w:val="000000"/>
        </w:rPr>
        <w:softHyphen/>
        <w:t>ny Środowiska dokonuje oceny stanu klimatu akustycz</w:t>
      </w:r>
      <w:r w:rsidRPr="003279B8">
        <w:rPr>
          <w:rFonts w:ascii="Times New Roman" w:hAnsi="Times New Roman" w:cs="Times New Roman"/>
          <w:color w:val="000000"/>
        </w:rPr>
        <w:softHyphen/>
        <w:t xml:space="preserve">nego województwa, </w:t>
      </w:r>
      <w:r w:rsidR="00D65B27" w:rsidRPr="003279B8">
        <w:rPr>
          <w:rFonts w:ascii="Times New Roman" w:hAnsi="Times New Roman" w:cs="Times New Roman"/>
          <w:color w:val="000000"/>
        </w:rPr>
        <w:br/>
      </w:r>
      <w:r w:rsidRPr="003279B8">
        <w:rPr>
          <w:rFonts w:ascii="Times New Roman" w:hAnsi="Times New Roman" w:cs="Times New Roman"/>
          <w:color w:val="000000"/>
        </w:rPr>
        <w:t xml:space="preserve">w oparciu o własne dane, a także z wykorzystaniem informacji pochodzących od jednostek </w:t>
      </w:r>
      <w:r w:rsidR="00B11B1A">
        <w:rPr>
          <w:rFonts w:ascii="Times New Roman" w:hAnsi="Times New Roman" w:cs="Times New Roman"/>
          <w:color w:val="000000"/>
        </w:rPr>
        <w:br/>
      </w:r>
      <w:r w:rsidRPr="003279B8">
        <w:rPr>
          <w:rFonts w:ascii="Times New Roman" w:hAnsi="Times New Roman" w:cs="Times New Roman"/>
          <w:color w:val="000000"/>
        </w:rPr>
        <w:t>i podmiotów zobowiązanych do realizacji badań oraz ana</w:t>
      </w:r>
      <w:r w:rsidRPr="003279B8">
        <w:rPr>
          <w:rFonts w:ascii="Times New Roman" w:hAnsi="Times New Roman" w:cs="Times New Roman"/>
          <w:color w:val="000000"/>
        </w:rPr>
        <w:softHyphen/>
        <w:t>liz na administrowanych przez nich obszarach. Wykrywanie i ewidencjonowanie obiektów emitujących nadmierny po</w:t>
      </w:r>
      <w:r w:rsidRPr="003279B8">
        <w:rPr>
          <w:rFonts w:ascii="Times New Roman" w:hAnsi="Times New Roman" w:cs="Times New Roman"/>
          <w:color w:val="000000"/>
        </w:rPr>
        <w:softHyphen/>
        <w:t>ziom dźwięku, jak również identyfikacja obszarów zagrożo</w:t>
      </w:r>
      <w:r w:rsidRPr="003279B8">
        <w:rPr>
          <w:rFonts w:ascii="Times New Roman" w:hAnsi="Times New Roman" w:cs="Times New Roman"/>
          <w:color w:val="000000"/>
        </w:rPr>
        <w:softHyphen/>
        <w:t xml:space="preserve">nych ponadnormatywnym hałasem, umożliwia określenie skali zagrożenia oraz daje możliwości podjęcia efektywnych działań zmierzających do poprawy klimatu akustycznego. </w:t>
      </w:r>
    </w:p>
    <w:p w:rsidR="00ED347C" w:rsidRPr="003279B8" w:rsidRDefault="00ED347C" w:rsidP="003279B8">
      <w:pPr>
        <w:pStyle w:val="Pa1"/>
        <w:spacing w:line="240" w:lineRule="auto"/>
        <w:jc w:val="both"/>
        <w:rPr>
          <w:rFonts w:ascii="Times New Roman" w:hAnsi="Times New Roman" w:cs="Times New Roman"/>
          <w:color w:val="000000"/>
        </w:rPr>
      </w:pPr>
      <w:r w:rsidRPr="003279B8">
        <w:rPr>
          <w:rFonts w:ascii="Times New Roman" w:hAnsi="Times New Roman" w:cs="Times New Roman"/>
          <w:color w:val="000000"/>
        </w:rPr>
        <w:t>Standardy dotyczące klimatu akustycznego określa rozpo</w:t>
      </w:r>
      <w:r w:rsidRPr="003279B8">
        <w:rPr>
          <w:rFonts w:ascii="Times New Roman" w:hAnsi="Times New Roman" w:cs="Times New Roman"/>
          <w:color w:val="000000"/>
        </w:rPr>
        <w:softHyphen/>
        <w:t xml:space="preserve">rządzenie Ministra Środowiska </w:t>
      </w:r>
      <w:r w:rsidR="003279B8">
        <w:rPr>
          <w:rFonts w:ascii="Times New Roman" w:hAnsi="Times New Roman" w:cs="Times New Roman"/>
          <w:color w:val="000000"/>
        </w:rPr>
        <w:br/>
      </w:r>
      <w:r w:rsidRPr="003279B8">
        <w:rPr>
          <w:rFonts w:ascii="Times New Roman" w:hAnsi="Times New Roman" w:cs="Times New Roman"/>
          <w:color w:val="000000"/>
        </w:rPr>
        <w:t xml:space="preserve">z dnia 14 czerwca 2007 roku </w:t>
      </w:r>
      <w:r w:rsidRPr="003279B8">
        <w:rPr>
          <w:rFonts w:ascii="Times New Roman" w:hAnsi="Times New Roman" w:cs="Times New Roman"/>
          <w:iCs/>
          <w:color w:val="000000"/>
        </w:rPr>
        <w:t xml:space="preserve">w sprawie dopuszczalnych poziomów hałasu w środowisku </w:t>
      </w:r>
      <w:r w:rsidRPr="003279B8">
        <w:rPr>
          <w:rFonts w:ascii="Times New Roman" w:hAnsi="Times New Roman" w:cs="Times New Roman"/>
          <w:color w:val="000000"/>
        </w:rPr>
        <w:t xml:space="preserve">(tekst jednolity, Dz. U. z 2014 r., poz. 112). </w:t>
      </w:r>
    </w:p>
    <w:p w:rsidR="00ED347C" w:rsidRPr="003279B8" w:rsidRDefault="00ED347C" w:rsidP="003279B8">
      <w:pPr>
        <w:pStyle w:val="Pa1"/>
        <w:spacing w:line="240" w:lineRule="auto"/>
        <w:jc w:val="both"/>
        <w:rPr>
          <w:rFonts w:ascii="Times New Roman" w:hAnsi="Times New Roman" w:cs="Times New Roman"/>
          <w:color w:val="000000"/>
        </w:rPr>
      </w:pPr>
      <w:r w:rsidRPr="003279B8">
        <w:rPr>
          <w:rFonts w:ascii="Times New Roman" w:hAnsi="Times New Roman" w:cs="Times New Roman"/>
          <w:color w:val="000000"/>
        </w:rPr>
        <w:t>W rozporządzeniu zawarte są dopuszczalne poziomy ha</w:t>
      </w:r>
      <w:r w:rsidRPr="003279B8">
        <w:rPr>
          <w:rFonts w:ascii="Times New Roman" w:hAnsi="Times New Roman" w:cs="Times New Roman"/>
          <w:color w:val="000000"/>
        </w:rPr>
        <w:softHyphen/>
        <w:t>łasu dla poszczególnych rodzajów źródeł (dróg i linii kolejo</w:t>
      </w:r>
      <w:r w:rsidRPr="003279B8">
        <w:rPr>
          <w:rFonts w:ascii="Times New Roman" w:hAnsi="Times New Roman" w:cs="Times New Roman"/>
          <w:color w:val="000000"/>
        </w:rPr>
        <w:softHyphen/>
        <w:t>wych, linii elektroenergetycznych, startów, przelotów i lądo</w:t>
      </w:r>
      <w:r w:rsidRPr="003279B8">
        <w:rPr>
          <w:rFonts w:ascii="Times New Roman" w:hAnsi="Times New Roman" w:cs="Times New Roman"/>
          <w:color w:val="000000"/>
        </w:rPr>
        <w:softHyphen/>
        <w:t>wań statków powietrznych oraz pozostałych obiektów i grup źródeł hałasu), w odniesieniu do rodzaju terenów wyróżnio</w:t>
      </w:r>
      <w:r w:rsidRPr="003279B8">
        <w:rPr>
          <w:rFonts w:ascii="Times New Roman" w:hAnsi="Times New Roman" w:cs="Times New Roman"/>
          <w:color w:val="000000"/>
        </w:rPr>
        <w:softHyphen/>
        <w:t xml:space="preserve">nych ze względu na sposób zagospodarowania i pełnione funkcje. Wskaźnikami oceny hałasu stosowanymi w polityce długookresowej, w szczególności przy sporządzaniu map akustycznych i programów ochrony przed hałasem są: </w:t>
      </w:r>
    </w:p>
    <w:p w:rsidR="00ED347C" w:rsidRPr="003279B8" w:rsidRDefault="00ED347C" w:rsidP="003279B8">
      <w:pPr>
        <w:pStyle w:val="Pa7"/>
        <w:numPr>
          <w:ilvl w:val="0"/>
          <w:numId w:val="18"/>
        </w:numPr>
        <w:spacing w:line="240" w:lineRule="auto"/>
        <w:jc w:val="both"/>
        <w:rPr>
          <w:rFonts w:ascii="Times New Roman" w:hAnsi="Times New Roman" w:cs="Times New Roman"/>
          <w:color w:val="000000"/>
        </w:rPr>
      </w:pPr>
      <w:r w:rsidRPr="003279B8">
        <w:rPr>
          <w:rFonts w:ascii="Times New Roman" w:hAnsi="Times New Roman" w:cs="Times New Roman"/>
          <w:color w:val="000000"/>
        </w:rPr>
        <w:t>L</w:t>
      </w:r>
      <w:r w:rsidRPr="003279B8">
        <w:rPr>
          <w:rStyle w:val="A8"/>
          <w:rFonts w:ascii="Times New Roman" w:hAnsi="Times New Roman" w:cs="Times New Roman"/>
          <w:sz w:val="24"/>
          <w:szCs w:val="24"/>
          <w:vertAlign w:val="subscript"/>
        </w:rPr>
        <w:t>DWN</w:t>
      </w:r>
      <w:r w:rsidRPr="003279B8">
        <w:rPr>
          <w:rStyle w:val="A8"/>
          <w:rFonts w:ascii="Times New Roman" w:hAnsi="Times New Roman" w:cs="Times New Roman"/>
          <w:sz w:val="24"/>
          <w:szCs w:val="24"/>
        </w:rPr>
        <w:t xml:space="preserve"> </w:t>
      </w:r>
      <w:r w:rsidRPr="003279B8">
        <w:rPr>
          <w:rFonts w:ascii="Times New Roman" w:hAnsi="Times New Roman" w:cs="Times New Roman"/>
          <w:color w:val="000000"/>
        </w:rPr>
        <w:t>- długookresowy średni poziom dźwięku A wyrażony w decybelach (</w:t>
      </w:r>
      <w:proofErr w:type="spellStart"/>
      <w:r w:rsidRPr="003279B8">
        <w:rPr>
          <w:rFonts w:ascii="Times New Roman" w:hAnsi="Times New Roman" w:cs="Times New Roman"/>
          <w:color w:val="000000"/>
        </w:rPr>
        <w:t>dB</w:t>
      </w:r>
      <w:proofErr w:type="spellEnd"/>
      <w:r w:rsidRPr="003279B8">
        <w:rPr>
          <w:rFonts w:ascii="Times New Roman" w:hAnsi="Times New Roman" w:cs="Times New Roman"/>
          <w:color w:val="000000"/>
        </w:rPr>
        <w:t>),wyznaczony w ciągu wszystkich dób w roku, z uwzględnieniem pory dnia (6</w:t>
      </w:r>
      <w:r w:rsidRPr="003279B8">
        <w:rPr>
          <w:rStyle w:val="A7"/>
          <w:rFonts w:ascii="Times New Roman" w:hAnsi="Times New Roman" w:cs="Times New Roman"/>
          <w:sz w:val="24"/>
          <w:szCs w:val="24"/>
          <w:vertAlign w:val="superscript"/>
        </w:rPr>
        <w:t>00</w:t>
      </w:r>
      <w:r w:rsidRPr="003279B8">
        <w:rPr>
          <w:rStyle w:val="A7"/>
          <w:rFonts w:ascii="Times New Roman" w:hAnsi="Times New Roman" w:cs="Times New Roman"/>
          <w:sz w:val="24"/>
          <w:szCs w:val="24"/>
        </w:rPr>
        <w:t xml:space="preserve"> </w:t>
      </w:r>
      <w:r w:rsidRPr="003279B8">
        <w:rPr>
          <w:rFonts w:ascii="Times New Roman" w:hAnsi="Times New Roman" w:cs="Times New Roman"/>
          <w:color w:val="000000"/>
        </w:rPr>
        <w:t>- 18</w:t>
      </w:r>
      <w:r w:rsidRPr="003279B8">
        <w:rPr>
          <w:rStyle w:val="A7"/>
          <w:rFonts w:ascii="Times New Roman" w:hAnsi="Times New Roman" w:cs="Times New Roman"/>
          <w:sz w:val="24"/>
          <w:szCs w:val="24"/>
          <w:vertAlign w:val="superscript"/>
        </w:rPr>
        <w:t>00</w:t>
      </w:r>
      <w:r w:rsidRPr="003279B8">
        <w:rPr>
          <w:rFonts w:ascii="Times New Roman" w:hAnsi="Times New Roman" w:cs="Times New Roman"/>
          <w:color w:val="000000"/>
        </w:rPr>
        <w:t>), pory wie</w:t>
      </w:r>
      <w:r w:rsidRPr="003279B8">
        <w:rPr>
          <w:rFonts w:ascii="Times New Roman" w:hAnsi="Times New Roman" w:cs="Times New Roman"/>
          <w:color w:val="000000"/>
        </w:rPr>
        <w:softHyphen/>
        <w:t>czoru (18</w:t>
      </w:r>
      <w:r w:rsidRPr="003279B8">
        <w:rPr>
          <w:rStyle w:val="A7"/>
          <w:rFonts w:ascii="Times New Roman" w:hAnsi="Times New Roman" w:cs="Times New Roman"/>
          <w:sz w:val="24"/>
          <w:szCs w:val="24"/>
          <w:vertAlign w:val="superscript"/>
        </w:rPr>
        <w:t>00</w:t>
      </w:r>
      <w:r w:rsidRPr="003279B8">
        <w:rPr>
          <w:rStyle w:val="A7"/>
          <w:rFonts w:ascii="Times New Roman" w:hAnsi="Times New Roman" w:cs="Times New Roman"/>
          <w:sz w:val="24"/>
          <w:szCs w:val="24"/>
        </w:rPr>
        <w:t xml:space="preserve"> </w:t>
      </w:r>
      <w:r w:rsidRPr="003279B8">
        <w:rPr>
          <w:rFonts w:ascii="Times New Roman" w:hAnsi="Times New Roman" w:cs="Times New Roman"/>
          <w:color w:val="000000"/>
        </w:rPr>
        <w:t>- 22</w:t>
      </w:r>
      <w:r w:rsidRPr="003279B8">
        <w:rPr>
          <w:rStyle w:val="A7"/>
          <w:rFonts w:ascii="Times New Roman" w:hAnsi="Times New Roman" w:cs="Times New Roman"/>
          <w:sz w:val="24"/>
          <w:szCs w:val="24"/>
          <w:vertAlign w:val="superscript"/>
        </w:rPr>
        <w:t>00</w:t>
      </w:r>
      <w:r w:rsidRPr="003279B8">
        <w:rPr>
          <w:rFonts w:ascii="Times New Roman" w:hAnsi="Times New Roman" w:cs="Times New Roman"/>
          <w:color w:val="000000"/>
        </w:rPr>
        <w:t>), i pory nocy (22</w:t>
      </w:r>
      <w:r w:rsidRPr="003279B8">
        <w:rPr>
          <w:rStyle w:val="A7"/>
          <w:rFonts w:ascii="Times New Roman" w:hAnsi="Times New Roman" w:cs="Times New Roman"/>
          <w:sz w:val="24"/>
          <w:szCs w:val="24"/>
          <w:vertAlign w:val="superscript"/>
        </w:rPr>
        <w:t>00</w:t>
      </w:r>
      <w:r w:rsidRPr="003279B8">
        <w:rPr>
          <w:rStyle w:val="A7"/>
          <w:rFonts w:ascii="Times New Roman" w:hAnsi="Times New Roman" w:cs="Times New Roman"/>
          <w:sz w:val="24"/>
          <w:szCs w:val="24"/>
        </w:rPr>
        <w:t xml:space="preserve"> </w:t>
      </w:r>
      <w:r w:rsidRPr="003279B8">
        <w:rPr>
          <w:rFonts w:ascii="Times New Roman" w:hAnsi="Times New Roman" w:cs="Times New Roman"/>
          <w:color w:val="000000"/>
        </w:rPr>
        <w:t>- 6</w:t>
      </w:r>
      <w:r w:rsidRPr="003279B8">
        <w:rPr>
          <w:rStyle w:val="A7"/>
          <w:rFonts w:ascii="Times New Roman" w:hAnsi="Times New Roman" w:cs="Times New Roman"/>
          <w:sz w:val="24"/>
          <w:szCs w:val="24"/>
          <w:vertAlign w:val="superscript"/>
        </w:rPr>
        <w:t>00</w:t>
      </w:r>
      <w:r w:rsidRPr="003279B8">
        <w:rPr>
          <w:rFonts w:ascii="Times New Roman" w:hAnsi="Times New Roman" w:cs="Times New Roman"/>
          <w:color w:val="000000"/>
        </w:rPr>
        <w:t xml:space="preserve">), </w:t>
      </w:r>
    </w:p>
    <w:p w:rsidR="00ED347C" w:rsidRPr="003279B8" w:rsidRDefault="00ED347C" w:rsidP="003279B8">
      <w:pPr>
        <w:pStyle w:val="Pa7"/>
        <w:numPr>
          <w:ilvl w:val="0"/>
          <w:numId w:val="18"/>
        </w:numPr>
        <w:spacing w:line="240" w:lineRule="auto"/>
        <w:jc w:val="both"/>
        <w:rPr>
          <w:rFonts w:ascii="Times New Roman" w:hAnsi="Times New Roman" w:cs="Times New Roman"/>
          <w:color w:val="000000"/>
        </w:rPr>
      </w:pPr>
      <w:r w:rsidRPr="003279B8">
        <w:rPr>
          <w:rFonts w:ascii="Times New Roman" w:hAnsi="Times New Roman" w:cs="Times New Roman"/>
          <w:color w:val="000000"/>
        </w:rPr>
        <w:t>L</w:t>
      </w:r>
      <w:r w:rsidRPr="003279B8">
        <w:rPr>
          <w:rStyle w:val="A8"/>
          <w:rFonts w:ascii="Times New Roman" w:hAnsi="Times New Roman" w:cs="Times New Roman"/>
          <w:sz w:val="24"/>
          <w:szCs w:val="24"/>
          <w:vertAlign w:val="subscript"/>
        </w:rPr>
        <w:t>N</w:t>
      </w:r>
      <w:r w:rsidRPr="003279B8">
        <w:rPr>
          <w:rStyle w:val="A8"/>
          <w:rFonts w:ascii="Times New Roman" w:hAnsi="Times New Roman" w:cs="Times New Roman"/>
          <w:sz w:val="24"/>
          <w:szCs w:val="24"/>
        </w:rPr>
        <w:t xml:space="preserve"> </w:t>
      </w:r>
      <w:r w:rsidRPr="003279B8">
        <w:rPr>
          <w:rFonts w:ascii="Times New Roman" w:hAnsi="Times New Roman" w:cs="Times New Roman"/>
          <w:color w:val="000000"/>
        </w:rPr>
        <w:t>- długookresowy średni poziom dźwięku A wyrażony w decybelach (</w:t>
      </w:r>
      <w:proofErr w:type="spellStart"/>
      <w:r w:rsidRPr="003279B8">
        <w:rPr>
          <w:rFonts w:ascii="Times New Roman" w:hAnsi="Times New Roman" w:cs="Times New Roman"/>
          <w:color w:val="000000"/>
        </w:rPr>
        <w:t>dB</w:t>
      </w:r>
      <w:proofErr w:type="spellEnd"/>
      <w:r w:rsidRPr="003279B8">
        <w:rPr>
          <w:rFonts w:ascii="Times New Roman" w:hAnsi="Times New Roman" w:cs="Times New Roman"/>
          <w:color w:val="000000"/>
        </w:rPr>
        <w:t>) wyznaczony w ciągu wszystkich pór nocy (22</w:t>
      </w:r>
      <w:r w:rsidRPr="003279B8">
        <w:rPr>
          <w:rStyle w:val="A7"/>
          <w:rFonts w:ascii="Times New Roman" w:hAnsi="Times New Roman" w:cs="Times New Roman"/>
          <w:sz w:val="24"/>
          <w:szCs w:val="24"/>
          <w:vertAlign w:val="superscript"/>
        </w:rPr>
        <w:t>00</w:t>
      </w:r>
      <w:r w:rsidRPr="003279B8">
        <w:rPr>
          <w:rStyle w:val="A7"/>
          <w:rFonts w:ascii="Times New Roman" w:hAnsi="Times New Roman" w:cs="Times New Roman"/>
          <w:sz w:val="24"/>
          <w:szCs w:val="24"/>
        </w:rPr>
        <w:t xml:space="preserve"> </w:t>
      </w:r>
      <w:r w:rsidRPr="003279B8">
        <w:rPr>
          <w:rFonts w:ascii="Times New Roman" w:hAnsi="Times New Roman" w:cs="Times New Roman"/>
          <w:color w:val="000000"/>
        </w:rPr>
        <w:t>- 06</w:t>
      </w:r>
      <w:r w:rsidRPr="003279B8">
        <w:rPr>
          <w:rStyle w:val="A7"/>
          <w:rFonts w:ascii="Times New Roman" w:hAnsi="Times New Roman" w:cs="Times New Roman"/>
          <w:sz w:val="24"/>
          <w:szCs w:val="24"/>
          <w:vertAlign w:val="superscript"/>
        </w:rPr>
        <w:t>00</w:t>
      </w:r>
      <w:r w:rsidRPr="003279B8">
        <w:rPr>
          <w:rFonts w:ascii="Times New Roman" w:hAnsi="Times New Roman" w:cs="Times New Roman"/>
          <w:color w:val="000000"/>
        </w:rPr>
        <w:t xml:space="preserve">). </w:t>
      </w:r>
    </w:p>
    <w:p w:rsidR="00ED347C" w:rsidRPr="003279B8" w:rsidRDefault="00ED347C" w:rsidP="003279B8">
      <w:pPr>
        <w:pStyle w:val="Pa1"/>
        <w:spacing w:line="240" w:lineRule="auto"/>
        <w:jc w:val="both"/>
        <w:rPr>
          <w:rFonts w:ascii="Times New Roman" w:hAnsi="Times New Roman" w:cs="Times New Roman"/>
          <w:color w:val="000000"/>
        </w:rPr>
      </w:pPr>
      <w:r w:rsidRPr="003279B8">
        <w:rPr>
          <w:rFonts w:ascii="Times New Roman" w:hAnsi="Times New Roman" w:cs="Times New Roman"/>
          <w:color w:val="000000"/>
        </w:rPr>
        <w:t>Z kolei w działalności kontrolnej stosowanym wskaźni</w:t>
      </w:r>
      <w:r w:rsidRPr="003279B8">
        <w:rPr>
          <w:rFonts w:ascii="Times New Roman" w:hAnsi="Times New Roman" w:cs="Times New Roman"/>
          <w:color w:val="000000"/>
        </w:rPr>
        <w:softHyphen/>
        <w:t xml:space="preserve">kiem oceny hałasu jest poziom równoważny </w:t>
      </w:r>
      <w:proofErr w:type="spellStart"/>
      <w:r w:rsidRPr="003279B8">
        <w:rPr>
          <w:rFonts w:ascii="Times New Roman" w:hAnsi="Times New Roman" w:cs="Times New Roman"/>
          <w:color w:val="000000"/>
        </w:rPr>
        <w:t>L</w:t>
      </w:r>
      <w:r w:rsidRPr="003279B8">
        <w:rPr>
          <w:rStyle w:val="A8"/>
          <w:rFonts w:ascii="Times New Roman" w:hAnsi="Times New Roman" w:cs="Times New Roman"/>
          <w:sz w:val="24"/>
          <w:szCs w:val="24"/>
          <w:vertAlign w:val="subscript"/>
        </w:rPr>
        <w:t>AeqD</w:t>
      </w:r>
      <w:proofErr w:type="spellEnd"/>
      <w:r w:rsidRPr="003279B8">
        <w:rPr>
          <w:rStyle w:val="A8"/>
          <w:rFonts w:ascii="Times New Roman" w:hAnsi="Times New Roman" w:cs="Times New Roman"/>
          <w:sz w:val="24"/>
          <w:szCs w:val="24"/>
        </w:rPr>
        <w:t xml:space="preserve"> </w:t>
      </w:r>
      <w:r w:rsidRPr="003279B8">
        <w:rPr>
          <w:rFonts w:ascii="Times New Roman" w:hAnsi="Times New Roman" w:cs="Times New Roman"/>
          <w:color w:val="000000"/>
        </w:rPr>
        <w:t>dla pory dnia (6</w:t>
      </w:r>
      <w:r w:rsidRPr="003279B8">
        <w:rPr>
          <w:rStyle w:val="A7"/>
          <w:rFonts w:ascii="Times New Roman" w:hAnsi="Times New Roman" w:cs="Times New Roman"/>
          <w:sz w:val="24"/>
          <w:szCs w:val="24"/>
          <w:vertAlign w:val="superscript"/>
        </w:rPr>
        <w:t>00</w:t>
      </w:r>
      <w:r w:rsidRPr="003279B8">
        <w:rPr>
          <w:rStyle w:val="A7"/>
          <w:rFonts w:ascii="Times New Roman" w:hAnsi="Times New Roman" w:cs="Times New Roman"/>
          <w:sz w:val="24"/>
          <w:szCs w:val="24"/>
        </w:rPr>
        <w:t xml:space="preserve"> </w:t>
      </w:r>
      <w:r w:rsidRPr="003279B8">
        <w:rPr>
          <w:rFonts w:ascii="Times New Roman" w:hAnsi="Times New Roman" w:cs="Times New Roman"/>
          <w:color w:val="000000"/>
        </w:rPr>
        <w:t>- 22</w:t>
      </w:r>
      <w:r w:rsidRPr="003279B8">
        <w:rPr>
          <w:rStyle w:val="A7"/>
          <w:rFonts w:ascii="Times New Roman" w:hAnsi="Times New Roman" w:cs="Times New Roman"/>
          <w:sz w:val="24"/>
          <w:szCs w:val="24"/>
          <w:vertAlign w:val="superscript"/>
        </w:rPr>
        <w:t>00</w:t>
      </w:r>
      <w:r w:rsidRPr="003279B8">
        <w:rPr>
          <w:rFonts w:ascii="Times New Roman" w:hAnsi="Times New Roman" w:cs="Times New Roman"/>
          <w:color w:val="000000"/>
        </w:rPr>
        <w:t xml:space="preserve">) oraz poziom równoważny </w:t>
      </w:r>
      <w:proofErr w:type="spellStart"/>
      <w:r w:rsidRPr="003279B8">
        <w:rPr>
          <w:rFonts w:ascii="Times New Roman" w:hAnsi="Times New Roman" w:cs="Times New Roman"/>
          <w:color w:val="000000"/>
        </w:rPr>
        <w:t>L</w:t>
      </w:r>
      <w:r w:rsidRPr="003279B8">
        <w:rPr>
          <w:rStyle w:val="A8"/>
          <w:rFonts w:ascii="Times New Roman" w:hAnsi="Times New Roman" w:cs="Times New Roman"/>
          <w:sz w:val="24"/>
          <w:szCs w:val="24"/>
          <w:vertAlign w:val="subscript"/>
        </w:rPr>
        <w:t>AeqN</w:t>
      </w:r>
      <w:proofErr w:type="spellEnd"/>
      <w:r w:rsidRPr="003279B8">
        <w:rPr>
          <w:rStyle w:val="A8"/>
          <w:rFonts w:ascii="Times New Roman" w:hAnsi="Times New Roman" w:cs="Times New Roman"/>
          <w:sz w:val="24"/>
          <w:szCs w:val="24"/>
        </w:rPr>
        <w:t xml:space="preserve"> </w:t>
      </w:r>
      <w:r w:rsidRPr="003279B8">
        <w:rPr>
          <w:rFonts w:ascii="Times New Roman" w:hAnsi="Times New Roman" w:cs="Times New Roman"/>
          <w:color w:val="000000"/>
        </w:rPr>
        <w:t>dla pory nocy (22</w:t>
      </w:r>
      <w:r w:rsidRPr="003279B8">
        <w:rPr>
          <w:rStyle w:val="A7"/>
          <w:rFonts w:ascii="Times New Roman" w:hAnsi="Times New Roman" w:cs="Times New Roman"/>
          <w:sz w:val="24"/>
          <w:szCs w:val="24"/>
          <w:vertAlign w:val="superscript"/>
        </w:rPr>
        <w:t>00</w:t>
      </w:r>
      <w:r w:rsidRPr="003279B8">
        <w:rPr>
          <w:rStyle w:val="A7"/>
          <w:rFonts w:ascii="Times New Roman" w:hAnsi="Times New Roman" w:cs="Times New Roman"/>
          <w:sz w:val="24"/>
          <w:szCs w:val="24"/>
        </w:rPr>
        <w:t xml:space="preserve"> </w:t>
      </w:r>
      <w:r w:rsidRPr="003279B8">
        <w:rPr>
          <w:rFonts w:ascii="Times New Roman" w:hAnsi="Times New Roman" w:cs="Times New Roman"/>
          <w:color w:val="000000"/>
        </w:rPr>
        <w:t>- 6</w:t>
      </w:r>
      <w:r w:rsidRPr="003279B8">
        <w:rPr>
          <w:rStyle w:val="A7"/>
          <w:rFonts w:ascii="Times New Roman" w:hAnsi="Times New Roman" w:cs="Times New Roman"/>
          <w:sz w:val="24"/>
          <w:szCs w:val="24"/>
          <w:vertAlign w:val="superscript"/>
        </w:rPr>
        <w:t>0</w:t>
      </w:r>
      <w:r w:rsidRPr="003279B8">
        <w:rPr>
          <w:rStyle w:val="A7"/>
          <w:rFonts w:ascii="Times New Roman" w:hAnsi="Times New Roman" w:cs="Times New Roman"/>
          <w:sz w:val="24"/>
          <w:szCs w:val="24"/>
        </w:rPr>
        <w:t>0</w:t>
      </w:r>
      <w:r w:rsidRPr="003279B8">
        <w:rPr>
          <w:rFonts w:ascii="Times New Roman" w:hAnsi="Times New Roman" w:cs="Times New Roman"/>
          <w:color w:val="000000"/>
        </w:rPr>
        <w:t xml:space="preserve">). </w:t>
      </w:r>
    </w:p>
    <w:p w:rsidR="00ED347C" w:rsidRPr="003279B8" w:rsidRDefault="00ED347C" w:rsidP="003279B8">
      <w:pPr>
        <w:spacing w:after="0"/>
        <w:rPr>
          <w:rFonts w:ascii="Times New Roman" w:hAnsi="Times New Roman" w:cs="Times New Roman"/>
          <w:sz w:val="24"/>
          <w:szCs w:val="24"/>
        </w:rPr>
      </w:pPr>
      <w:r w:rsidRPr="003279B8">
        <w:rPr>
          <w:rFonts w:ascii="Times New Roman" w:hAnsi="Times New Roman" w:cs="Times New Roman"/>
          <w:color w:val="000000"/>
          <w:sz w:val="24"/>
          <w:szCs w:val="24"/>
        </w:rPr>
        <w:t>Ochrona przed hałasem polega na zapewnie</w:t>
      </w:r>
      <w:r w:rsidRPr="003279B8">
        <w:rPr>
          <w:rFonts w:ascii="Times New Roman" w:hAnsi="Times New Roman" w:cs="Times New Roman"/>
          <w:color w:val="000000"/>
          <w:sz w:val="24"/>
          <w:szCs w:val="24"/>
        </w:rPr>
        <w:softHyphen/>
        <w:t>niu jak najlepszego stanu akustycznego środowiska, w szczególności poprzez utrzymanie poziomu hałasu poniżej dopuszczalnego lub na tym samym poziomie oraz zmniejsza</w:t>
      </w:r>
      <w:r w:rsidRPr="003279B8">
        <w:rPr>
          <w:rFonts w:ascii="Times New Roman" w:hAnsi="Times New Roman" w:cs="Times New Roman"/>
          <w:color w:val="000000"/>
          <w:sz w:val="24"/>
          <w:szCs w:val="24"/>
        </w:rPr>
        <w:softHyphen/>
        <w:t>nie poziomu hałasu co najmniej do dopuszczalnego, gdy nie jest on dotrzymany.</w:t>
      </w:r>
    </w:p>
    <w:p w:rsidR="00237575" w:rsidRPr="003279B8" w:rsidRDefault="00237575" w:rsidP="003279B8">
      <w:pPr>
        <w:pStyle w:val="Pa5"/>
        <w:spacing w:line="240" w:lineRule="auto"/>
        <w:jc w:val="both"/>
        <w:rPr>
          <w:rStyle w:val="A3"/>
          <w:rFonts w:ascii="Times New Roman" w:hAnsi="Times New Roman" w:cs="Times New Roman"/>
          <w:sz w:val="24"/>
          <w:szCs w:val="24"/>
        </w:rPr>
      </w:pPr>
    </w:p>
    <w:p w:rsidR="00ED347C" w:rsidRPr="003279B8" w:rsidRDefault="00ED347C" w:rsidP="003279B8">
      <w:pPr>
        <w:pStyle w:val="Pa5"/>
        <w:spacing w:line="240" w:lineRule="auto"/>
        <w:jc w:val="both"/>
        <w:rPr>
          <w:rFonts w:ascii="Times New Roman" w:hAnsi="Times New Roman" w:cs="Times New Roman"/>
          <w:color w:val="000000"/>
        </w:rPr>
      </w:pPr>
      <w:r w:rsidRPr="003279B8">
        <w:rPr>
          <w:rStyle w:val="A3"/>
          <w:rFonts w:ascii="Times New Roman" w:hAnsi="Times New Roman" w:cs="Times New Roman"/>
          <w:sz w:val="24"/>
          <w:szCs w:val="24"/>
        </w:rPr>
        <w:t xml:space="preserve">GRUDZIĄDZ </w:t>
      </w:r>
    </w:p>
    <w:p w:rsidR="00ED347C" w:rsidRPr="003279B8" w:rsidRDefault="00ED347C" w:rsidP="003279B8">
      <w:pPr>
        <w:pStyle w:val="Pa1"/>
        <w:spacing w:line="240" w:lineRule="auto"/>
        <w:jc w:val="both"/>
        <w:rPr>
          <w:rFonts w:ascii="Times New Roman" w:hAnsi="Times New Roman" w:cs="Times New Roman"/>
          <w:color w:val="000000"/>
        </w:rPr>
      </w:pPr>
      <w:r w:rsidRPr="003279B8">
        <w:rPr>
          <w:rFonts w:ascii="Times New Roman" w:hAnsi="Times New Roman" w:cs="Times New Roman"/>
          <w:color w:val="000000"/>
        </w:rPr>
        <w:t>Kontynuując wzorem lat ubiegłych monitoring aku</w:t>
      </w:r>
      <w:r w:rsidRPr="003279B8">
        <w:rPr>
          <w:rFonts w:ascii="Times New Roman" w:hAnsi="Times New Roman" w:cs="Times New Roman"/>
          <w:color w:val="000000"/>
        </w:rPr>
        <w:softHyphen/>
        <w:t>styczny Grudziądza w 2013 roku pomiarami objęto tereny zabudowy mieszkaniowej w 4 obszarach badawczych. Do analizy wytypowano rejony: przy ulicy Łyskowskiego, Dro</w:t>
      </w:r>
      <w:r w:rsidRPr="003279B8">
        <w:rPr>
          <w:rFonts w:ascii="Times New Roman" w:hAnsi="Times New Roman" w:cs="Times New Roman"/>
          <w:color w:val="000000"/>
        </w:rPr>
        <w:softHyphen/>
        <w:t>dze Łąkowej, Lotniczej oraz Warszawskiej. Pomiarami objęto dwie doby, z czego: jedna w dni powszednie w okresie wiosennym i jedna w dni powszednie w okresie jesiennym. Do oceny klimatu akustycznego zastosowano wskaźniki krót</w:t>
      </w:r>
      <w:r w:rsidRPr="003279B8">
        <w:rPr>
          <w:rFonts w:ascii="Times New Roman" w:hAnsi="Times New Roman" w:cs="Times New Roman"/>
          <w:color w:val="000000"/>
        </w:rPr>
        <w:softHyphen/>
        <w:t>kookresowe (</w:t>
      </w:r>
      <w:proofErr w:type="spellStart"/>
      <w:r w:rsidRPr="003279B8">
        <w:rPr>
          <w:rFonts w:ascii="Times New Roman" w:hAnsi="Times New Roman" w:cs="Times New Roman"/>
          <w:color w:val="000000"/>
        </w:rPr>
        <w:t>L</w:t>
      </w:r>
      <w:r w:rsidRPr="003279B8">
        <w:rPr>
          <w:rStyle w:val="A8"/>
          <w:rFonts w:ascii="Times New Roman" w:hAnsi="Times New Roman" w:cs="Times New Roman"/>
          <w:sz w:val="24"/>
          <w:szCs w:val="24"/>
          <w:vertAlign w:val="subscript"/>
        </w:rPr>
        <w:t>AeqD</w:t>
      </w:r>
      <w:proofErr w:type="spellEnd"/>
      <w:r w:rsidRPr="003279B8">
        <w:rPr>
          <w:rStyle w:val="A8"/>
          <w:rFonts w:ascii="Times New Roman" w:hAnsi="Times New Roman" w:cs="Times New Roman"/>
          <w:sz w:val="24"/>
          <w:szCs w:val="24"/>
        </w:rPr>
        <w:t xml:space="preserve"> </w:t>
      </w:r>
      <w:r w:rsidRPr="003279B8">
        <w:rPr>
          <w:rFonts w:ascii="Times New Roman" w:hAnsi="Times New Roman" w:cs="Times New Roman"/>
          <w:color w:val="000000"/>
        </w:rPr>
        <w:t xml:space="preserve">i </w:t>
      </w:r>
      <w:proofErr w:type="spellStart"/>
      <w:r w:rsidRPr="003279B8">
        <w:rPr>
          <w:rFonts w:ascii="Times New Roman" w:hAnsi="Times New Roman" w:cs="Times New Roman"/>
          <w:color w:val="000000"/>
        </w:rPr>
        <w:t>L</w:t>
      </w:r>
      <w:r w:rsidRPr="003279B8">
        <w:rPr>
          <w:rStyle w:val="A8"/>
          <w:rFonts w:ascii="Times New Roman" w:hAnsi="Times New Roman" w:cs="Times New Roman"/>
          <w:sz w:val="24"/>
          <w:szCs w:val="24"/>
          <w:vertAlign w:val="subscript"/>
        </w:rPr>
        <w:t>AeqN</w:t>
      </w:r>
      <w:proofErr w:type="spellEnd"/>
      <w:r w:rsidRPr="003279B8">
        <w:rPr>
          <w:rFonts w:ascii="Times New Roman" w:hAnsi="Times New Roman" w:cs="Times New Roman"/>
          <w:color w:val="000000"/>
        </w:rPr>
        <w:t xml:space="preserve">), które mają odniesienie do jednej doby. </w:t>
      </w:r>
    </w:p>
    <w:p w:rsidR="00ED347C" w:rsidRPr="003279B8" w:rsidRDefault="00ED347C" w:rsidP="003279B8">
      <w:pPr>
        <w:spacing w:after="0"/>
        <w:rPr>
          <w:rFonts w:ascii="Times New Roman" w:hAnsi="Times New Roman" w:cs="Times New Roman"/>
          <w:sz w:val="24"/>
          <w:szCs w:val="24"/>
        </w:rPr>
      </w:pPr>
      <w:r w:rsidRPr="003279B8">
        <w:rPr>
          <w:rFonts w:ascii="Times New Roman" w:hAnsi="Times New Roman" w:cs="Times New Roman"/>
          <w:color w:val="000000"/>
          <w:sz w:val="24"/>
          <w:szCs w:val="24"/>
        </w:rPr>
        <w:t xml:space="preserve">Wartości </w:t>
      </w:r>
      <w:proofErr w:type="spellStart"/>
      <w:r w:rsidRPr="003279B8">
        <w:rPr>
          <w:rFonts w:ascii="Times New Roman" w:hAnsi="Times New Roman" w:cs="Times New Roman"/>
          <w:color w:val="000000"/>
          <w:sz w:val="24"/>
          <w:szCs w:val="24"/>
        </w:rPr>
        <w:t>L</w:t>
      </w:r>
      <w:r w:rsidRPr="003279B8">
        <w:rPr>
          <w:rStyle w:val="A8"/>
          <w:rFonts w:ascii="Times New Roman" w:hAnsi="Times New Roman" w:cs="Times New Roman"/>
          <w:sz w:val="24"/>
          <w:szCs w:val="24"/>
          <w:vertAlign w:val="subscript"/>
        </w:rPr>
        <w:t>AeqD</w:t>
      </w:r>
      <w:proofErr w:type="spellEnd"/>
      <w:r w:rsidRPr="003279B8">
        <w:rPr>
          <w:rStyle w:val="A8"/>
          <w:rFonts w:ascii="Times New Roman" w:hAnsi="Times New Roman" w:cs="Times New Roman"/>
          <w:sz w:val="24"/>
          <w:szCs w:val="24"/>
        </w:rPr>
        <w:t xml:space="preserve"> </w:t>
      </w:r>
      <w:r w:rsidRPr="003279B8">
        <w:rPr>
          <w:rFonts w:ascii="Times New Roman" w:hAnsi="Times New Roman" w:cs="Times New Roman"/>
          <w:color w:val="000000"/>
          <w:sz w:val="24"/>
          <w:szCs w:val="24"/>
        </w:rPr>
        <w:t xml:space="preserve">uśrednione dla całej kampanii pomiarowej, dla punktów pomiarowych na linii zabudowy, znajdują się w przedziale 63,7 </w:t>
      </w:r>
      <w:proofErr w:type="spellStart"/>
      <w:r w:rsidRPr="003279B8">
        <w:rPr>
          <w:rFonts w:ascii="Times New Roman" w:hAnsi="Times New Roman" w:cs="Times New Roman"/>
          <w:color w:val="000000"/>
          <w:sz w:val="24"/>
          <w:szCs w:val="24"/>
        </w:rPr>
        <w:t>dB</w:t>
      </w:r>
      <w:proofErr w:type="spellEnd"/>
      <w:r w:rsidRPr="003279B8">
        <w:rPr>
          <w:rFonts w:ascii="Times New Roman" w:hAnsi="Times New Roman" w:cs="Times New Roman"/>
          <w:color w:val="000000"/>
          <w:sz w:val="24"/>
          <w:szCs w:val="24"/>
        </w:rPr>
        <w:t xml:space="preserve"> do 66,7 </w:t>
      </w:r>
      <w:proofErr w:type="spellStart"/>
      <w:r w:rsidRPr="003279B8">
        <w:rPr>
          <w:rFonts w:ascii="Times New Roman" w:hAnsi="Times New Roman" w:cs="Times New Roman"/>
          <w:color w:val="000000"/>
          <w:sz w:val="24"/>
          <w:szCs w:val="24"/>
        </w:rPr>
        <w:t>dB</w:t>
      </w:r>
      <w:proofErr w:type="spellEnd"/>
      <w:r w:rsidRPr="003279B8">
        <w:rPr>
          <w:rFonts w:ascii="Times New Roman" w:hAnsi="Times New Roman" w:cs="Times New Roman"/>
          <w:color w:val="000000"/>
          <w:sz w:val="24"/>
          <w:szCs w:val="24"/>
        </w:rPr>
        <w:t xml:space="preserve">. Wartości </w:t>
      </w:r>
      <w:proofErr w:type="spellStart"/>
      <w:r w:rsidRPr="003279B8">
        <w:rPr>
          <w:rFonts w:ascii="Times New Roman" w:hAnsi="Times New Roman" w:cs="Times New Roman"/>
          <w:color w:val="000000"/>
          <w:sz w:val="24"/>
          <w:szCs w:val="24"/>
        </w:rPr>
        <w:t>L</w:t>
      </w:r>
      <w:r w:rsidRPr="003279B8">
        <w:rPr>
          <w:rStyle w:val="A8"/>
          <w:rFonts w:ascii="Times New Roman" w:hAnsi="Times New Roman" w:cs="Times New Roman"/>
          <w:sz w:val="24"/>
          <w:szCs w:val="24"/>
        </w:rPr>
        <w:t>AeqN</w:t>
      </w:r>
      <w:proofErr w:type="spellEnd"/>
      <w:r w:rsidRPr="003279B8">
        <w:rPr>
          <w:rStyle w:val="A8"/>
          <w:rFonts w:ascii="Times New Roman" w:hAnsi="Times New Roman" w:cs="Times New Roman"/>
          <w:sz w:val="24"/>
          <w:szCs w:val="24"/>
        </w:rPr>
        <w:t xml:space="preserve"> </w:t>
      </w:r>
      <w:r w:rsidRPr="003279B8">
        <w:rPr>
          <w:rFonts w:ascii="Times New Roman" w:hAnsi="Times New Roman" w:cs="Times New Roman"/>
          <w:color w:val="000000"/>
          <w:sz w:val="24"/>
          <w:szCs w:val="24"/>
        </w:rPr>
        <w:t>uśrednione dla całej kampanii pomiarowej, dla punktów pomiarowych na li</w:t>
      </w:r>
      <w:r w:rsidRPr="003279B8">
        <w:rPr>
          <w:rFonts w:ascii="Times New Roman" w:hAnsi="Times New Roman" w:cs="Times New Roman"/>
          <w:color w:val="000000"/>
          <w:sz w:val="24"/>
          <w:szCs w:val="24"/>
        </w:rPr>
        <w:softHyphen/>
        <w:t xml:space="preserve">nii zabudowy, znajdują się </w:t>
      </w:r>
      <w:r w:rsidR="00B11B1A">
        <w:rPr>
          <w:rFonts w:ascii="Times New Roman" w:hAnsi="Times New Roman" w:cs="Times New Roman"/>
          <w:color w:val="000000"/>
          <w:sz w:val="24"/>
          <w:szCs w:val="24"/>
        </w:rPr>
        <w:br/>
      </w:r>
      <w:r w:rsidRPr="003279B8">
        <w:rPr>
          <w:rFonts w:ascii="Times New Roman" w:hAnsi="Times New Roman" w:cs="Times New Roman"/>
          <w:color w:val="000000"/>
          <w:sz w:val="24"/>
          <w:szCs w:val="24"/>
        </w:rPr>
        <w:t xml:space="preserve">w przedziale 60,7 </w:t>
      </w:r>
      <w:proofErr w:type="spellStart"/>
      <w:r w:rsidRPr="003279B8">
        <w:rPr>
          <w:rFonts w:ascii="Times New Roman" w:hAnsi="Times New Roman" w:cs="Times New Roman"/>
          <w:color w:val="000000"/>
          <w:sz w:val="24"/>
          <w:szCs w:val="24"/>
        </w:rPr>
        <w:t>dB</w:t>
      </w:r>
      <w:proofErr w:type="spellEnd"/>
      <w:r w:rsidRPr="003279B8">
        <w:rPr>
          <w:rFonts w:ascii="Times New Roman" w:hAnsi="Times New Roman" w:cs="Times New Roman"/>
          <w:color w:val="000000"/>
          <w:sz w:val="24"/>
          <w:szCs w:val="24"/>
        </w:rPr>
        <w:t xml:space="preserve"> do 62,0 </w:t>
      </w:r>
      <w:proofErr w:type="spellStart"/>
      <w:r w:rsidRPr="003279B8">
        <w:rPr>
          <w:rFonts w:ascii="Times New Roman" w:hAnsi="Times New Roman" w:cs="Times New Roman"/>
          <w:color w:val="000000"/>
          <w:sz w:val="24"/>
          <w:szCs w:val="24"/>
        </w:rPr>
        <w:t>dB</w:t>
      </w:r>
      <w:proofErr w:type="spellEnd"/>
      <w:r w:rsidRPr="003279B8">
        <w:rPr>
          <w:rFonts w:ascii="Times New Roman" w:hAnsi="Times New Roman" w:cs="Times New Roman"/>
          <w:color w:val="000000"/>
          <w:sz w:val="24"/>
          <w:szCs w:val="24"/>
        </w:rPr>
        <w:t xml:space="preserve">. Wyniki pomiarów wykazują przekroczenia dopuszczalnego poziomu dźwięku na większości monitorowanych ulic dla pory nocnej, w zakresie od 4,7 </w:t>
      </w:r>
      <w:proofErr w:type="spellStart"/>
      <w:r w:rsidRPr="003279B8">
        <w:rPr>
          <w:rFonts w:ascii="Times New Roman" w:hAnsi="Times New Roman" w:cs="Times New Roman"/>
          <w:color w:val="000000"/>
          <w:sz w:val="24"/>
          <w:szCs w:val="24"/>
        </w:rPr>
        <w:t>dB</w:t>
      </w:r>
      <w:proofErr w:type="spellEnd"/>
      <w:r w:rsidRPr="003279B8">
        <w:rPr>
          <w:rFonts w:ascii="Times New Roman" w:hAnsi="Times New Roman" w:cs="Times New Roman"/>
          <w:color w:val="000000"/>
          <w:sz w:val="24"/>
          <w:szCs w:val="24"/>
        </w:rPr>
        <w:t xml:space="preserve"> do 6,0 </w:t>
      </w:r>
      <w:proofErr w:type="spellStart"/>
      <w:r w:rsidRPr="003279B8">
        <w:rPr>
          <w:rFonts w:ascii="Times New Roman" w:hAnsi="Times New Roman" w:cs="Times New Roman"/>
          <w:color w:val="000000"/>
          <w:sz w:val="24"/>
          <w:szCs w:val="24"/>
        </w:rPr>
        <w:t>dB</w:t>
      </w:r>
      <w:proofErr w:type="spellEnd"/>
      <w:r w:rsidRPr="003279B8">
        <w:rPr>
          <w:rFonts w:ascii="Times New Roman" w:hAnsi="Times New Roman" w:cs="Times New Roman"/>
          <w:color w:val="000000"/>
          <w:sz w:val="24"/>
          <w:szCs w:val="24"/>
        </w:rPr>
        <w:t>. Największe prze</w:t>
      </w:r>
      <w:r w:rsidRPr="003279B8">
        <w:rPr>
          <w:rFonts w:ascii="Times New Roman" w:hAnsi="Times New Roman" w:cs="Times New Roman"/>
          <w:color w:val="000000"/>
          <w:sz w:val="24"/>
          <w:szCs w:val="24"/>
        </w:rPr>
        <w:softHyphen/>
        <w:t xml:space="preserve">kroczenie o 6,0 </w:t>
      </w:r>
      <w:proofErr w:type="spellStart"/>
      <w:r w:rsidRPr="003279B8">
        <w:rPr>
          <w:rFonts w:ascii="Times New Roman" w:hAnsi="Times New Roman" w:cs="Times New Roman"/>
          <w:color w:val="000000"/>
          <w:sz w:val="24"/>
          <w:szCs w:val="24"/>
        </w:rPr>
        <w:t>dB</w:t>
      </w:r>
      <w:proofErr w:type="spellEnd"/>
      <w:r w:rsidRPr="003279B8">
        <w:rPr>
          <w:rFonts w:ascii="Times New Roman" w:hAnsi="Times New Roman" w:cs="Times New Roman"/>
          <w:color w:val="000000"/>
          <w:sz w:val="24"/>
          <w:szCs w:val="24"/>
        </w:rPr>
        <w:t xml:space="preserve"> zostało zarejestrowane w porze nocnej na stanowisku pomiarowym przy ulicy Droga Łąkowa. W porze dziennej przekroczenia nie </w:t>
      </w:r>
      <w:r w:rsidRPr="003279B8">
        <w:rPr>
          <w:rFonts w:ascii="Times New Roman" w:hAnsi="Times New Roman" w:cs="Times New Roman"/>
          <w:color w:val="000000"/>
          <w:sz w:val="24"/>
          <w:szCs w:val="24"/>
        </w:rPr>
        <w:lastRenderedPageBreak/>
        <w:t>zanotowano jedynie przy ul. Lot</w:t>
      </w:r>
      <w:r w:rsidRPr="003279B8">
        <w:rPr>
          <w:rFonts w:ascii="Times New Roman" w:hAnsi="Times New Roman" w:cs="Times New Roman"/>
          <w:color w:val="000000"/>
          <w:sz w:val="24"/>
          <w:szCs w:val="24"/>
        </w:rPr>
        <w:softHyphen/>
        <w:t>niczej i Warszawskiej, gdzie budynki mieszkalne znajdują się w odległości od 15÷46 m od jezdni. Na pozostałych stano</w:t>
      </w:r>
      <w:r w:rsidRPr="003279B8">
        <w:rPr>
          <w:rFonts w:ascii="Times New Roman" w:hAnsi="Times New Roman" w:cs="Times New Roman"/>
          <w:color w:val="000000"/>
          <w:sz w:val="24"/>
          <w:szCs w:val="24"/>
        </w:rPr>
        <w:softHyphen/>
        <w:t xml:space="preserve">wiskach wskaźnik naruszenia klimatu akustycznego w porze dziennej wahał się od 0,1 </w:t>
      </w:r>
      <w:proofErr w:type="spellStart"/>
      <w:r w:rsidRPr="003279B8">
        <w:rPr>
          <w:rFonts w:ascii="Times New Roman" w:hAnsi="Times New Roman" w:cs="Times New Roman"/>
          <w:color w:val="000000"/>
          <w:sz w:val="24"/>
          <w:szCs w:val="24"/>
        </w:rPr>
        <w:t>dB</w:t>
      </w:r>
      <w:proofErr w:type="spellEnd"/>
      <w:r w:rsidRPr="003279B8">
        <w:rPr>
          <w:rFonts w:ascii="Times New Roman" w:hAnsi="Times New Roman" w:cs="Times New Roman"/>
          <w:color w:val="000000"/>
          <w:sz w:val="24"/>
          <w:szCs w:val="24"/>
        </w:rPr>
        <w:t xml:space="preserve"> do 1,7 </w:t>
      </w:r>
      <w:proofErr w:type="spellStart"/>
      <w:r w:rsidRPr="003279B8">
        <w:rPr>
          <w:rFonts w:ascii="Times New Roman" w:hAnsi="Times New Roman" w:cs="Times New Roman"/>
          <w:color w:val="000000"/>
          <w:sz w:val="24"/>
          <w:szCs w:val="24"/>
        </w:rPr>
        <w:t>dB</w:t>
      </w:r>
      <w:proofErr w:type="spellEnd"/>
      <w:r w:rsidRPr="003279B8">
        <w:rPr>
          <w:rFonts w:ascii="Times New Roman" w:hAnsi="Times New Roman" w:cs="Times New Roman"/>
          <w:color w:val="000000"/>
          <w:sz w:val="24"/>
          <w:szCs w:val="24"/>
        </w:rPr>
        <w:t xml:space="preserve">. Natężenie ruchu pojazdów na monitorowanych w 2013 roku ulicach Grudziądza wahało się w granicach </w:t>
      </w:r>
      <w:r w:rsidR="003279B8">
        <w:rPr>
          <w:rFonts w:ascii="Times New Roman" w:hAnsi="Times New Roman" w:cs="Times New Roman"/>
          <w:color w:val="000000"/>
          <w:sz w:val="24"/>
          <w:szCs w:val="24"/>
        </w:rPr>
        <w:br/>
      </w:r>
      <w:r w:rsidRPr="003279B8">
        <w:rPr>
          <w:rFonts w:ascii="Times New Roman" w:hAnsi="Times New Roman" w:cs="Times New Roman"/>
          <w:color w:val="000000"/>
          <w:sz w:val="24"/>
          <w:szCs w:val="24"/>
        </w:rPr>
        <w:t>419-1113 poj./h w porze dziennej oraz od 273-709 poj./h w porze nocnej. Wyniki pomiarów ze</w:t>
      </w:r>
      <w:r w:rsidRPr="003279B8">
        <w:rPr>
          <w:rFonts w:ascii="Times New Roman" w:hAnsi="Times New Roman" w:cs="Times New Roman"/>
          <w:color w:val="000000"/>
          <w:sz w:val="24"/>
          <w:szCs w:val="24"/>
        </w:rPr>
        <w:softHyphen/>
        <w:t>brano w tabeli 4.7.</w:t>
      </w:r>
    </w:p>
    <w:p w:rsidR="00ED347C" w:rsidRPr="00ED347C" w:rsidRDefault="00ED347C" w:rsidP="001225E2">
      <w:pPr>
        <w:rPr>
          <w:rFonts w:ascii="Times New Roman" w:hAnsi="Times New Roman" w:cs="Times New Roman"/>
        </w:rPr>
      </w:pPr>
    </w:p>
    <w:p w:rsidR="00ED347C" w:rsidRDefault="00A5373A" w:rsidP="0016726E">
      <w:pPr>
        <w:jc w:val="center"/>
      </w:pPr>
      <w:r>
        <w:rPr>
          <w:noProof/>
          <w:lang w:eastAsia="pl-PL"/>
        </w:rPr>
        <w:drawing>
          <wp:inline distT="0" distB="0" distL="0" distR="0">
            <wp:extent cx="6253200" cy="2664000"/>
            <wp:effectExtent l="0" t="0" r="0" b="317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53200" cy="2664000"/>
                    </a:xfrm>
                    <a:prstGeom prst="rect">
                      <a:avLst/>
                    </a:prstGeom>
                    <a:noFill/>
                    <a:ln>
                      <a:noFill/>
                    </a:ln>
                  </pic:spPr>
                </pic:pic>
              </a:graphicData>
            </a:graphic>
          </wp:inline>
        </w:drawing>
      </w:r>
    </w:p>
    <w:p w:rsidR="00C6533F" w:rsidRDefault="00C6533F" w:rsidP="0016726E">
      <w:pPr>
        <w:jc w:val="center"/>
      </w:pPr>
    </w:p>
    <w:p w:rsidR="00C6533F" w:rsidRDefault="00C6533F" w:rsidP="0016726E">
      <w:pPr>
        <w:jc w:val="center"/>
      </w:pPr>
    </w:p>
    <w:p w:rsidR="00C6533F" w:rsidRDefault="00C6533F" w:rsidP="0016726E">
      <w:pPr>
        <w:jc w:val="center"/>
      </w:pPr>
    </w:p>
    <w:p w:rsidR="00C6533F" w:rsidRDefault="00C6533F" w:rsidP="0016726E">
      <w:pPr>
        <w:jc w:val="center"/>
      </w:pPr>
    </w:p>
    <w:p w:rsidR="00C6533F" w:rsidRDefault="00C6533F" w:rsidP="0016726E">
      <w:pPr>
        <w:jc w:val="center"/>
      </w:pPr>
    </w:p>
    <w:p w:rsidR="00C6533F" w:rsidRDefault="00C6533F" w:rsidP="0016726E">
      <w:pPr>
        <w:jc w:val="center"/>
      </w:pPr>
    </w:p>
    <w:p w:rsidR="00C6533F" w:rsidRDefault="00C6533F" w:rsidP="0016726E">
      <w:pPr>
        <w:jc w:val="center"/>
      </w:pPr>
    </w:p>
    <w:p w:rsidR="00C6533F" w:rsidRDefault="00C6533F" w:rsidP="0016726E">
      <w:pPr>
        <w:jc w:val="center"/>
      </w:pPr>
    </w:p>
    <w:p w:rsidR="00C6533F" w:rsidRDefault="00C6533F" w:rsidP="0016726E">
      <w:pPr>
        <w:jc w:val="center"/>
      </w:pPr>
    </w:p>
    <w:p w:rsidR="00167E0E" w:rsidRDefault="00A5373A" w:rsidP="0016726E">
      <w:pPr>
        <w:spacing w:after="0" w:line="360" w:lineRule="auto"/>
        <w:jc w:val="center"/>
      </w:pPr>
      <w:r>
        <w:rPr>
          <w:noProof/>
          <w:lang w:eastAsia="pl-PL"/>
        </w:rPr>
        <w:lastRenderedPageBreak/>
        <w:drawing>
          <wp:inline distT="0" distB="0" distL="0" distR="0">
            <wp:extent cx="5691600" cy="3279600"/>
            <wp:effectExtent l="0" t="0" r="444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1600" cy="3279600"/>
                    </a:xfrm>
                    <a:prstGeom prst="rect">
                      <a:avLst/>
                    </a:prstGeom>
                    <a:noFill/>
                    <a:ln>
                      <a:noFill/>
                    </a:ln>
                  </pic:spPr>
                </pic:pic>
              </a:graphicData>
            </a:graphic>
          </wp:inline>
        </w:drawing>
      </w:r>
    </w:p>
    <w:p w:rsidR="00167E0E" w:rsidRDefault="00A5373A" w:rsidP="0016726E">
      <w:pPr>
        <w:spacing w:after="0" w:line="360" w:lineRule="auto"/>
        <w:jc w:val="center"/>
      </w:pPr>
      <w:r>
        <w:rPr>
          <w:noProof/>
          <w:lang w:eastAsia="pl-PL"/>
        </w:rPr>
        <w:drawing>
          <wp:inline distT="0" distB="0" distL="0" distR="0">
            <wp:extent cx="5706000" cy="24012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6000" cy="2401200"/>
                    </a:xfrm>
                    <a:prstGeom prst="rect">
                      <a:avLst/>
                    </a:prstGeom>
                    <a:noFill/>
                    <a:ln>
                      <a:noFill/>
                    </a:ln>
                  </pic:spPr>
                </pic:pic>
              </a:graphicData>
            </a:graphic>
          </wp:inline>
        </w:drawing>
      </w:r>
    </w:p>
    <w:p w:rsidR="00167E0E" w:rsidRDefault="00167E0E" w:rsidP="00D3406F">
      <w:pPr>
        <w:spacing w:after="0" w:line="360" w:lineRule="auto"/>
      </w:pPr>
    </w:p>
    <w:p w:rsidR="00167E0E" w:rsidRDefault="00167E0E" w:rsidP="00D3406F">
      <w:pPr>
        <w:spacing w:after="0" w:line="360" w:lineRule="auto"/>
      </w:pPr>
    </w:p>
    <w:p w:rsidR="00D3406F" w:rsidRDefault="00D3406F" w:rsidP="00D3406F">
      <w:pPr>
        <w:spacing w:after="0" w:line="360" w:lineRule="auto"/>
      </w:pPr>
    </w:p>
    <w:p w:rsidR="00167E0E" w:rsidRDefault="00080C3B" w:rsidP="00080C3B">
      <w:pPr>
        <w:spacing w:after="0" w:line="360" w:lineRule="auto"/>
        <w:jc w:val="center"/>
      </w:pPr>
      <w:r>
        <w:rPr>
          <w:noProof/>
          <w:lang w:eastAsia="pl-PL"/>
        </w:rPr>
        <w:lastRenderedPageBreak/>
        <w:drawing>
          <wp:inline distT="0" distB="0" distL="0" distR="0">
            <wp:extent cx="4667250" cy="42672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0" cy="4267200"/>
                    </a:xfrm>
                    <a:prstGeom prst="rect">
                      <a:avLst/>
                    </a:prstGeom>
                    <a:noFill/>
                    <a:ln>
                      <a:noFill/>
                    </a:ln>
                  </pic:spPr>
                </pic:pic>
              </a:graphicData>
            </a:graphic>
          </wp:inline>
        </w:drawing>
      </w:r>
    </w:p>
    <w:p w:rsidR="00167E0E" w:rsidRDefault="00167E0E" w:rsidP="00D3406F">
      <w:pPr>
        <w:spacing w:after="0" w:line="360" w:lineRule="auto"/>
      </w:pPr>
    </w:p>
    <w:p w:rsidR="00080C3B" w:rsidRDefault="00080C3B" w:rsidP="00D3406F">
      <w:pPr>
        <w:spacing w:after="0" w:line="360" w:lineRule="auto"/>
      </w:pPr>
    </w:p>
    <w:p w:rsidR="00080C3B" w:rsidRDefault="00080C3B" w:rsidP="00D3406F">
      <w:pPr>
        <w:spacing w:after="0" w:line="360" w:lineRule="auto"/>
      </w:pPr>
    </w:p>
    <w:p w:rsidR="00080C3B" w:rsidRDefault="00080C3B" w:rsidP="00D3406F">
      <w:pPr>
        <w:spacing w:after="0" w:line="360" w:lineRule="auto"/>
      </w:pPr>
    </w:p>
    <w:p w:rsidR="00080C3B" w:rsidRDefault="00080C3B" w:rsidP="00D3406F">
      <w:pPr>
        <w:spacing w:after="0" w:line="360" w:lineRule="auto"/>
      </w:pPr>
    </w:p>
    <w:p w:rsidR="00080C3B" w:rsidRDefault="00080C3B" w:rsidP="00D3406F">
      <w:pPr>
        <w:spacing w:after="0" w:line="360" w:lineRule="auto"/>
      </w:pPr>
    </w:p>
    <w:p w:rsidR="00080C3B" w:rsidRDefault="00080C3B" w:rsidP="00D3406F">
      <w:pPr>
        <w:spacing w:after="0" w:line="360" w:lineRule="auto"/>
      </w:pPr>
    </w:p>
    <w:p w:rsidR="00080C3B" w:rsidRDefault="00080C3B" w:rsidP="00D3406F">
      <w:pPr>
        <w:spacing w:after="0" w:line="360" w:lineRule="auto"/>
      </w:pPr>
    </w:p>
    <w:p w:rsidR="00080C3B" w:rsidRDefault="00080C3B" w:rsidP="00D3406F">
      <w:pPr>
        <w:spacing w:after="0" w:line="360" w:lineRule="auto"/>
      </w:pPr>
    </w:p>
    <w:p w:rsidR="00080C3B" w:rsidRDefault="00080C3B" w:rsidP="00D3406F">
      <w:pPr>
        <w:spacing w:after="0" w:line="360" w:lineRule="auto"/>
      </w:pPr>
    </w:p>
    <w:p w:rsidR="00080C3B" w:rsidRDefault="00080C3B" w:rsidP="00D3406F">
      <w:pPr>
        <w:spacing w:after="0" w:line="360" w:lineRule="auto"/>
      </w:pPr>
    </w:p>
    <w:p w:rsidR="00080C3B" w:rsidRDefault="00080C3B" w:rsidP="00D3406F">
      <w:pPr>
        <w:spacing w:after="0" w:line="360" w:lineRule="auto"/>
      </w:pPr>
    </w:p>
    <w:p w:rsidR="00080C3B" w:rsidRDefault="00080C3B" w:rsidP="00D3406F">
      <w:pPr>
        <w:spacing w:after="0" w:line="360" w:lineRule="auto"/>
      </w:pPr>
    </w:p>
    <w:p w:rsidR="00080C3B" w:rsidRDefault="00080C3B" w:rsidP="00D3406F">
      <w:pPr>
        <w:spacing w:after="0" w:line="360" w:lineRule="auto"/>
      </w:pPr>
    </w:p>
    <w:p w:rsidR="00C6533F" w:rsidRDefault="00C6533F" w:rsidP="00D3406F">
      <w:pPr>
        <w:spacing w:after="0" w:line="360" w:lineRule="auto"/>
      </w:pPr>
    </w:p>
    <w:p w:rsidR="00C6533F" w:rsidRDefault="00C6533F" w:rsidP="00D3406F">
      <w:pPr>
        <w:spacing w:after="0" w:line="360" w:lineRule="auto"/>
      </w:pPr>
    </w:p>
    <w:p w:rsidR="00080C3B" w:rsidRDefault="00080C3B" w:rsidP="00D3406F">
      <w:pPr>
        <w:spacing w:after="0" w:line="360" w:lineRule="auto"/>
      </w:pPr>
    </w:p>
    <w:p w:rsidR="00080C3B" w:rsidRDefault="00080C3B" w:rsidP="00D3406F">
      <w:pPr>
        <w:spacing w:after="0" w:line="360" w:lineRule="auto"/>
      </w:pPr>
    </w:p>
    <w:p w:rsidR="00992C84" w:rsidRPr="006D5568" w:rsidRDefault="00B11B1A" w:rsidP="00D3406F">
      <w:pPr>
        <w:spacing w:after="0" w:line="360" w:lineRule="auto"/>
        <w:rPr>
          <w:rFonts w:ascii="Times New Roman" w:hAnsi="Times New Roman" w:cs="Times New Roman"/>
          <w:b/>
          <w:sz w:val="24"/>
          <w:szCs w:val="24"/>
        </w:rPr>
      </w:pPr>
      <w:r w:rsidRPr="006D5568">
        <w:rPr>
          <w:rFonts w:ascii="Times New Roman" w:hAnsi="Times New Roman" w:cs="Times New Roman"/>
          <w:b/>
          <w:sz w:val="24"/>
          <w:szCs w:val="24"/>
        </w:rPr>
        <w:lastRenderedPageBreak/>
        <w:t>5</w:t>
      </w:r>
      <w:r w:rsidR="00167E0E" w:rsidRPr="006D5568">
        <w:rPr>
          <w:rFonts w:ascii="Times New Roman" w:hAnsi="Times New Roman" w:cs="Times New Roman"/>
          <w:b/>
          <w:sz w:val="24"/>
          <w:szCs w:val="24"/>
        </w:rPr>
        <w:t>. GOSPODARKA ODPADAMI</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 xml:space="preserve">W styczniu 2013 r. weszła w życie nowa </w:t>
      </w:r>
      <w:r w:rsidRPr="003279B8">
        <w:rPr>
          <w:rFonts w:ascii="Times New Roman" w:hAnsi="Times New Roman" w:cs="Times New Roman"/>
          <w:iCs/>
        </w:rPr>
        <w:t>ustawa o odpa</w:t>
      </w:r>
      <w:r w:rsidRPr="003279B8">
        <w:rPr>
          <w:rFonts w:ascii="Times New Roman" w:hAnsi="Times New Roman" w:cs="Times New Roman"/>
          <w:iCs/>
        </w:rPr>
        <w:softHyphen/>
        <w:t xml:space="preserve">dach z dnia 14 grudnia 2012 r. (Dz. U. z 2013 r., poz. 21 z </w:t>
      </w:r>
      <w:proofErr w:type="spellStart"/>
      <w:r w:rsidRPr="003279B8">
        <w:rPr>
          <w:rFonts w:ascii="Times New Roman" w:hAnsi="Times New Roman" w:cs="Times New Roman"/>
          <w:iCs/>
        </w:rPr>
        <w:t>późn</w:t>
      </w:r>
      <w:proofErr w:type="spellEnd"/>
      <w:r w:rsidRPr="003279B8">
        <w:rPr>
          <w:rFonts w:ascii="Times New Roman" w:hAnsi="Times New Roman" w:cs="Times New Roman"/>
          <w:iCs/>
        </w:rPr>
        <w:t>. zm.)</w:t>
      </w:r>
      <w:r w:rsidRPr="003279B8">
        <w:rPr>
          <w:rFonts w:ascii="Times New Roman" w:hAnsi="Times New Roman" w:cs="Times New Roman"/>
        </w:rPr>
        <w:t>, w której przedstawiono nową, rozszerzoną w stosunku do poprzednio obwiązującej, definicję gospodarowania od</w:t>
      </w:r>
      <w:r w:rsidRPr="003279B8">
        <w:rPr>
          <w:rFonts w:ascii="Times New Roman" w:hAnsi="Times New Roman" w:cs="Times New Roman"/>
        </w:rPr>
        <w:softHyphen/>
        <w:t xml:space="preserve">padami.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Wprowadzono w niej pojęcie przetwarzania odpadów, przez które należy rozumieć procesy odzysku i unieszkodli</w:t>
      </w:r>
      <w:r w:rsidRPr="003279B8">
        <w:rPr>
          <w:rFonts w:ascii="Times New Roman" w:hAnsi="Times New Roman" w:cs="Times New Roman"/>
        </w:rPr>
        <w:softHyphen/>
        <w:t>wiania odpadów, w tym przygotowanie, poprzedzające od</w:t>
      </w:r>
      <w:r w:rsidRPr="003279B8">
        <w:rPr>
          <w:rFonts w:ascii="Times New Roman" w:hAnsi="Times New Roman" w:cs="Times New Roman"/>
        </w:rPr>
        <w:softHyphen/>
        <w:t xml:space="preserve">zysk </w:t>
      </w:r>
      <w:r w:rsidR="00B11B1A">
        <w:rPr>
          <w:rFonts w:ascii="Times New Roman" w:hAnsi="Times New Roman" w:cs="Times New Roman"/>
        </w:rPr>
        <w:br/>
      </w:r>
      <w:r w:rsidRPr="003279B8">
        <w:rPr>
          <w:rFonts w:ascii="Times New Roman" w:hAnsi="Times New Roman" w:cs="Times New Roman"/>
        </w:rPr>
        <w:t xml:space="preserve">i unieszkodliwianie. Ponadto, uwzględniono w definicji działania polegające na nabywaniu, </w:t>
      </w:r>
      <w:r w:rsidR="00B11B1A">
        <w:rPr>
          <w:rFonts w:ascii="Times New Roman" w:hAnsi="Times New Roman" w:cs="Times New Roman"/>
        </w:rPr>
        <w:br/>
      </w:r>
      <w:r w:rsidRPr="003279B8">
        <w:rPr>
          <w:rFonts w:ascii="Times New Roman" w:hAnsi="Times New Roman" w:cs="Times New Roman"/>
        </w:rPr>
        <w:t>a następnie zbywaniu odpadów, we własnym imieniu oraz organizowaniu przetwa</w:t>
      </w:r>
      <w:r w:rsidRPr="003279B8">
        <w:rPr>
          <w:rFonts w:ascii="Times New Roman" w:hAnsi="Times New Roman" w:cs="Times New Roman"/>
        </w:rPr>
        <w:softHyphen/>
        <w:t>rzania odpadów w imieniu innych podmiotów, w tym rów</w:t>
      </w:r>
      <w:r w:rsidRPr="003279B8">
        <w:rPr>
          <w:rFonts w:ascii="Times New Roman" w:hAnsi="Times New Roman" w:cs="Times New Roman"/>
        </w:rPr>
        <w:softHyphen/>
        <w:t xml:space="preserve">nież przez podmioty, które nie obejmują odpadów fizycznie w posiadanie.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 xml:space="preserve">W aktualnej ustawie o odpadach określono także nową hierarchię sposobów postępowania </w:t>
      </w:r>
      <w:r w:rsidR="00B11B1A">
        <w:rPr>
          <w:rFonts w:ascii="Times New Roman" w:hAnsi="Times New Roman" w:cs="Times New Roman"/>
        </w:rPr>
        <w:br/>
      </w:r>
      <w:r w:rsidRPr="003279B8">
        <w:rPr>
          <w:rFonts w:ascii="Times New Roman" w:hAnsi="Times New Roman" w:cs="Times New Roman"/>
        </w:rPr>
        <w:t xml:space="preserve">z odpadami: </w:t>
      </w:r>
    </w:p>
    <w:p w:rsidR="00167E0E" w:rsidRPr="003279B8" w:rsidRDefault="00167E0E" w:rsidP="003279B8">
      <w:pPr>
        <w:pStyle w:val="Pa7"/>
        <w:numPr>
          <w:ilvl w:val="0"/>
          <w:numId w:val="18"/>
        </w:numPr>
        <w:spacing w:line="240" w:lineRule="auto"/>
        <w:jc w:val="both"/>
        <w:rPr>
          <w:rFonts w:ascii="Times New Roman" w:hAnsi="Times New Roman" w:cs="Times New Roman"/>
        </w:rPr>
      </w:pPr>
      <w:r w:rsidRPr="003279B8">
        <w:rPr>
          <w:rFonts w:ascii="Times New Roman" w:hAnsi="Times New Roman" w:cs="Times New Roman"/>
        </w:rPr>
        <w:t xml:space="preserve">zapobieganie; </w:t>
      </w:r>
    </w:p>
    <w:p w:rsidR="00167E0E" w:rsidRPr="003279B8" w:rsidRDefault="00167E0E" w:rsidP="003279B8">
      <w:pPr>
        <w:pStyle w:val="Pa7"/>
        <w:numPr>
          <w:ilvl w:val="0"/>
          <w:numId w:val="18"/>
        </w:numPr>
        <w:spacing w:line="240" w:lineRule="auto"/>
        <w:jc w:val="both"/>
        <w:rPr>
          <w:rFonts w:ascii="Times New Roman" w:hAnsi="Times New Roman" w:cs="Times New Roman"/>
        </w:rPr>
      </w:pPr>
      <w:r w:rsidRPr="003279B8">
        <w:rPr>
          <w:rFonts w:ascii="Times New Roman" w:hAnsi="Times New Roman" w:cs="Times New Roman"/>
        </w:rPr>
        <w:t xml:space="preserve">przygotowanie do ponownego użycia; </w:t>
      </w:r>
    </w:p>
    <w:p w:rsidR="00167E0E" w:rsidRPr="003279B8" w:rsidRDefault="00167E0E" w:rsidP="003279B8">
      <w:pPr>
        <w:pStyle w:val="Pa7"/>
        <w:numPr>
          <w:ilvl w:val="0"/>
          <w:numId w:val="18"/>
        </w:numPr>
        <w:spacing w:line="240" w:lineRule="auto"/>
        <w:jc w:val="both"/>
        <w:rPr>
          <w:rFonts w:ascii="Times New Roman" w:hAnsi="Times New Roman" w:cs="Times New Roman"/>
        </w:rPr>
      </w:pPr>
      <w:r w:rsidRPr="003279B8">
        <w:rPr>
          <w:rFonts w:ascii="Times New Roman" w:hAnsi="Times New Roman" w:cs="Times New Roman"/>
        </w:rPr>
        <w:t xml:space="preserve">recykling; </w:t>
      </w:r>
    </w:p>
    <w:p w:rsidR="00167E0E" w:rsidRPr="003279B8" w:rsidRDefault="00167E0E" w:rsidP="003279B8">
      <w:pPr>
        <w:pStyle w:val="Pa7"/>
        <w:numPr>
          <w:ilvl w:val="0"/>
          <w:numId w:val="18"/>
        </w:numPr>
        <w:spacing w:line="240" w:lineRule="auto"/>
        <w:jc w:val="both"/>
        <w:rPr>
          <w:rFonts w:ascii="Times New Roman" w:hAnsi="Times New Roman" w:cs="Times New Roman"/>
        </w:rPr>
      </w:pPr>
      <w:r w:rsidRPr="003279B8">
        <w:rPr>
          <w:rFonts w:ascii="Times New Roman" w:hAnsi="Times New Roman" w:cs="Times New Roman"/>
        </w:rPr>
        <w:t xml:space="preserve">inne metody odzysku; </w:t>
      </w:r>
    </w:p>
    <w:p w:rsidR="00167E0E" w:rsidRPr="003279B8" w:rsidRDefault="00167E0E" w:rsidP="003279B8">
      <w:pPr>
        <w:pStyle w:val="Pa7"/>
        <w:numPr>
          <w:ilvl w:val="0"/>
          <w:numId w:val="18"/>
        </w:numPr>
        <w:spacing w:line="240" w:lineRule="auto"/>
        <w:jc w:val="both"/>
        <w:rPr>
          <w:rFonts w:ascii="Times New Roman" w:hAnsi="Times New Roman" w:cs="Times New Roman"/>
        </w:rPr>
      </w:pPr>
      <w:r w:rsidRPr="003279B8">
        <w:rPr>
          <w:rFonts w:ascii="Times New Roman" w:hAnsi="Times New Roman" w:cs="Times New Roman"/>
        </w:rPr>
        <w:t xml:space="preserve">unieszkodliwianie.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 xml:space="preserve">W przedmiotowej ustawie w rozdziale 2. zdefiniowano ww. pojęcia i tak, przez: </w:t>
      </w:r>
    </w:p>
    <w:p w:rsidR="00167E0E" w:rsidRPr="003279B8" w:rsidRDefault="00167E0E" w:rsidP="003279B8">
      <w:pPr>
        <w:pStyle w:val="Pa1"/>
        <w:numPr>
          <w:ilvl w:val="0"/>
          <w:numId w:val="26"/>
        </w:numPr>
        <w:spacing w:line="240" w:lineRule="auto"/>
        <w:jc w:val="both"/>
        <w:rPr>
          <w:rFonts w:ascii="Times New Roman" w:hAnsi="Times New Roman" w:cs="Times New Roman"/>
        </w:rPr>
      </w:pPr>
      <w:r w:rsidRPr="003279B8">
        <w:rPr>
          <w:rFonts w:ascii="Times New Roman" w:hAnsi="Times New Roman" w:cs="Times New Roman"/>
          <w:b/>
          <w:bCs/>
        </w:rPr>
        <w:t xml:space="preserve">zapobieganie powstawaniu odpadów </w:t>
      </w:r>
      <w:r w:rsidRPr="003279B8">
        <w:rPr>
          <w:rFonts w:ascii="Times New Roman" w:hAnsi="Times New Roman" w:cs="Times New Roman"/>
        </w:rPr>
        <w:t>- rozumie się środki zastosowane w odniesieniu do produktu, materiału lub substancji, zanim staną się one odpadami, zmniejszają</w:t>
      </w:r>
      <w:r w:rsidRPr="003279B8">
        <w:rPr>
          <w:rFonts w:ascii="Times New Roman" w:hAnsi="Times New Roman" w:cs="Times New Roman"/>
        </w:rPr>
        <w:softHyphen/>
        <w:t>ce: ilość odpadów, w tym również przez ponowne użycie lub wydłużenie okresu dalszego używania produktu, negatyw</w:t>
      </w:r>
      <w:r w:rsidRPr="003279B8">
        <w:rPr>
          <w:rFonts w:ascii="Times New Roman" w:hAnsi="Times New Roman" w:cs="Times New Roman"/>
        </w:rPr>
        <w:softHyphen/>
        <w:t xml:space="preserve">ne oddziaływanie wytworzonych odpadów na środowisko </w:t>
      </w:r>
      <w:r w:rsidR="00B11B1A">
        <w:rPr>
          <w:rFonts w:ascii="Times New Roman" w:hAnsi="Times New Roman" w:cs="Times New Roman"/>
        </w:rPr>
        <w:br/>
      </w:r>
      <w:r w:rsidRPr="003279B8">
        <w:rPr>
          <w:rFonts w:ascii="Times New Roman" w:hAnsi="Times New Roman" w:cs="Times New Roman"/>
        </w:rPr>
        <w:t>i zdrowie ludzi, zawartość substancji szkodliwych w produk</w:t>
      </w:r>
      <w:r w:rsidRPr="003279B8">
        <w:rPr>
          <w:rFonts w:ascii="Times New Roman" w:hAnsi="Times New Roman" w:cs="Times New Roman"/>
        </w:rPr>
        <w:softHyphen/>
        <w:t xml:space="preserve">cie i materiale. </w:t>
      </w:r>
    </w:p>
    <w:p w:rsidR="00167E0E" w:rsidRPr="003279B8" w:rsidRDefault="00167E0E" w:rsidP="003279B8">
      <w:pPr>
        <w:pStyle w:val="Pa1"/>
        <w:numPr>
          <w:ilvl w:val="0"/>
          <w:numId w:val="26"/>
        </w:numPr>
        <w:spacing w:line="240" w:lineRule="auto"/>
        <w:jc w:val="both"/>
        <w:rPr>
          <w:rFonts w:ascii="Times New Roman" w:hAnsi="Times New Roman" w:cs="Times New Roman"/>
        </w:rPr>
      </w:pPr>
      <w:r w:rsidRPr="003279B8">
        <w:rPr>
          <w:rFonts w:ascii="Times New Roman" w:hAnsi="Times New Roman" w:cs="Times New Roman"/>
          <w:b/>
          <w:bCs/>
        </w:rPr>
        <w:t xml:space="preserve">przygotowanie do ponownego użycia </w:t>
      </w:r>
      <w:r w:rsidRPr="003279B8">
        <w:rPr>
          <w:rFonts w:ascii="Times New Roman" w:hAnsi="Times New Roman" w:cs="Times New Roman"/>
        </w:rPr>
        <w:t>- rozumie się odzysk polegający na sprawdzeniu, czyszczeniu lub napra</w:t>
      </w:r>
      <w:r w:rsidRPr="003279B8">
        <w:rPr>
          <w:rFonts w:ascii="Times New Roman" w:hAnsi="Times New Roman" w:cs="Times New Roman"/>
        </w:rPr>
        <w:softHyphen/>
        <w:t xml:space="preserve">wie, w ramach którego produkty lub części produktów, które wcześniej stały się odpadami, są przygotowywane do tego, aby mogły być ponownie wykorzystywane bez jakichkolwiek innych czynności wstępnego przetwarzania. </w:t>
      </w:r>
    </w:p>
    <w:p w:rsidR="00167E0E" w:rsidRPr="003279B8" w:rsidRDefault="00167E0E" w:rsidP="003279B8">
      <w:pPr>
        <w:pStyle w:val="Pa1"/>
        <w:numPr>
          <w:ilvl w:val="0"/>
          <w:numId w:val="26"/>
        </w:numPr>
        <w:spacing w:line="240" w:lineRule="auto"/>
        <w:jc w:val="both"/>
        <w:rPr>
          <w:rFonts w:ascii="Times New Roman" w:hAnsi="Times New Roman" w:cs="Times New Roman"/>
        </w:rPr>
      </w:pPr>
      <w:r w:rsidRPr="003279B8">
        <w:rPr>
          <w:rFonts w:ascii="Times New Roman" w:hAnsi="Times New Roman" w:cs="Times New Roman"/>
          <w:b/>
          <w:bCs/>
        </w:rPr>
        <w:t xml:space="preserve">recykling </w:t>
      </w:r>
      <w:r w:rsidRPr="003279B8">
        <w:rPr>
          <w:rFonts w:ascii="Times New Roman" w:hAnsi="Times New Roman" w:cs="Times New Roman"/>
        </w:rPr>
        <w:t>- rozumie się odzysk, w ramach którego od</w:t>
      </w:r>
      <w:r w:rsidRPr="003279B8">
        <w:rPr>
          <w:rFonts w:ascii="Times New Roman" w:hAnsi="Times New Roman" w:cs="Times New Roman"/>
        </w:rPr>
        <w:softHyphen/>
        <w:t>pady są ponownie przetwarzane na produkty, materiały lub substancje wykorzystywane w pierwotnym celu lub innych celach; obejmuje to ponowne przetwarzanie materiału orga</w:t>
      </w:r>
      <w:r w:rsidRPr="003279B8">
        <w:rPr>
          <w:rFonts w:ascii="Times New Roman" w:hAnsi="Times New Roman" w:cs="Times New Roman"/>
        </w:rPr>
        <w:softHyphen/>
        <w:t>nicznego (recykling organiczny), ale nie obejmuje odzysku energii i ponownego przetwarzania na materiały, które mają być wykorzystane jako paliwa lub do celów wypełniania wy</w:t>
      </w:r>
      <w:r w:rsidRPr="003279B8">
        <w:rPr>
          <w:rFonts w:ascii="Times New Roman" w:hAnsi="Times New Roman" w:cs="Times New Roman"/>
        </w:rPr>
        <w:softHyphen/>
        <w:t xml:space="preserve">robisk. </w:t>
      </w:r>
    </w:p>
    <w:p w:rsidR="00167E0E" w:rsidRPr="003279B8" w:rsidRDefault="00167E0E" w:rsidP="003279B8">
      <w:pPr>
        <w:pStyle w:val="Pa1"/>
        <w:numPr>
          <w:ilvl w:val="0"/>
          <w:numId w:val="26"/>
        </w:numPr>
        <w:spacing w:line="240" w:lineRule="auto"/>
        <w:jc w:val="both"/>
        <w:rPr>
          <w:rFonts w:ascii="Times New Roman" w:hAnsi="Times New Roman" w:cs="Times New Roman"/>
        </w:rPr>
      </w:pPr>
      <w:r w:rsidRPr="003279B8">
        <w:rPr>
          <w:rFonts w:ascii="Times New Roman" w:hAnsi="Times New Roman" w:cs="Times New Roman"/>
          <w:b/>
          <w:bCs/>
        </w:rPr>
        <w:t xml:space="preserve">odzysk </w:t>
      </w:r>
      <w:r w:rsidRPr="003279B8">
        <w:rPr>
          <w:rFonts w:ascii="Times New Roman" w:hAnsi="Times New Roman" w:cs="Times New Roman"/>
        </w:rPr>
        <w:t>- rozumie się jakikolwiek proces, którego głów</w:t>
      </w:r>
      <w:r w:rsidRPr="003279B8">
        <w:rPr>
          <w:rFonts w:ascii="Times New Roman" w:hAnsi="Times New Roman" w:cs="Times New Roman"/>
        </w:rPr>
        <w:softHyphen/>
        <w:t xml:space="preserve">nym wynikiem jest to, aby odpady służyły użytecznemu zastosowaniu przez zastąpienie innych materiałów, które </w:t>
      </w:r>
      <w:r w:rsidR="00B11B1A">
        <w:rPr>
          <w:rFonts w:ascii="Times New Roman" w:hAnsi="Times New Roman" w:cs="Times New Roman"/>
        </w:rPr>
        <w:br/>
      </w:r>
      <w:r w:rsidRPr="003279B8">
        <w:rPr>
          <w:rFonts w:ascii="Times New Roman" w:hAnsi="Times New Roman" w:cs="Times New Roman"/>
        </w:rPr>
        <w:t>w przeciwnym przypadku zostałyby użyte do spełnienia da</w:t>
      </w:r>
      <w:r w:rsidRPr="003279B8">
        <w:rPr>
          <w:rFonts w:ascii="Times New Roman" w:hAnsi="Times New Roman" w:cs="Times New Roman"/>
        </w:rPr>
        <w:softHyphen/>
        <w:t>nej funkcji, lub w wyniku którego odpady są przygotowywa</w:t>
      </w:r>
      <w:r w:rsidRPr="003279B8">
        <w:rPr>
          <w:rFonts w:ascii="Times New Roman" w:hAnsi="Times New Roman" w:cs="Times New Roman"/>
        </w:rPr>
        <w:softHyphen/>
        <w:t xml:space="preserve">ne do spełnienia takiej funkcji w danym zakładzie lub ogólnie w gospodarce. </w:t>
      </w:r>
    </w:p>
    <w:p w:rsidR="00167E0E" w:rsidRPr="003279B8" w:rsidRDefault="00167E0E" w:rsidP="003279B8">
      <w:pPr>
        <w:pStyle w:val="Pa1"/>
        <w:numPr>
          <w:ilvl w:val="0"/>
          <w:numId w:val="26"/>
        </w:numPr>
        <w:spacing w:line="240" w:lineRule="auto"/>
        <w:jc w:val="both"/>
        <w:rPr>
          <w:rFonts w:ascii="Times New Roman" w:hAnsi="Times New Roman" w:cs="Times New Roman"/>
        </w:rPr>
      </w:pPr>
      <w:r w:rsidRPr="003279B8">
        <w:rPr>
          <w:rFonts w:ascii="Times New Roman" w:hAnsi="Times New Roman" w:cs="Times New Roman"/>
          <w:b/>
          <w:bCs/>
        </w:rPr>
        <w:t xml:space="preserve">unieszkodliwianie odpadów </w:t>
      </w:r>
      <w:r w:rsidRPr="003279B8">
        <w:rPr>
          <w:rFonts w:ascii="Times New Roman" w:hAnsi="Times New Roman" w:cs="Times New Roman"/>
        </w:rPr>
        <w:t>- rozumie się proces nie</w:t>
      </w:r>
      <w:r w:rsidRPr="003279B8">
        <w:rPr>
          <w:rFonts w:ascii="Times New Roman" w:hAnsi="Times New Roman" w:cs="Times New Roman"/>
        </w:rPr>
        <w:softHyphen/>
        <w:t xml:space="preserve">będący odzyskiem, nawet jeżeli wtórnym skutkiem takiego procesu jest odzysk substancji lub energii. </w:t>
      </w:r>
    </w:p>
    <w:p w:rsidR="00D3406F" w:rsidRPr="003279B8" w:rsidRDefault="00D3406F" w:rsidP="003279B8">
      <w:pPr>
        <w:pStyle w:val="Pa5"/>
        <w:spacing w:line="240" w:lineRule="auto"/>
        <w:jc w:val="both"/>
        <w:rPr>
          <w:rStyle w:val="A3"/>
          <w:rFonts w:ascii="Times New Roman" w:hAnsi="Times New Roman" w:cs="Times New Roman"/>
          <w:color w:val="auto"/>
          <w:sz w:val="24"/>
          <w:szCs w:val="24"/>
        </w:rPr>
      </w:pPr>
    </w:p>
    <w:p w:rsidR="00167E0E" w:rsidRPr="003279B8" w:rsidRDefault="00167E0E" w:rsidP="003279B8">
      <w:pPr>
        <w:pStyle w:val="Pa5"/>
        <w:spacing w:line="240" w:lineRule="auto"/>
        <w:jc w:val="both"/>
        <w:rPr>
          <w:rFonts w:ascii="Times New Roman" w:hAnsi="Times New Roman" w:cs="Times New Roman"/>
        </w:rPr>
      </w:pPr>
      <w:r w:rsidRPr="003279B8">
        <w:rPr>
          <w:rStyle w:val="A3"/>
          <w:rFonts w:ascii="Times New Roman" w:hAnsi="Times New Roman" w:cs="Times New Roman"/>
          <w:color w:val="auto"/>
          <w:sz w:val="24"/>
          <w:szCs w:val="24"/>
        </w:rPr>
        <w:t xml:space="preserve">Gospodarka odpadami komunalnymi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Nowa ustawa o odpadach</w:t>
      </w:r>
      <w:r w:rsidRPr="003279B8">
        <w:rPr>
          <w:rFonts w:ascii="Times New Roman" w:hAnsi="Times New Roman" w:cs="Times New Roman"/>
          <w:iCs/>
        </w:rPr>
        <w:t xml:space="preserve">, </w:t>
      </w:r>
      <w:r w:rsidRPr="003279B8">
        <w:rPr>
          <w:rFonts w:ascii="Times New Roman" w:hAnsi="Times New Roman" w:cs="Times New Roman"/>
        </w:rPr>
        <w:t xml:space="preserve">jak również znowelizowana w roku 2011 </w:t>
      </w:r>
      <w:r w:rsidRPr="003279B8">
        <w:rPr>
          <w:rFonts w:ascii="Times New Roman" w:hAnsi="Times New Roman" w:cs="Times New Roman"/>
          <w:iCs/>
        </w:rPr>
        <w:t xml:space="preserve">ustawa z dnia </w:t>
      </w:r>
      <w:r w:rsidR="0016726E">
        <w:rPr>
          <w:rFonts w:ascii="Times New Roman" w:hAnsi="Times New Roman" w:cs="Times New Roman"/>
          <w:iCs/>
        </w:rPr>
        <w:br/>
      </w:r>
      <w:r w:rsidRPr="003279B8">
        <w:rPr>
          <w:rFonts w:ascii="Times New Roman" w:hAnsi="Times New Roman" w:cs="Times New Roman"/>
          <w:iCs/>
        </w:rPr>
        <w:t>13 września 1996 r. o utrzymaniu czystości i porządku w gminach (Dz. U. z 2013 r., poz. 1399),</w:t>
      </w:r>
      <w:r w:rsidRPr="003279B8">
        <w:rPr>
          <w:rFonts w:ascii="Times New Roman" w:hAnsi="Times New Roman" w:cs="Times New Roman"/>
          <w:i/>
          <w:iCs/>
        </w:rPr>
        <w:t xml:space="preserve"> </w:t>
      </w:r>
      <w:r w:rsidRPr="003279B8">
        <w:rPr>
          <w:rFonts w:ascii="Times New Roman" w:hAnsi="Times New Roman" w:cs="Times New Roman"/>
        </w:rPr>
        <w:t>wprowadziły w 2013 r. zasadnicze zmiany w zakresie gospo</w:t>
      </w:r>
      <w:r w:rsidRPr="003279B8">
        <w:rPr>
          <w:rFonts w:ascii="Times New Roman" w:hAnsi="Times New Roman" w:cs="Times New Roman"/>
        </w:rPr>
        <w:softHyphen/>
        <w:t xml:space="preserve">darki odpadami komunalnymi.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Główne zmiany zasad gospodarowania odpadami komu</w:t>
      </w:r>
      <w:r w:rsidRPr="003279B8">
        <w:rPr>
          <w:rFonts w:ascii="Times New Roman" w:hAnsi="Times New Roman" w:cs="Times New Roman"/>
        </w:rPr>
        <w:softHyphen/>
        <w:t xml:space="preserve">nalnymi dotyczą: </w:t>
      </w:r>
    </w:p>
    <w:p w:rsidR="00167E0E" w:rsidRPr="003279B8" w:rsidRDefault="00167E0E" w:rsidP="003279B8">
      <w:pPr>
        <w:pStyle w:val="Pa7"/>
        <w:numPr>
          <w:ilvl w:val="0"/>
          <w:numId w:val="27"/>
        </w:numPr>
        <w:spacing w:line="240" w:lineRule="auto"/>
        <w:jc w:val="both"/>
        <w:rPr>
          <w:rFonts w:ascii="Times New Roman" w:hAnsi="Times New Roman" w:cs="Times New Roman"/>
        </w:rPr>
      </w:pPr>
      <w:r w:rsidRPr="003279B8">
        <w:rPr>
          <w:rFonts w:ascii="Times New Roman" w:hAnsi="Times New Roman" w:cs="Times New Roman"/>
        </w:rPr>
        <w:t>przejęcia przez gminy obowiązków odbierania i zagospo</w:t>
      </w:r>
      <w:r w:rsidRPr="003279B8">
        <w:rPr>
          <w:rFonts w:ascii="Times New Roman" w:hAnsi="Times New Roman" w:cs="Times New Roman"/>
        </w:rPr>
        <w:softHyphen/>
        <w:t>darowania odpadów komunalnych od właścicieli nieru</w:t>
      </w:r>
      <w:r w:rsidRPr="003279B8">
        <w:rPr>
          <w:rFonts w:ascii="Times New Roman" w:hAnsi="Times New Roman" w:cs="Times New Roman"/>
        </w:rPr>
        <w:softHyphen/>
        <w:t xml:space="preserve">chomości, </w:t>
      </w:r>
    </w:p>
    <w:p w:rsidR="00167E0E" w:rsidRPr="003279B8" w:rsidRDefault="00167E0E" w:rsidP="003279B8">
      <w:pPr>
        <w:pStyle w:val="Pa7"/>
        <w:numPr>
          <w:ilvl w:val="0"/>
          <w:numId w:val="27"/>
        </w:numPr>
        <w:spacing w:line="240" w:lineRule="auto"/>
        <w:jc w:val="both"/>
        <w:rPr>
          <w:rFonts w:ascii="Times New Roman" w:hAnsi="Times New Roman" w:cs="Times New Roman"/>
        </w:rPr>
      </w:pPr>
      <w:r w:rsidRPr="003279B8">
        <w:rPr>
          <w:rFonts w:ascii="Times New Roman" w:hAnsi="Times New Roman" w:cs="Times New Roman"/>
        </w:rPr>
        <w:lastRenderedPageBreak/>
        <w:t>obowiązku przetwarzania zmieszanych odpadów komunal</w:t>
      </w:r>
      <w:r w:rsidRPr="003279B8">
        <w:rPr>
          <w:rFonts w:ascii="Times New Roman" w:hAnsi="Times New Roman" w:cs="Times New Roman"/>
        </w:rPr>
        <w:softHyphen/>
        <w:t xml:space="preserve">nych, pozostałości z sortowania odpadów komunalnych i pozostałości z procesu </w:t>
      </w:r>
      <w:proofErr w:type="spellStart"/>
      <w:r w:rsidRPr="003279B8">
        <w:rPr>
          <w:rFonts w:ascii="Times New Roman" w:hAnsi="Times New Roman" w:cs="Times New Roman"/>
        </w:rPr>
        <w:t>mechaniczno</w:t>
      </w:r>
      <w:proofErr w:type="spellEnd"/>
      <w:r w:rsidRPr="003279B8">
        <w:rPr>
          <w:rFonts w:ascii="Times New Roman" w:hAnsi="Times New Roman" w:cs="Times New Roman"/>
        </w:rPr>
        <w:t xml:space="preserve"> - biologicznego przetwarzania odpadów komunalnych, o ile są przezna</w:t>
      </w:r>
      <w:r w:rsidRPr="003279B8">
        <w:rPr>
          <w:rFonts w:ascii="Times New Roman" w:hAnsi="Times New Roman" w:cs="Times New Roman"/>
        </w:rPr>
        <w:softHyphen/>
        <w:t xml:space="preserve">czone do składowania oraz odpadów zielonych, na terenie regionu gospodarki odpadami komunalnymi, na którym zostały wytworzone, </w:t>
      </w:r>
    </w:p>
    <w:p w:rsidR="00167E0E" w:rsidRPr="003279B8" w:rsidRDefault="00167E0E" w:rsidP="003279B8">
      <w:pPr>
        <w:pStyle w:val="Default"/>
        <w:numPr>
          <w:ilvl w:val="0"/>
          <w:numId w:val="27"/>
        </w:numPr>
        <w:rPr>
          <w:rFonts w:ascii="Times New Roman" w:hAnsi="Times New Roman" w:cs="Times New Roman"/>
          <w:color w:val="auto"/>
        </w:rPr>
      </w:pPr>
      <w:r w:rsidRPr="003279B8">
        <w:rPr>
          <w:rFonts w:ascii="Times New Roman" w:hAnsi="Times New Roman" w:cs="Times New Roman"/>
          <w:color w:val="auto"/>
        </w:rPr>
        <w:t>obowiązku kierowania ww. odpadów do regionalnych in</w:t>
      </w:r>
      <w:r w:rsidRPr="003279B8">
        <w:rPr>
          <w:rFonts w:ascii="Times New Roman" w:hAnsi="Times New Roman" w:cs="Times New Roman"/>
          <w:color w:val="auto"/>
        </w:rPr>
        <w:softHyphen/>
        <w:t>stalacji do przetwarzania odpadów komunalnych określo</w:t>
      </w:r>
      <w:r w:rsidRPr="003279B8">
        <w:rPr>
          <w:rFonts w:ascii="Times New Roman" w:hAnsi="Times New Roman" w:cs="Times New Roman"/>
          <w:color w:val="auto"/>
        </w:rPr>
        <w:softHyphen/>
        <w:t xml:space="preserve">nych w aktualnej uchwale wykonawczej do wojewódzkiego planu gospodarki odpadami, </w:t>
      </w:r>
    </w:p>
    <w:p w:rsidR="00167E0E" w:rsidRPr="003279B8" w:rsidRDefault="00167E0E" w:rsidP="003279B8">
      <w:pPr>
        <w:pStyle w:val="Pa7"/>
        <w:numPr>
          <w:ilvl w:val="0"/>
          <w:numId w:val="27"/>
        </w:numPr>
        <w:spacing w:line="240" w:lineRule="auto"/>
        <w:jc w:val="both"/>
        <w:rPr>
          <w:rFonts w:ascii="Times New Roman" w:hAnsi="Times New Roman" w:cs="Times New Roman"/>
        </w:rPr>
      </w:pPr>
      <w:r w:rsidRPr="003279B8">
        <w:rPr>
          <w:rFonts w:ascii="Times New Roman" w:hAnsi="Times New Roman" w:cs="Times New Roman"/>
        </w:rPr>
        <w:t>obowiązku selektywnego zbierania odpadów komunal</w:t>
      </w:r>
      <w:r w:rsidRPr="003279B8">
        <w:rPr>
          <w:rFonts w:ascii="Times New Roman" w:hAnsi="Times New Roman" w:cs="Times New Roman"/>
        </w:rPr>
        <w:softHyphen/>
        <w:t>nych obejmującego co najmniej następujące frakcje: papier, metal, tworzywa sztuczne, szkło i opakowania wielomateriałowe oraz odpady komunalne ulegające bio</w:t>
      </w:r>
      <w:r w:rsidRPr="003279B8">
        <w:rPr>
          <w:rFonts w:ascii="Times New Roman" w:hAnsi="Times New Roman" w:cs="Times New Roman"/>
        </w:rPr>
        <w:softHyphen/>
        <w:t>degradacji, w tym odpady opakowaniowe ulegające bio</w:t>
      </w:r>
      <w:r w:rsidRPr="003279B8">
        <w:rPr>
          <w:rFonts w:ascii="Times New Roman" w:hAnsi="Times New Roman" w:cs="Times New Roman"/>
        </w:rPr>
        <w:softHyphen/>
        <w:t xml:space="preserve">degradacji, </w:t>
      </w:r>
    </w:p>
    <w:p w:rsidR="00167E0E" w:rsidRPr="003279B8" w:rsidRDefault="00167E0E" w:rsidP="003279B8">
      <w:pPr>
        <w:pStyle w:val="Pa7"/>
        <w:numPr>
          <w:ilvl w:val="0"/>
          <w:numId w:val="27"/>
        </w:numPr>
        <w:spacing w:line="240" w:lineRule="auto"/>
        <w:jc w:val="both"/>
        <w:rPr>
          <w:rFonts w:ascii="Times New Roman" w:hAnsi="Times New Roman" w:cs="Times New Roman"/>
        </w:rPr>
      </w:pPr>
      <w:r w:rsidRPr="003279B8">
        <w:rPr>
          <w:rFonts w:ascii="Times New Roman" w:hAnsi="Times New Roman" w:cs="Times New Roman"/>
        </w:rPr>
        <w:t>obowiązek utworzenia przez gminy punktów selektywne</w:t>
      </w:r>
      <w:r w:rsidRPr="003279B8">
        <w:rPr>
          <w:rFonts w:ascii="Times New Roman" w:hAnsi="Times New Roman" w:cs="Times New Roman"/>
        </w:rPr>
        <w:softHyphen/>
        <w:t xml:space="preserve">go zbierania odpadów.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Ważnym dokumentem w zakresie odpadów, w tym rów</w:t>
      </w:r>
      <w:r w:rsidRPr="003279B8">
        <w:rPr>
          <w:rFonts w:ascii="Times New Roman" w:hAnsi="Times New Roman" w:cs="Times New Roman"/>
        </w:rPr>
        <w:softHyphen/>
        <w:t>nież w zakresie odpadów komunalnych, jest „Krajowy plan gospodarki odpadami 2014” przyjęty uchwałą Nr 217 Rady Ministrów z dnia 24 grudnia 2010 r. W akcie tym określone zostały cele, które są wiążące dla wojewódzkich planów gospodarki odpadami uchwalonych przez sejmiki woje</w:t>
      </w:r>
      <w:r w:rsidRPr="003279B8">
        <w:rPr>
          <w:rFonts w:ascii="Times New Roman" w:hAnsi="Times New Roman" w:cs="Times New Roman"/>
        </w:rPr>
        <w:softHyphen/>
        <w:t xml:space="preserve">wództw.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Sejmik Województwa Kujawko-Pomorskiego uchwałą Nr XXVI/434/12 z 24 września 2012 r. uchwalił „Plan gospo</w:t>
      </w:r>
      <w:r w:rsidRPr="003279B8">
        <w:rPr>
          <w:rFonts w:ascii="Times New Roman" w:hAnsi="Times New Roman" w:cs="Times New Roman"/>
        </w:rPr>
        <w:softHyphen/>
        <w:t xml:space="preserve">darki odpadami województwa kujawsko-pomorskiego na lata </w:t>
      </w:r>
      <w:r w:rsidR="0016726E">
        <w:rPr>
          <w:rFonts w:ascii="Times New Roman" w:hAnsi="Times New Roman" w:cs="Times New Roman"/>
        </w:rPr>
        <w:br/>
      </w:r>
      <w:r w:rsidRPr="003279B8">
        <w:rPr>
          <w:rFonts w:ascii="Times New Roman" w:hAnsi="Times New Roman" w:cs="Times New Roman"/>
        </w:rPr>
        <w:t xml:space="preserve">2012-2017 z perspektywą ma lata 2018-2023”, w którym określono regiony gospodarki odpadami komunalnymi, wraz ze wskazaniem gmin, wchodzących w skład poszczególnych regionów oraz wykaz regionalnych instalacji do przetwarzania odpadów komunalnych </w:t>
      </w:r>
      <w:r w:rsidR="003279B8">
        <w:rPr>
          <w:rFonts w:ascii="Times New Roman" w:hAnsi="Times New Roman" w:cs="Times New Roman"/>
        </w:rPr>
        <w:br/>
      </w:r>
      <w:r w:rsidRPr="003279B8">
        <w:rPr>
          <w:rFonts w:ascii="Times New Roman" w:hAnsi="Times New Roman" w:cs="Times New Roman"/>
        </w:rPr>
        <w:t>w poszczególnych regionach go</w:t>
      </w:r>
      <w:r w:rsidRPr="003279B8">
        <w:rPr>
          <w:rFonts w:ascii="Times New Roman" w:hAnsi="Times New Roman" w:cs="Times New Roman"/>
        </w:rPr>
        <w:softHyphen/>
        <w:t xml:space="preserve">spodarki odpadami komunalnymi oraz instalacji przewidzianych do zastępczej obsługi tych regionów.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 xml:space="preserve">Na szczeblu gminnym najważniejszym aktem w zakresie gospodarki odpadami jest regulamin utrzymania czystości i porządku w gminach, który jako akt prawa miejscowego określa szczegółowe zasady utrzymania czystości i porządku na terenie gminy, której dotyczy. </w:t>
      </w:r>
    </w:p>
    <w:p w:rsidR="00D3406F" w:rsidRPr="003279B8" w:rsidRDefault="00D3406F" w:rsidP="003279B8">
      <w:pPr>
        <w:pStyle w:val="Pa5"/>
        <w:spacing w:line="240" w:lineRule="auto"/>
        <w:jc w:val="both"/>
        <w:rPr>
          <w:rStyle w:val="A3"/>
          <w:rFonts w:ascii="Times New Roman" w:hAnsi="Times New Roman" w:cs="Times New Roman"/>
          <w:color w:val="auto"/>
          <w:sz w:val="24"/>
          <w:szCs w:val="24"/>
        </w:rPr>
      </w:pPr>
    </w:p>
    <w:p w:rsidR="00167E0E" w:rsidRPr="003279B8" w:rsidRDefault="00167E0E" w:rsidP="003279B8">
      <w:pPr>
        <w:pStyle w:val="Pa5"/>
        <w:spacing w:line="240" w:lineRule="auto"/>
        <w:jc w:val="both"/>
        <w:rPr>
          <w:rFonts w:ascii="Times New Roman" w:hAnsi="Times New Roman" w:cs="Times New Roman"/>
        </w:rPr>
      </w:pPr>
      <w:r w:rsidRPr="003279B8">
        <w:rPr>
          <w:rStyle w:val="A3"/>
          <w:rFonts w:ascii="Times New Roman" w:hAnsi="Times New Roman" w:cs="Times New Roman"/>
          <w:color w:val="auto"/>
          <w:sz w:val="24"/>
          <w:szCs w:val="24"/>
        </w:rPr>
        <w:t xml:space="preserve">Regiony Gospodarki Odpadami Komunalnymi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 xml:space="preserve">Zgodnie z zapisem </w:t>
      </w:r>
      <w:r w:rsidRPr="003279B8">
        <w:rPr>
          <w:rFonts w:ascii="Times New Roman" w:hAnsi="Times New Roman" w:cs="Times New Roman"/>
          <w:iCs/>
        </w:rPr>
        <w:t xml:space="preserve">art. 35 ust. 5 ustawy z dnia 14 grudnia 2012 r. o odpadach (Dz. U. z 2013 r., poz. 21 z </w:t>
      </w:r>
      <w:proofErr w:type="spellStart"/>
      <w:r w:rsidRPr="003279B8">
        <w:rPr>
          <w:rFonts w:ascii="Times New Roman" w:hAnsi="Times New Roman" w:cs="Times New Roman"/>
          <w:iCs/>
        </w:rPr>
        <w:t>późn</w:t>
      </w:r>
      <w:proofErr w:type="spellEnd"/>
      <w:r w:rsidRPr="003279B8">
        <w:rPr>
          <w:rFonts w:ascii="Times New Roman" w:hAnsi="Times New Roman" w:cs="Times New Roman"/>
          <w:iCs/>
        </w:rPr>
        <w:t xml:space="preserve">. zm.) </w:t>
      </w:r>
      <w:r w:rsidRPr="003279B8">
        <w:rPr>
          <w:rFonts w:ascii="Times New Roman" w:hAnsi="Times New Roman" w:cs="Times New Roman"/>
        </w:rPr>
        <w:t xml:space="preserve">region gospodarki odpadami komunalnymi stanowi obszar sąsiadujących ze sobą gmin, liczących łącznie co najmniej 150 tys. mieszkańców lub obszar gminy, liczącej powyżej 500 tys. mieszkańców.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 xml:space="preserve">Biorąc powyższe kwestie pod uwagę, Sejmik Województwa Kujawsko-Pomorskiego </w:t>
      </w:r>
      <w:r w:rsidR="003279B8">
        <w:rPr>
          <w:rFonts w:ascii="Times New Roman" w:hAnsi="Times New Roman" w:cs="Times New Roman"/>
        </w:rPr>
        <w:br/>
      </w:r>
      <w:r w:rsidRPr="003279B8">
        <w:rPr>
          <w:rFonts w:ascii="Times New Roman" w:hAnsi="Times New Roman" w:cs="Times New Roman"/>
        </w:rPr>
        <w:t xml:space="preserve">w uchwalonym „Planie gospodarki odpadami województwa kujawsko-pomorskiego na lata 2012- 2017 z perspektywą na lata 2018-2023” określił 7 regionów gospodarki odpadami komunalnymi, do czasu uruchomienia spalarni odpadów. Po uruchomieniu Zakładu Termicznego Przekształcania Odpadów dla Bydgosko-Toruńskiego Obszaru Metropolitalnego, które planowane jest w roku 2016, Region Bydgoski zostanie połączony </w:t>
      </w:r>
      <w:r w:rsidR="007D03BB" w:rsidRPr="003279B8">
        <w:rPr>
          <w:rFonts w:ascii="Times New Roman" w:hAnsi="Times New Roman" w:cs="Times New Roman"/>
        </w:rPr>
        <w:br/>
      </w:r>
      <w:r w:rsidRPr="003279B8">
        <w:rPr>
          <w:rFonts w:ascii="Times New Roman" w:hAnsi="Times New Roman" w:cs="Times New Roman"/>
        </w:rPr>
        <w:t>z Regionem Toruńskim i powsta</w:t>
      </w:r>
      <w:r w:rsidRPr="003279B8">
        <w:rPr>
          <w:rFonts w:ascii="Times New Roman" w:hAnsi="Times New Roman" w:cs="Times New Roman"/>
        </w:rPr>
        <w:softHyphen/>
        <w:t xml:space="preserve">nie wspólny Region Bydgosko-Toruński.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 xml:space="preserve">Podział regionalny województwa kujawsko-pomorskiego, zawierający nazwę i numer regionu oraz gminy wchodzące w skład danych regionów przedstawia tabela 6.1. </w:t>
      </w:r>
    </w:p>
    <w:p w:rsidR="00D3406F" w:rsidRDefault="00D3406F" w:rsidP="00D3406F">
      <w:pPr>
        <w:pStyle w:val="Pa5"/>
        <w:spacing w:line="360" w:lineRule="auto"/>
        <w:jc w:val="both"/>
        <w:rPr>
          <w:rStyle w:val="A3"/>
          <w:rFonts w:ascii="Times New Roman" w:hAnsi="Times New Roman" w:cs="Times New Roman"/>
          <w:sz w:val="22"/>
          <w:szCs w:val="22"/>
        </w:rPr>
      </w:pPr>
    </w:p>
    <w:p w:rsidR="00080C3B" w:rsidRDefault="00080C3B" w:rsidP="00080C3B">
      <w:pPr>
        <w:jc w:val="center"/>
      </w:pPr>
      <w:r>
        <w:rPr>
          <w:noProof/>
          <w:lang w:eastAsia="pl-PL"/>
        </w:rPr>
        <w:lastRenderedPageBreak/>
        <w:drawing>
          <wp:inline distT="0" distB="0" distL="0" distR="0">
            <wp:extent cx="5257800" cy="729615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7800" cy="7296150"/>
                    </a:xfrm>
                    <a:prstGeom prst="rect">
                      <a:avLst/>
                    </a:prstGeom>
                    <a:noFill/>
                    <a:ln>
                      <a:noFill/>
                    </a:ln>
                  </pic:spPr>
                </pic:pic>
              </a:graphicData>
            </a:graphic>
          </wp:inline>
        </w:drawing>
      </w:r>
    </w:p>
    <w:p w:rsidR="00080C3B" w:rsidRDefault="00080C3B" w:rsidP="00080C3B"/>
    <w:p w:rsidR="00080C3B" w:rsidRPr="00080C3B" w:rsidRDefault="00080C3B" w:rsidP="00080C3B"/>
    <w:p w:rsidR="00167E0E" w:rsidRPr="00D3406F" w:rsidRDefault="00167E0E" w:rsidP="00D3406F">
      <w:pPr>
        <w:pStyle w:val="Pa5"/>
        <w:spacing w:line="360" w:lineRule="auto"/>
        <w:jc w:val="both"/>
        <w:rPr>
          <w:rFonts w:ascii="Times New Roman" w:hAnsi="Times New Roman" w:cs="Times New Roman"/>
          <w:sz w:val="22"/>
          <w:szCs w:val="22"/>
        </w:rPr>
      </w:pPr>
      <w:r w:rsidRPr="00D3406F">
        <w:rPr>
          <w:rStyle w:val="A3"/>
          <w:rFonts w:ascii="Times New Roman" w:hAnsi="Times New Roman" w:cs="Times New Roman"/>
          <w:sz w:val="22"/>
          <w:szCs w:val="22"/>
        </w:rPr>
        <w:t xml:space="preserve">Regionalne instalacje do przetwarzania odpadów komunalnych (RIPOK)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 xml:space="preserve">Regionalną instalacją do przetwarzania odpadów komunalnych, zgodnie z zapisem </w:t>
      </w:r>
      <w:r w:rsidRPr="003279B8">
        <w:rPr>
          <w:rFonts w:ascii="Times New Roman" w:hAnsi="Times New Roman" w:cs="Times New Roman"/>
          <w:iCs/>
        </w:rPr>
        <w:t xml:space="preserve">art. 35 </w:t>
      </w:r>
      <w:r w:rsidR="0016726E">
        <w:rPr>
          <w:rFonts w:ascii="Times New Roman" w:hAnsi="Times New Roman" w:cs="Times New Roman"/>
          <w:iCs/>
        </w:rPr>
        <w:br/>
      </w:r>
      <w:r w:rsidRPr="003279B8">
        <w:rPr>
          <w:rFonts w:ascii="Times New Roman" w:hAnsi="Times New Roman" w:cs="Times New Roman"/>
          <w:iCs/>
        </w:rPr>
        <w:t xml:space="preserve">ust. 6 ustawy z dnia 14 grudnia 2012 r. o odpadach </w:t>
      </w:r>
      <w:r w:rsidRPr="003279B8">
        <w:rPr>
          <w:rFonts w:ascii="Times New Roman" w:hAnsi="Times New Roman" w:cs="Times New Roman"/>
        </w:rPr>
        <w:t xml:space="preserve">jest zakład zagospodarowania odpadów </w:t>
      </w:r>
      <w:r w:rsidR="003279B8">
        <w:rPr>
          <w:rFonts w:ascii="Times New Roman" w:hAnsi="Times New Roman" w:cs="Times New Roman"/>
        </w:rPr>
        <w:br/>
      </w:r>
      <w:r w:rsidRPr="003279B8">
        <w:rPr>
          <w:rFonts w:ascii="Times New Roman" w:hAnsi="Times New Roman" w:cs="Times New Roman"/>
        </w:rPr>
        <w:t xml:space="preserve">o mocy przerobowej wystarczającej do przyjmowania i przetwarzania odpadów z obszaru </w:t>
      </w:r>
      <w:r w:rsidRPr="003279B8">
        <w:rPr>
          <w:rFonts w:ascii="Times New Roman" w:hAnsi="Times New Roman" w:cs="Times New Roman"/>
        </w:rPr>
        <w:lastRenderedPageBreak/>
        <w:t xml:space="preserve">zamieszkałego przez co najmniej 120 tys. mieszkańców oraz zapewniający termiczne przekształcanie odpadów lub: </w:t>
      </w:r>
    </w:p>
    <w:p w:rsidR="00167E0E" w:rsidRPr="003279B8" w:rsidRDefault="00167E0E" w:rsidP="003279B8">
      <w:pPr>
        <w:pStyle w:val="Pa7"/>
        <w:numPr>
          <w:ilvl w:val="0"/>
          <w:numId w:val="7"/>
        </w:numPr>
        <w:spacing w:line="240" w:lineRule="auto"/>
        <w:jc w:val="both"/>
        <w:rPr>
          <w:rFonts w:ascii="Times New Roman" w:hAnsi="Times New Roman" w:cs="Times New Roman"/>
        </w:rPr>
      </w:pPr>
      <w:r w:rsidRPr="003279B8">
        <w:rPr>
          <w:rFonts w:ascii="Times New Roman" w:hAnsi="Times New Roman" w:cs="Times New Roman"/>
        </w:rPr>
        <w:t xml:space="preserve">mechaniczno-biologiczne przetwarzanie zmieszanych odpadów komunalnych </w:t>
      </w:r>
      <w:r w:rsidR="003279B8">
        <w:rPr>
          <w:rFonts w:ascii="Times New Roman" w:hAnsi="Times New Roman" w:cs="Times New Roman"/>
        </w:rPr>
        <w:br/>
      </w:r>
      <w:r w:rsidRPr="003279B8">
        <w:rPr>
          <w:rFonts w:ascii="Times New Roman" w:hAnsi="Times New Roman" w:cs="Times New Roman"/>
        </w:rPr>
        <w:t>i wydzielanie ze zmieszanych od</w:t>
      </w:r>
      <w:r w:rsidRPr="003279B8">
        <w:rPr>
          <w:rFonts w:ascii="Times New Roman" w:hAnsi="Times New Roman" w:cs="Times New Roman"/>
        </w:rPr>
        <w:softHyphen/>
        <w:t xml:space="preserve">padów komunalnych frakcji, nadających się w całości lub w części do odzysku, </w:t>
      </w:r>
    </w:p>
    <w:p w:rsidR="00167E0E" w:rsidRPr="003279B8" w:rsidRDefault="00167E0E" w:rsidP="003279B8">
      <w:pPr>
        <w:pStyle w:val="Pa7"/>
        <w:numPr>
          <w:ilvl w:val="0"/>
          <w:numId w:val="7"/>
        </w:numPr>
        <w:spacing w:line="240" w:lineRule="auto"/>
        <w:jc w:val="both"/>
        <w:rPr>
          <w:rFonts w:ascii="Times New Roman" w:hAnsi="Times New Roman" w:cs="Times New Roman"/>
        </w:rPr>
      </w:pPr>
      <w:r w:rsidRPr="003279B8">
        <w:rPr>
          <w:rFonts w:ascii="Times New Roman" w:hAnsi="Times New Roman" w:cs="Times New Roman"/>
        </w:rPr>
        <w:t xml:space="preserve">przetwarzanie selektywnie zebranych odpadów zielonych i innych bioodpadów oraz wytwarzanie </w:t>
      </w:r>
      <w:r w:rsidR="007D03BB" w:rsidRPr="003279B8">
        <w:rPr>
          <w:rFonts w:ascii="Times New Roman" w:hAnsi="Times New Roman" w:cs="Times New Roman"/>
        </w:rPr>
        <w:br/>
      </w:r>
      <w:r w:rsidRPr="003279B8">
        <w:rPr>
          <w:rFonts w:ascii="Times New Roman" w:hAnsi="Times New Roman" w:cs="Times New Roman"/>
        </w:rPr>
        <w:t>z nich produktu o właściwościach nawozowych lub środków wspomaga</w:t>
      </w:r>
      <w:r w:rsidRPr="003279B8">
        <w:rPr>
          <w:rFonts w:ascii="Times New Roman" w:hAnsi="Times New Roman" w:cs="Times New Roman"/>
        </w:rPr>
        <w:softHyphen/>
        <w:t>jących uprawę roślin, spełniających wymagania określone w przepisach odrębnych lub materiału po procesie kom</w:t>
      </w:r>
      <w:r w:rsidRPr="003279B8">
        <w:rPr>
          <w:rFonts w:ascii="Times New Roman" w:hAnsi="Times New Roman" w:cs="Times New Roman"/>
        </w:rPr>
        <w:softHyphen/>
        <w:t>postowania lub fermentacji, dopuszczonego do odzysku w procesie odzysku R10, spełniającego wymagania okre</w:t>
      </w:r>
      <w:r w:rsidRPr="003279B8">
        <w:rPr>
          <w:rFonts w:ascii="Times New Roman" w:hAnsi="Times New Roman" w:cs="Times New Roman"/>
        </w:rPr>
        <w:softHyphen/>
        <w:t xml:space="preserve">ślone w przepisach wydanych na podstawie </w:t>
      </w:r>
      <w:r w:rsidR="0016726E">
        <w:rPr>
          <w:rFonts w:ascii="Times New Roman" w:hAnsi="Times New Roman" w:cs="Times New Roman"/>
        </w:rPr>
        <w:br/>
      </w:r>
      <w:r w:rsidRPr="003279B8">
        <w:rPr>
          <w:rFonts w:ascii="Times New Roman" w:hAnsi="Times New Roman" w:cs="Times New Roman"/>
        </w:rPr>
        <w:t xml:space="preserve">art. </w:t>
      </w:r>
      <w:r w:rsidR="0016726E">
        <w:rPr>
          <w:rFonts w:ascii="Times New Roman" w:hAnsi="Times New Roman" w:cs="Times New Roman"/>
        </w:rPr>
        <w:br/>
      </w:r>
      <w:r w:rsidRPr="003279B8">
        <w:rPr>
          <w:rFonts w:ascii="Times New Roman" w:hAnsi="Times New Roman" w:cs="Times New Roman"/>
        </w:rPr>
        <w:t xml:space="preserve">30 ust. 4, </w:t>
      </w:r>
    </w:p>
    <w:p w:rsidR="00167E0E" w:rsidRPr="003279B8" w:rsidRDefault="00167E0E" w:rsidP="003279B8">
      <w:pPr>
        <w:pStyle w:val="Pa7"/>
        <w:numPr>
          <w:ilvl w:val="0"/>
          <w:numId w:val="7"/>
        </w:numPr>
        <w:spacing w:line="240" w:lineRule="auto"/>
        <w:jc w:val="both"/>
        <w:rPr>
          <w:rFonts w:ascii="Times New Roman" w:hAnsi="Times New Roman" w:cs="Times New Roman"/>
        </w:rPr>
      </w:pPr>
      <w:r w:rsidRPr="003279B8">
        <w:rPr>
          <w:rFonts w:ascii="Times New Roman" w:hAnsi="Times New Roman" w:cs="Times New Roman"/>
        </w:rPr>
        <w:t>składowanie odpadów powstających w procesie me</w:t>
      </w:r>
      <w:r w:rsidRPr="003279B8">
        <w:rPr>
          <w:rFonts w:ascii="Times New Roman" w:hAnsi="Times New Roman" w:cs="Times New Roman"/>
        </w:rPr>
        <w:softHyphen/>
        <w:t xml:space="preserve">chaniczno-biologicznego przetwarzania zmieszanych odpadów komunalnych oraz pozostałości z sortowania odpadów komunalnych o pojemności pozwalającej na przyjmowanie przez okres nie krótszy niż 15 lat odpadów w ilości nie mniejszej niż powstająca w instalacji do mechaniczno-biologicznego przetwarzania zmieszanych odpadów komunalnych.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W uchwale nr XXVI/435/12 Sejmiku Województwa Kujaw</w:t>
      </w:r>
      <w:r w:rsidRPr="003279B8">
        <w:rPr>
          <w:rFonts w:ascii="Times New Roman" w:hAnsi="Times New Roman" w:cs="Times New Roman"/>
        </w:rPr>
        <w:softHyphen/>
        <w:t xml:space="preserve">sko-Pomorskiego z dnia </w:t>
      </w:r>
      <w:r w:rsidR="0016726E">
        <w:rPr>
          <w:rFonts w:ascii="Times New Roman" w:hAnsi="Times New Roman" w:cs="Times New Roman"/>
        </w:rPr>
        <w:br/>
      </w:r>
      <w:r w:rsidRPr="003279B8">
        <w:rPr>
          <w:rFonts w:ascii="Times New Roman" w:hAnsi="Times New Roman" w:cs="Times New Roman"/>
        </w:rPr>
        <w:t>24 września 2012 r. w sprawie wy</w:t>
      </w:r>
      <w:r w:rsidRPr="003279B8">
        <w:rPr>
          <w:rFonts w:ascii="Times New Roman" w:hAnsi="Times New Roman" w:cs="Times New Roman"/>
        </w:rPr>
        <w:softHyphen/>
        <w:t xml:space="preserve">konania „Planu gospodarki odpadami województwa kujawsko-pomorskiego na lata 2012-2017 z perspektywą na lata 2018-2023”, uchwalono </w:t>
      </w:r>
      <w:r w:rsidR="0016726E">
        <w:rPr>
          <w:rFonts w:ascii="Times New Roman" w:hAnsi="Times New Roman" w:cs="Times New Roman"/>
        </w:rPr>
        <w:br/>
      </w:r>
      <w:r w:rsidRPr="003279B8">
        <w:rPr>
          <w:rFonts w:ascii="Times New Roman" w:hAnsi="Times New Roman" w:cs="Times New Roman"/>
        </w:rPr>
        <w:t>11 regionalnych instalacji do prze</w:t>
      </w:r>
      <w:r w:rsidRPr="003279B8">
        <w:rPr>
          <w:rFonts w:ascii="Times New Roman" w:hAnsi="Times New Roman" w:cs="Times New Roman"/>
        </w:rPr>
        <w:softHyphen/>
        <w:t xml:space="preserve">twarzania odpadów komunalnych.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 xml:space="preserve">Wykaz funkcjonujących instalacji RIPOK w województwie kujawsko-pomorskim został przedstawiony w tabeli 6.2. </w:t>
      </w:r>
    </w:p>
    <w:p w:rsidR="00944484" w:rsidRPr="003279B8" w:rsidRDefault="00944484" w:rsidP="003279B8">
      <w:pPr>
        <w:pStyle w:val="Pa1"/>
        <w:spacing w:line="240" w:lineRule="auto"/>
        <w:jc w:val="both"/>
        <w:rPr>
          <w:rFonts w:ascii="Times New Roman" w:hAnsi="Times New Roman" w:cs="Times New Roman"/>
        </w:rPr>
      </w:pPr>
    </w:p>
    <w:p w:rsidR="00944484" w:rsidRDefault="00944484" w:rsidP="003279B8">
      <w:pPr>
        <w:pStyle w:val="Pa1"/>
        <w:spacing w:line="360" w:lineRule="auto"/>
        <w:jc w:val="center"/>
        <w:rPr>
          <w:rFonts w:ascii="Times New Roman" w:hAnsi="Times New Roman" w:cs="Times New Roman"/>
          <w:sz w:val="22"/>
          <w:szCs w:val="22"/>
        </w:rPr>
      </w:pPr>
      <w:r>
        <w:rPr>
          <w:rFonts w:ascii="Times New Roman" w:hAnsi="Times New Roman" w:cs="Times New Roman"/>
          <w:noProof/>
          <w:sz w:val="22"/>
          <w:szCs w:val="22"/>
          <w:lang w:eastAsia="pl-PL"/>
        </w:rPr>
        <w:drawing>
          <wp:inline distT="0" distB="0" distL="0" distR="0">
            <wp:extent cx="5353050" cy="3990975"/>
            <wp:effectExtent l="0" t="0" r="0"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3050" cy="3990975"/>
                    </a:xfrm>
                    <a:prstGeom prst="rect">
                      <a:avLst/>
                    </a:prstGeom>
                    <a:noFill/>
                    <a:ln>
                      <a:noFill/>
                    </a:ln>
                  </pic:spPr>
                </pic:pic>
              </a:graphicData>
            </a:graphic>
          </wp:inline>
        </w:drawing>
      </w:r>
    </w:p>
    <w:p w:rsidR="00944484" w:rsidRDefault="00944484" w:rsidP="00D3406F">
      <w:pPr>
        <w:pStyle w:val="Pa1"/>
        <w:spacing w:line="360" w:lineRule="auto"/>
        <w:jc w:val="both"/>
        <w:rPr>
          <w:rFonts w:ascii="Times New Roman" w:hAnsi="Times New Roman" w:cs="Times New Roman"/>
          <w:sz w:val="22"/>
          <w:szCs w:val="22"/>
        </w:rPr>
      </w:pPr>
    </w:p>
    <w:p w:rsidR="00944484" w:rsidRDefault="00944484" w:rsidP="00D3406F">
      <w:pPr>
        <w:pStyle w:val="Pa1"/>
        <w:spacing w:line="360" w:lineRule="auto"/>
        <w:jc w:val="both"/>
        <w:rPr>
          <w:rFonts w:ascii="Times New Roman" w:hAnsi="Times New Roman" w:cs="Times New Roman"/>
          <w:sz w:val="22"/>
          <w:szCs w:val="22"/>
        </w:rPr>
      </w:pP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lastRenderedPageBreak/>
        <w:t>We wszystkich ustalonych regionach gospodarki odpada</w:t>
      </w:r>
      <w:r w:rsidRPr="003279B8">
        <w:rPr>
          <w:rFonts w:ascii="Times New Roman" w:hAnsi="Times New Roman" w:cs="Times New Roman"/>
        </w:rPr>
        <w:softHyphen/>
        <w:t>mi komunalnymi, które znajdują się na terenie województwa kujawsko-pomorskiego, funkcjonują regionalne instalacje do przetwarzania odpadów komunalnych, ponadto w 6 re</w:t>
      </w:r>
      <w:r w:rsidRPr="003279B8">
        <w:rPr>
          <w:rFonts w:ascii="Times New Roman" w:hAnsi="Times New Roman" w:cs="Times New Roman"/>
        </w:rPr>
        <w:softHyphen/>
        <w:t>gionach przewidziano powstanie nowych instalacji regional</w:t>
      </w:r>
      <w:r w:rsidRPr="003279B8">
        <w:rPr>
          <w:rFonts w:ascii="Times New Roman" w:hAnsi="Times New Roman" w:cs="Times New Roman"/>
        </w:rPr>
        <w:softHyphen/>
        <w:t xml:space="preserve">nych. </w:t>
      </w:r>
    </w:p>
    <w:p w:rsidR="00167E0E" w:rsidRPr="003279B8" w:rsidRDefault="00167E0E" w:rsidP="003279B8">
      <w:pPr>
        <w:pStyle w:val="Pa1"/>
        <w:spacing w:line="240" w:lineRule="auto"/>
        <w:jc w:val="both"/>
        <w:rPr>
          <w:rFonts w:ascii="Times New Roman" w:hAnsi="Times New Roman" w:cs="Times New Roman"/>
        </w:rPr>
      </w:pPr>
      <w:r w:rsidRPr="003279B8">
        <w:rPr>
          <w:rFonts w:ascii="Times New Roman" w:hAnsi="Times New Roman" w:cs="Times New Roman"/>
        </w:rPr>
        <w:t>Rozmieszczenie istniejących regionalnych instalacji do przetwarzania odpadów komunalnych oraz planowanych regionalnych instalacji do przetwarzania odpadów komunal</w:t>
      </w:r>
      <w:r w:rsidRPr="003279B8">
        <w:rPr>
          <w:rFonts w:ascii="Times New Roman" w:hAnsi="Times New Roman" w:cs="Times New Roman"/>
        </w:rPr>
        <w:softHyphen/>
        <w:t>nych na terenie województwa kujawsko-pomorskiego przed</w:t>
      </w:r>
      <w:r w:rsidRPr="003279B8">
        <w:rPr>
          <w:rFonts w:ascii="Times New Roman" w:hAnsi="Times New Roman" w:cs="Times New Roman"/>
        </w:rPr>
        <w:softHyphen/>
        <w:t xml:space="preserve">stawia ryc. 6.1. </w:t>
      </w:r>
    </w:p>
    <w:p w:rsidR="00944484" w:rsidRDefault="00944484" w:rsidP="0016726E">
      <w:pPr>
        <w:pStyle w:val="Pa1"/>
        <w:spacing w:line="360" w:lineRule="auto"/>
        <w:ind w:firstLine="220"/>
        <w:jc w:val="center"/>
        <w:rPr>
          <w:rFonts w:ascii="Times New Roman" w:hAnsi="Times New Roman" w:cs="Times New Roman"/>
          <w:sz w:val="22"/>
          <w:szCs w:val="22"/>
        </w:rPr>
      </w:pPr>
      <w:r>
        <w:rPr>
          <w:rFonts w:ascii="Times New Roman" w:hAnsi="Times New Roman" w:cs="Times New Roman"/>
          <w:noProof/>
          <w:sz w:val="22"/>
          <w:szCs w:val="22"/>
          <w:lang w:eastAsia="pl-PL"/>
        </w:rPr>
        <w:drawing>
          <wp:inline distT="0" distB="0" distL="0" distR="0">
            <wp:extent cx="5162550" cy="481965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62550" cy="4819650"/>
                    </a:xfrm>
                    <a:prstGeom prst="rect">
                      <a:avLst/>
                    </a:prstGeom>
                    <a:noFill/>
                    <a:ln>
                      <a:noFill/>
                    </a:ln>
                  </pic:spPr>
                </pic:pic>
              </a:graphicData>
            </a:graphic>
          </wp:inline>
        </w:drawing>
      </w:r>
    </w:p>
    <w:p w:rsidR="00944484" w:rsidRPr="003279B8" w:rsidRDefault="00944484" w:rsidP="003279B8">
      <w:pPr>
        <w:pStyle w:val="Pa1"/>
        <w:spacing w:line="240" w:lineRule="auto"/>
        <w:ind w:firstLine="220"/>
        <w:jc w:val="both"/>
        <w:rPr>
          <w:rFonts w:ascii="Times New Roman" w:hAnsi="Times New Roman" w:cs="Times New Roman"/>
        </w:rPr>
      </w:pPr>
    </w:p>
    <w:p w:rsidR="00D3406F" w:rsidRPr="003279B8" w:rsidRDefault="00167E0E" w:rsidP="003279B8">
      <w:pPr>
        <w:pStyle w:val="Pa1"/>
        <w:spacing w:line="240" w:lineRule="auto"/>
        <w:ind w:firstLine="220"/>
        <w:jc w:val="both"/>
        <w:rPr>
          <w:rFonts w:ascii="Times New Roman" w:hAnsi="Times New Roman" w:cs="Times New Roman"/>
          <w:color w:val="000000"/>
        </w:rPr>
      </w:pPr>
      <w:r w:rsidRPr="003279B8">
        <w:rPr>
          <w:rFonts w:ascii="Times New Roman" w:hAnsi="Times New Roman" w:cs="Times New Roman"/>
        </w:rPr>
        <w:t>Wojewódzki Inspektorat Ochrony Środowiska w Bydgosz</w:t>
      </w:r>
      <w:r w:rsidRPr="003279B8">
        <w:rPr>
          <w:rFonts w:ascii="Times New Roman" w:hAnsi="Times New Roman" w:cs="Times New Roman"/>
        </w:rPr>
        <w:softHyphen/>
        <w:t>czy w 2013 r. przeprowadził kontrole wszystkich 11 regio</w:t>
      </w:r>
      <w:r w:rsidRPr="003279B8">
        <w:rPr>
          <w:rFonts w:ascii="Times New Roman" w:hAnsi="Times New Roman" w:cs="Times New Roman"/>
        </w:rPr>
        <w:softHyphen/>
        <w:t>nalnych instalacji do przetwarzania odpadów komunalnych, znajdujących się na terenie województwa kujawsko-pomor</w:t>
      </w:r>
      <w:r w:rsidRPr="003279B8">
        <w:rPr>
          <w:rFonts w:ascii="Times New Roman" w:hAnsi="Times New Roman" w:cs="Times New Roman"/>
        </w:rPr>
        <w:softHyphen/>
        <w:t>skiego. W wyniku przeprowadzonych kontroli stwierdzono</w:t>
      </w:r>
      <w:r w:rsidR="00D3406F" w:rsidRPr="003279B8">
        <w:rPr>
          <w:rFonts w:ascii="Times New Roman" w:hAnsi="Times New Roman" w:cs="Times New Roman"/>
        </w:rPr>
        <w:t xml:space="preserve"> </w:t>
      </w:r>
      <w:r w:rsidR="00D3406F" w:rsidRPr="003279B8">
        <w:rPr>
          <w:rFonts w:ascii="Times New Roman" w:hAnsi="Times New Roman" w:cs="Times New Roman"/>
          <w:color w:val="000000"/>
        </w:rPr>
        <w:t xml:space="preserve">nieprawidłowości z zakresu gospodarki odpadami </w:t>
      </w:r>
      <w:r w:rsidR="003279B8">
        <w:rPr>
          <w:rFonts w:ascii="Times New Roman" w:hAnsi="Times New Roman" w:cs="Times New Roman"/>
          <w:color w:val="000000"/>
        </w:rPr>
        <w:br/>
      </w:r>
      <w:r w:rsidR="00D3406F" w:rsidRPr="003279B8">
        <w:rPr>
          <w:rFonts w:ascii="Times New Roman" w:hAnsi="Times New Roman" w:cs="Times New Roman"/>
          <w:color w:val="000000"/>
        </w:rPr>
        <w:t>w 8 insta</w:t>
      </w:r>
      <w:r w:rsidR="00D3406F" w:rsidRPr="003279B8">
        <w:rPr>
          <w:rFonts w:ascii="Times New Roman" w:hAnsi="Times New Roman" w:cs="Times New Roman"/>
          <w:color w:val="000000"/>
        </w:rPr>
        <w:softHyphen/>
        <w:t xml:space="preserve">lacjach RIPOK. </w:t>
      </w:r>
    </w:p>
    <w:p w:rsidR="00D3406F" w:rsidRPr="003279B8" w:rsidRDefault="00D3406F" w:rsidP="003279B8">
      <w:pPr>
        <w:pStyle w:val="Pa24"/>
        <w:spacing w:line="240" w:lineRule="auto"/>
        <w:jc w:val="both"/>
        <w:rPr>
          <w:rFonts w:ascii="Times New Roman" w:hAnsi="Times New Roman" w:cs="Times New Roman"/>
          <w:color w:val="000000"/>
        </w:rPr>
      </w:pPr>
      <w:r w:rsidRPr="003279B8">
        <w:rPr>
          <w:rFonts w:ascii="Times New Roman" w:hAnsi="Times New Roman" w:cs="Times New Roman"/>
          <w:color w:val="000000"/>
        </w:rPr>
        <w:t xml:space="preserve">Najczęściej występującymi nieprawidłowościami były: </w:t>
      </w:r>
    </w:p>
    <w:p w:rsidR="00D3406F" w:rsidRPr="003279B8" w:rsidRDefault="00D3406F" w:rsidP="003279B8">
      <w:pPr>
        <w:pStyle w:val="Pa7"/>
        <w:numPr>
          <w:ilvl w:val="0"/>
          <w:numId w:val="28"/>
        </w:numPr>
        <w:spacing w:line="240" w:lineRule="auto"/>
        <w:jc w:val="both"/>
        <w:rPr>
          <w:rFonts w:ascii="Times New Roman" w:hAnsi="Times New Roman" w:cs="Times New Roman"/>
          <w:color w:val="000000"/>
        </w:rPr>
      </w:pPr>
      <w:r w:rsidRPr="003279B8">
        <w:rPr>
          <w:rFonts w:ascii="Times New Roman" w:hAnsi="Times New Roman" w:cs="Times New Roman"/>
          <w:color w:val="000000"/>
        </w:rPr>
        <w:t xml:space="preserve">naruszanie warunków decyzji - pozwolenie zintegrowane, pozwolenie sektorowe, </w:t>
      </w:r>
    </w:p>
    <w:p w:rsidR="00D3406F" w:rsidRPr="003279B8" w:rsidRDefault="00D3406F" w:rsidP="003279B8">
      <w:pPr>
        <w:pStyle w:val="Pa7"/>
        <w:numPr>
          <w:ilvl w:val="0"/>
          <w:numId w:val="28"/>
        </w:numPr>
        <w:spacing w:line="240" w:lineRule="auto"/>
        <w:jc w:val="both"/>
        <w:rPr>
          <w:rFonts w:ascii="Times New Roman" w:hAnsi="Times New Roman" w:cs="Times New Roman"/>
          <w:color w:val="000000"/>
        </w:rPr>
      </w:pPr>
      <w:r w:rsidRPr="003279B8">
        <w:rPr>
          <w:rFonts w:ascii="Times New Roman" w:hAnsi="Times New Roman" w:cs="Times New Roman"/>
          <w:color w:val="000000"/>
        </w:rPr>
        <w:t>nieprzekazywanie do WIOŚ wyników badań monitoringo</w:t>
      </w:r>
      <w:r w:rsidRPr="003279B8">
        <w:rPr>
          <w:rFonts w:ascii="Times New Roman" w:hAnsi="Times New Roman" w:cs="Times New Roman"/>
          <w:color w:val="000000"/>
        </w:rPr>
        <w:softHyphen/>
        <w:t xml:space="preserve">wych w ustawowym terminie, </w:t>
      </w:r>
    </w:p>
    <w:p w:rsidR="00D3406F" w:rsidRPr="003279B8" w:rsidRDefault="00D3406F" w:rsidP="003279B8">
      <w:pPr>
        <w:pStyle w:val="Pa7"/>
        <w:numPr>
          <w:ilvl w:val="0"/>
          <w:numId w:val="28"/>
        </w:numPr>
        <w:spacing w:line="240" w:lineRule="auto"/>
        <w:jc w:val="both"/>
        <w:rPr>
          <w:rFonts w:ascii="Times New Roman" w:hAnsi="Times New Roman" w:cs="Times New Roman"/>
          <w:color w:val="000000"/>
        </w:rPr>
      </w:pPr>
      <w:r w:rsidRPr="003279B8">
        <w:rPr>
          <w:rFonts w:ascii="Times New Roman" w:hAnsi="Times New Roman" w:cs="Times New Roman"/>
          <w:color w:val="000000"/>
        </w:rPr>
        <w:t>nieprzekazywanie do Marszałka Województwa Kujawsko</w:t>
      </w:r>
      <w:r w:rsidRPr="003279B8">
        <w:rPr>
          <w:rFonts w:ascii="Times New Roman" w:hAnsi="Times New Roman" w:cs="Times New Roman"/>
          <w:color w:val="000000"/>
        </w:rPr>
        <w:softHyphen/>
        <w:t xml:space="preserve">-Pomorskiego zbiorczego zestawienia danych o odpadach oraz o sposobach gospodarowania nimi lub przekazywanie zestawienia niezgodnego ze stanem rzeczywistym. </w:t>
      </w:r>
    </w:p>
    <w:p w:rsidR="00D3406F" w:rsidRPr="003279B8" w:rsidRDefault="00D3406F" w:rsidP="003279B8">
      <w:pPr>
        <w:pStyle w:val="Pa24"/>
        <w:spacing w:line="240" w:lineRule="auto"/>
        <w:jc w:val="both"/>
        <w:rPr>
          <w:rFonts w:ascii="Times New Roman" w:hAnsi="Times New Roman" w:cs="Times New Roman"/>
          <w:color w:val="000000"/>
        </w:rPr>
      </w:pPr>
      <w:r w:rsidRPr="003279B8">
        <w:rPr>
          <w:rFonts w:ascii="Times New Roman" w:hAnsi="Times New Roman" w:cs="Times New Roman"/>
          <w:color w:val="000000"/>
        </w:rPr>
        <w:t xml:space="preserve">W wyniku przeprowadzonych czynności kontrolnych: </w:t>
      </w:r>
    </w:p>
    <w:p w:rsidR="00D3406F" w:rsidRPr="003279B8" w:rsidRDefault="00D3406F" w:rsidP="003279B8">
      <w:pPr>
        <w:pStyle w:val="Pa7"/>
        <w:numPr>
          <w:ilvl w:val="0"/>
          <w:numId w:val="28"/>
        </w:numPr>
        <w:spacing w:line="240" w:lineRule="auto"/>
        <w:jc w:val="both"/>
        <w:rPr>
          <w:rFonts w:ascii="Times New Roman" w:hAnsi="Times New Roman" w:cs="Times New Roman"/>
          <w:color w:val="000000"/>
        </w:rPr>
      </w:pPr>
      <w:r w:rsidRPr="003279B8">
        <w:rPr>
          <w:rFonts w:ascii="Times New Roman" w:hAnsi="Times New Roman" w:cs="Times New Roman"/>
          <w:color w:val="000000"/>
        </w:rPr>
        <w:t xml:space="preserve">w 6 przypadkach wydano zarządzenia pokontrolne, </w:t>
      </w:r>
    </w:p>
    <w:p w:rsidR="00D3406F" w:rsidRPr="003279B8" w:rsidRDefault="00D3406F" w:rsidP="003279B8">
      <w:pPr>
        <w:pStyle w:val="Pa7"/>
        <w:numPr>
          <w:ilvl w:val="0"/>
          <w:numId w:val="28"/>
        </w:numPr>
        <w:spacing w:line="240" w:lineRule="auto"/>
        <w:jc w:val="both"/>
        <w:rPr>
          <w:rFonts w:ascii="Times New Roman" w:hAnsi="Times New Roman" w:cs="Times New Roman"/>
          <w:color w:val="000000"/>
        </w:rPr>
      </w:pPr>
      <w:r w:rsidRPr="003279B8">
        <w:rPr>
          <w:rFonts w:ascii="Times New Roman" w:hAnsi="Times New Roman" w:cs="Times New Roman"/>
          <w:color w:val="000000"/>
        </w:rPr>
        <w:t xml:space="preserve">w 3 przypadkach skierowano wystąpienia pokontrolne do organów samorządowych, </w:t>
      </w:r>
    </w:p>
    <w:p w:rsidR="00D3406F" w:rsidRPr="003279B8" w:rsidRDefault="00D3406F" w:rsidP="003279B8">
      <w:pPr>
        <w:pStyle w:val="Pa7"/>
        <w:numPr>
          <w:ilvl w:val="0"/>
          <w:numId w:val="28"/>
        </w:numPr>
        <w:spacing w:line="240" w:lineRule="auto"/>
        <w:jc w:val="both"/>
        <w:rPr>
          <w:rFonts w:ascii="Times New Roman" w:hAnsi="Times New Roman" w:cs="Times New Roman"/>
          <w:color w:val="000000"/>
        </w:rPr>
      </w:pPr>
      <w:r w:rsidRPr="003279B8">
        <w:rPr>
          <w:rFonts w:ascii="Times New Roman" w:hAnsi="Times New Roman" w:cs="Times New Roman"/>
          <w:color w:val="000000"/>
        </w:rPr>
        <w:lastRenderedPageBreak/>
        <w:t>w 6 przypadkach przeprowadzono postępowania w spra</w:t>
      </w:r>
      <w:r w:rsidRPr="003279B8">
        <w:rPr>
          <w:rFonts w:ascii="Times New Roman" w:hAnsi="Times New Roman" w:cs="Times New Roman"/>
          <w:color w:val="000000"/>
        </w:rPr>
        <w:softHyphen/>
        <w:t xml:space="preserve">wie wymierzenia administracyjnych kar pieniężnych, </w:t>
      </w:r>
    </w:p>
    <w:p w:rsidR="00D3406F" w:rsidRPr="003279B8" w:rsidRDefault="00D3406F" w:rsidP="003279B8">
      <w:pPr>
        <w:pStyle w:val="Pa7"/>
        <w:numPr>
          <w:ilvl w:val="0"/>
          <w:numId w:val="28"/>
        </w:numPr>
        <w:spacing w:line="240" w:lineRule="auto"/>
        <w:jc w:val="both"/>
        <w:rPr>
          <w:rFonts w:ascii="Times New Roman" w:hAnsi="Times New Roman" w:cs="Times New Roman"/>
          <w:color w:val="000000"/>
        </w:rPr>
      </w:pPr>
      <w:r w:rsidRPr="003279B8">
        <w:rPr>
          <w:rFonts w:ascii="Times New Roman" w:hAnsi="Times New Roman" w:cs="Times New Roman"/>
          <w:color w:val="000000"/>
        </w:rPr>
        <w:t xml:space="preserve">w 4 przypadkach nałożono mandaty karne. </w:t>
      </w:r>
    </w:p>
    <w:p w:rsidR="006B70B8" w:rsidRPr="003279B8" w:rsidRDefault="006B70B8" w:rsidP="003279B8">
      <w:pPr>
        <w:pStyle w:val="Pa5"/>
        <w:spacing w:line="240" w:lineRule="auto"/>
        <w:jc w:val="both"/>
        <w:rPr>
          <w:rStyle w:val="A3"/>
          <w:rFonts w:ascii="Times New Roman" w:hAnsi="Times New Roman" w:cs="Times New Roman"/>
          <w:sz w:val="24"/>
          <w:szCs w:val="24"/>
        </w:rPr>
      </w:pPr>
    </w:p>
    <w:p w:rsidR="00D3406F" w:rsidRPr="003279B8" w:rsidRDefault="00D3406F" w:rsidP="003279B8">
      <w:pPr>
        <w:pStyle w:val="Pa5"/>
        <w:spacing w:line="240" w:lineRule="auto"/>
        <w:jc w:val="both"/>
        <w:rPr>
          <w:rFonts w:ascii="Times New Roman" w:hAnsi="Times New Roman" w:cs="Times New Roman"/>
          <w:color w:val="000000"/>
        </w:rPr>
      </w:pPr>
      <w:r w:rsidRPr="003279B8">
        <w:rPr>
          <w:rStyle w:val="A3"/>
          <w:rFonts w:ascii="Times New Roman" w:hAnsi="Times New Roman" w:cs="Times New Roman"/>
          <w:sz w:val="24"/>
          <w:szCs w:val="24"/>
        </w:rPr>
        <w:t xml:space="preserve">Instalacje zastępcze </w:t>
      </w:r>
    </w:p>
    <w:p w:rsidR="00D3406F" w:rsidRPr="003279B8" w:rsidRDefault="00D3406F" w:rsidP="003279B8">
      <w:pPr>
        <w:pStyle w:val="Pa1"/>
        <w:spacing w:line="240" w:lineRule="auto"/>
        <w:jc w:val="both"/>
        <w:rPr>
          <w:rFonts w:ascii="Times New Roman" w:hAnsi="Times New Roman" w:cs="Times New Roman"/>
        </w:rPr>
      </w:pPr>
      <w:r w:rsidRPr="003279B8">
        <w:rPr>
          <w:rFonts w:ascii="Times New Roman" w:hAnsi="Times New Roman" w:cs="Times New Roman"/>
        </w:rPr>
        <w:t>Sejmik Województwa Kujawsko-Pomorskiego w uchwalo</w:t>
      </w:r>
      <w:r w:rsidRPr="003279B8">
        <w:rPr>
          <w:rFonts w:ascii="Times New Roman" w:hAnsi="Times New Roman" w:cs="Times New Roman"/>
        </w:rPr>
        <w:softHyphen/>
        <w:t>nym „Planie gospodarki odpadami województwa kujawsko - pomorskiego na lata 2012-2017 z perspektywą na lata 2018- 2023”, określił instalacje przewidziane do zastępczej obsługi regionu do czasu uruchomienia pozostałych regionalnych instalacji do przetwarzania odpadów komunalnych oraz in</w:t>
      </w:r>
      <w:r w:rsidRPr="003279B8">
        <w:rPr>
          <w:rFonts w:ascii="Times New Roman" w:hAnsi="Times New Roman" w:cs="Times New Roman"/>
        </w:rPr>
        <w:softHyphen/>
        <w:t>stalacje przewidziane do zastępczej obsługi regionu w przy</w:t>
      </w:r>
      <w:r w:rsidRPr="003279B8">
        <w:rPr>
          <w:rFonts w:ascii="Times New Roman" w:hAnsi="Times New Roman" w:cs="Times New Roman"/>
        </w:rPr>
        <w:softHyphen/>
        <w:t xml:space="preserve">padku, gdy znajdująca się w nich instalacja regionalna uległa awarii lub nie może przyjmować odpadów z innych przyczyn. </w:t>
      </w:r>
    </w:p>
    <w:p w:rsidR="00D3406F" w:rsidRPr="003279B8" w:rsidRDefault="00D3406F" w:rsidP="003279B8">
      <w:pPr>
        <w:pStyle w:val="Pa1"/>
        <w:spacing w:line="240" w:lineRule="auto"/>
        <w:jc w:val="both"/>
        <w:rPr>
          <w:rFonts w:ascii="Times New Roman" w:hAnsi="Times New Roman" w:cs="Times New Roman"/>
        </w:rPr>
      </w:pPr>
      <w:r w:rsidRPr="003279B8">
        <w:rPr>
          <w:rFonts w:ascii="Times New Roman" w:hAnsi="Times New Roman" w:cs="Times New Roman"/>
        </w:rPr>
        <w:t>W uchwale Sejmiku Województwa Kujawsko-Pomorskie</w:t>
      </w:r>
      <w:r w:rsidRPr="003279B8">
        <w:rPr>
          <w:rFonts w:ascii="Times New Roman" w:hAnsi="Times New Roman" w:cs="Times New Roman"/>
        </w:rPr>
        <w:softHyphen/>
        <w:t xml:space="preserve">go z dnia 24 września 2012 r. </w:t>
      </w:r>
      <w:r w:rsidR="003279B8">
        <w:rPr>
          <w:rFonts w:ascii="Times New Roman" w:hAnsi="Times New Roman" w:cs="Times New Roman"/>
        </w:rPr>
        <w:br/>
      </w:r>
      <w:r w:rsidRPr="003279B8">
        <w:rPr>
          <w:rFonts w:ascii="Times New Roman" w:hAnsi="Times New Roman" w:cs="Times New Roman"/>
        </w:rPr>
        <w:t xml:space="preserve">w sprawie wykonania „Planu gospodarki odpadami województwa kujawsko-pomorskiego na lata 2012-2017 z perspektywą na lata 2018-2023” wpisane zostało: </w:t>
      </w:r>
    </w:p>
    <w:p w:rsidR="00D3406F" w:rsidRPr="003279B8" w:rsidRDefault="00D3406F" w:rsidP="003279B8">
      <w:pPr>
        <w:pStyle w:val="Pa7"/>
        <w:numPr>
          <w:ilvl w:val="0"/>
          <w:numId w:val="28"/>
        </w:numPr>
        <w:spacing w:line="240" w:lineRule="auto"/>
        <w:jc w:val="both"/>
        <w:rPr>
          <w:rFonts w:ascii="Times New Roman" w:hAnsi="Times New Roman" w:cs="Times New Roman"/>
        </w:rPr>
      </w:pPr>
      <w:r w:rsidRPr="003279B8">
        <w:rPr>
          <w:rFonts w:ascii="Times New Roman" w:hAnsi="Times New Roman" w:cs="Times New Roman"/>
        </w:rPr>
        <w:t>15 instalacji przewidzianych do zastępczej obsługi regionu do czasu uruchomienia pozostałych regionalnych instala</w:t>
      </w:r>
      <w:r w:rsidRPr="003279B8">
        <w:rPr>
          <w:rFonts w:ascii="Times New Roman" w:hAnsi="Times New Roman" w:cs="Times New Roman"/>
        </w:rPr>
        <w:softHyphen/>
        <w:t xml:space="preserve">cji do przetwarzania odpadów komunalnych - wykaz instalacji został przedstawiony w tabeli 6.3. </w:t>
      </w:r>
    </w:p>
    <w:p w:rsidR="00D3406F" w:rsidRPr="003279B8" w:rsidRDefault="00D3406F" w:rsidP="003279B8">
      <w:pPr>
        <w:pStyle w:val="Pa7"/>
        <w:numPr>
          <w:ilvl w:val="0"/>
          <w:numId w:val="28"/>
        </w:numPr>
        <w:spacing w:line="240" w:lineRule="auto"/>
        <w:jc w:val="both"/>
        <w:rPr>
          <w:rFonts w:ascii="Times New Roman" w:hAnsi="Times New Roman" w:cs="Times New Roman"/>
        </w:rPr>
      </w:pPr>
      <w:r w:rsidRPr="003279B8">
        <w:rPr>
          <w:rFonts w:ascii="Times New Roman" w:hAnsi="Times New Roman" w:cs="Times New Roman"/>
        </w:rPr>
        <w:t>19 instalacji przewidzianych do zastępczej obsługi regionu w przypadku gdy znajdująca się w nich instalacja regio</w:t>
      </w:r>
      <w:r w:rsidRPr="003279B8">
        <w:rPr>
          <w:rFonts w:ascii="Times New Roman" w:hAnsi="Times New Roman" w:cs="Times New Roman"/>
        </w:rPr>
        <w:softHyphen/>
        <w:t xml:space="preserve">nalna uległa awarii lub nie może przyjmować odpadów z innych przyczyn - wykaz instalacji został przedstawiony w tabeli 6.4. </w:t>
      </w:r>
    </w:p>
    <w:p w:rsidR="00944484" w:rsidRPr="003279B8" w:rsidRDefault="00944484" w:rsidP="003279B8">
      <w:pPr>
        <w:spacing w:after="0"/>
        <w:rPr>
          <w:rFonts w:ascii="Times New Roman" w:hAnsi="Times New Roman" w:cs="Times New Roman"/>
          <w:sz w:val="24"/>
          <w:szCs w:val="24"/>
        </w:rPr>
      </w:pPr>
    </w:p>
    <w:p w:rsidR="00944484" w:rsidRDefault="00944484" w:rsidP="003279B8">
      <w:pPr>
        <w:spacing w:after="0" w:line="360" w:lineRule="auto"/>
        <w:jc w:val="center"/>
        <w:rPr>
          <w:rFonts w:ascii="Times New Roman" w:hAnsi="Times New Roman" w:cs="Times New Roman"/>
          <w:color w:val="000000"/>
        </w:rPr>
      </w:pPr>
      <w:r>
        <w:rPr>
          <w:rFonts w:ascii="Times New Roman" w:hAnsi="Times New Roman" w:cs="Times New Roman"/>
          <w:noProof/>
          <w:color w:val="000000"/>
          <w:lang w:eastAsia="pl-PL"/>
        </w:rPr>
        <w:drawing>
          <wp:inline distT="0" distB="0" distL="0" distR="0">
            <wp:extent cx="5314950" cy="2505075"/>
            <wp:effectExtent l="0" t="0" r="0"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0" cy="2505075"/>
                    </a:xfrm>
                    <a:prstGeom prst="rect">
                      <a:avLst/>
                    </a:prstGeom>
                    <a:noFill/>
                    <a:ln>
                      <a:noFill/>
                    </a:ln>
                  </pic:spPr>
                </pic:pic>
              </a:graphicData>
            </a:graphic>
          </wp:inline>
        </w:drawing>
      </w:r>
    </w:p>
    <w:p w:rsidR="00944484" w:rsidRDefault="00944484" w:rsidP="006B70B8">
      <w:pPr>
        <w:spacing w:after="0" w:line="360" w:lineRule="auto"/>
        <w:rPr>
          <w:rFonts w:ascii="Times New Roman" w:hAnsi="Times New Roman" w:cs="Times New Roman"/>
          <w:color w:val="000000"/>
        </w:rPr>
      </w:pPr>
    </w:p>
    <w:p w:rsidR="00944484" w:rsidRDefault="00944484" w:rsidP="006B70B8">
      <w:pPr>
        <w:spacing w:after="0" w:line="360" w:lineRule="auto"/>
        <w:rPr>
          <w:rFonts w:ascii="Times New Roman" w:hAnsi="Times New Roman" w:cs="Times New Roman"/>
          <w:color w:val="000000"/>
        </w:rPr>
      </w:pPr>
    </w:p>
    <w:p w:rsidR="00944484" w:rsidRDefault="00944484" w:rsidP="003279B8">
      <w:pPr>
        <w:spacing w:after="0" w:line="360" w:lineRule="auto"/>
        <w:jc w:val="center"/>
        <w:rPr>
          <w:rFonts w:ascii="Times New Roman" w:hAnsi="Times New Roman" w:cs="Times New Roman"/>
          <w:color w:val="000000"/>
        </w:rPr>
      </w:pPr>
      <w:r>
        <w:rPr>
          <w:rFonts w:ascii="Times New Roman" w:hAnsi="Times New Roman" w:cs="Times New Roman"/>
          <w:noProof/>
          <w:color w:val="000000"/>
          <w:lang w:eastAsia="pl-PL"/>
        </w:rPr>
        <w:lastRenderedPageBreak/>
        <w:drawing>
          <wp:inline distT="0" distB="0" distL="0" distR="0">
            <wp:extent cx="5286375" cy="4724400"/>
            <wp:effectExtent l="0" t="0" r="952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6375" cy="4724400"/>
                    </a:xfrm>
                    <a:prstGeom prst="rect">
                      <a:avLst/>
                    </a:prstGeom>
                    <a:noFill/>
                    <a:ln>
                      <a:noFill/>
                    </a:ln>
                  </pic:spPr>
                </pic:pic>
              </a:graphicData>
            </a:graphic>
          </wp:inline>
        </w:drawing>
      </w:r>
    </w:p>
    <w:p w:rsidR="00944484" w:rsidRDefault="00944484" w:rsidP="006B70B8">
      <w:pPr>
        <w:spacing w:after="0" w:line="360" w:lineRule="auto"/>
        <w:rPr>
          <w:rFonts w:ascii="Times New Roman" w:hAnsi="Times New Roman" w:cs="Times New Roman"/>
          <w:color w:val="000000"/>
        </w:rPr>
      </w:pPr>
    </w:p>
    <w:p w:rsidR="00167E0E" w:rsidRPr="003279B8" w:rsidRDefault="00D3406F" w:rsidP="003279B8">
      <w:pPr>
        <w:spacing w:after="0"/>
        <w:rPr>
          <w:rFonts w:ascii="Times New Roman" w:hAnsi="Times New Roman" w:cs="Times New Roman"/>
          <w:sz w:val="24"/>
          <w:szCs w:val="24"/>
        </w:rPr>
      </w:pPr>
      <w:r w:rsidRPr="003279B8">
        <w:rPr>
          <w:rFonts w:ascii="Times New Roman" w:hAnsi="Times New Roman" w:cs="Times New Roman"/>
          <w:sz w:val="24"/>
          <w:szCs w:val="24"/>
        </w:rPr>
        <w:t>Do zastępczej obsługi regionu do czasu uruchomienia po</w:t>
      </w:r>
      <w:r w:rsidRPr="003279B8">
        <w:rPr>
          <w:rFonts w:ascii="Times New Roman" w:hAnsi="Times New Roman" w:cs="Times New Roman"/>
          <w:sz w:val="24"/>
          <w:szCs w:val="24"/>
        </w:rPr>
        <w:softHyphen/>
        <w:t>zostałych regionalnych instalacji do przetwarzania odpadów komunalnych wyznaczono instalacje, które:</w:t>
      </w:r>
    </w:p>
    <w:p w:rsidR="00D3406F" w:rsidRPr="003279B8" w:rsidRDefault="00D3406F" w:rsidP="003279B8">
      <w:pPr>
        <w:pStyle w:val="Pa7"/>
        <w:numPr>
          <w:ilvl w:val="0"/>
          <w:numId w:val="31"/>
        </w:numPr>
        <w:spacing w:line="240" w:lineRule="auto"/>
        <w:jc w:val="both"/>
        <w:rPr>
          <w:rFonts w:ascii="Times New Roman" w:hAnsi="Times New Roman" w:cs="Times New Roman"/>
        </w:rPr>
      </w:pPr>
      <w:r w:rsidRPr="003279B8">
        <w:rPr>
          <w:rFonts w:ascii="Times New Roman" w:hAnsi="Times New Roman" w:cs="Times New Roman"/>
        </w:rPr>
        <w:t xml:space="preserve">prowadzą prace związane z modernizacją i rozbudową instalacji w celu uzyskania statusu regionalnej instalacji do przetwarzania odpadów komunalnych np. Bladowo, gm. Tuchola lub Zakurzewo, gm. Grudziądz. </w:t>
      </w:r>
    </w:p>
    <w:p w:rsidR="00D3406F" w:rsidRPr="003279B8" w:rsidRDefault="00D3406F" w:rsidP="003279B8">
      <w:pPr>
        <w:pStyle w:val="Pa7"/>
        <w:numPr>
          <w:ilvl w:val="0"/>
          <w:numId w:val="31"/>
        </w:numPr>
        <w:spacing w:line="240" w:lineRule="auto"/>
        <w:jc w:val="both"/>
        <w:rPr>
          <w:rFonts w:ascii="Times New Roman" w:hAnsi="Times New Roman" w:cs="Times New Roman"/>
        </w:rPr>
      </w:pPr>
      <w:r w:rsidRPr="003279B8">
        <w:rPr>
          <w:rFonts w:ascii="Times New Roman" w:hAnsi="Times New Roman" w:cs="Times New Roman"/>
        </w:rPr>
        <w:t>posiadają już status regionalnej instalacji do przetwarza</w:t>
      </w:r>
      <w:r w:rsidRPr="003279B8">
        <w:rPr>
          <w:rFonts w:ascii="Times New Roman" w:hAnsi="Times New Roman" w:cs="Times New Roman"/>
        </w:rPr>
        <w:softHyphen/>
        <w:t>nia odpadów komunalnych, ale prowadzą prace w celu rozszerzenia zakresu działalności np. RIPOK w Sulnów</w:t>
      </w:r>
      <w:r w:rsidRPr="003279B8">
        <w:rPr>
          <w:rFonts w:ascii="Times New Roman" w:hAnsi="Times New Roman" w:cs="Times New Roman"/>
        </w:rPr>
        <w:softHyphen/>
        <w:t>ku, gm. Świecie jest regionalną instalacją w składowania odpadów oraz instalacją do przetwarzania selektywnie zebranych odpadów zielonych i innych bioodpadów, a ak</w:t>
      </w:r>
      <w:r w:rsidRPr="003279B8">
        <w:rPr>
          <w:rFonts w:ascii="Times New Roman" w:hAnsi="Times New Roman" w:cs="Times New Roman"/>
        </w:rPr>
        <w:softHyphen/>
        <w:t xml:space="preserve">tualnie prowadzi prace związane z budową instalacji do </w:t>
      </w:r>
      <w:proofErr w:type="spellStart"/>
      <w:r w:rsidRPr="003279B8">
        <w:rPr>
          <w:rFonts w:ascii="Times New Roman" w:hAnsi="Times New Roman" w:cs="Times New Roman"/>
        </w:rPr>
        <w:t>mechaniczno</w:t>
      </w:r>
      <w:proofErr w:type="spellEnd"/>
      <w:r w:rsidRPr="003279B8">
        <w:rPr>
          <w:rFonts w:ascii="Times New Roman" w:hAnsi="Times New Roman" w:cs="Times New Roman"/>
        </w:rPr>
        <w:t xml:space="preserve"> - biologicznego przetwarzania odpadów komunalnych. </w:t>
      </w:r>
    </w:p>
    <w:p w:rsidR="00D3406F" w:rsidRPr="003279B8" w:rsidRDefault="00D3406F" w:rsidP="003279B8">
      <w:pPr>
        <w:pStyle w:val="Pa7"/>
        <w:numPr>
          <w:ilvl w:val="0"/>
          <w:numId w:val="31"/>
        </w:numPr>
        <w:spacing w:line="240" w:lineRule="auto"/>
        <w:jc w:val="both"/>
        <w:rPr>
          <w:rFonts w:ascii="Times New Roman" w:hAnsi="Times New Roman" w:cs="Times New Roman"/>
        </w:rPr>
      </w:pPr>
      <w:r w:rsidRPr="003279B8">
        <w:rPr>
          <w:rFonts w:ascii="Times New Roman" w:hAnsi="Times New Roman" w:cs="Times New Roman"/>
        </w:rPr>
        <w:t>przewidziane są ostatecznie do zamknięcia w momen</w:t>
      </w:r>
      <w:r w:rsidRPr="003279B8">
        <w:rPr>
          <w:rFonts w:ascii="Times New Roman" w:hAnsi="Times New Roman" w:cs="Times New Roman"/>
        </w:rPr>
        <w:softHyphen/>
        <w:t>cie uruchomienia pozostałych regionalnych instalacji do przetwarzania odpadów komunalnych np. składowisko odpadów innych niż niebezpieczne i obojętne w miejsco</w:t>
      </w:r>
      <w:r w:rsidRPr="003279B8">
        <w:rPr>
          <w:rFonts w:ascii="Times New Roman" w:hAnsi="Times New Roman" w:cs="Times New Roman"/>
        </w:rPr>
        <w:softHyphen/>
        <w:t xml:space="preserve">wości Milewo - Twarda Góra, gm. Nowe. </w:t>
      </w:r>
    </w:p>
    <w:p w:rsidR="00D3406F" w:rsidRPr="003279B8" w:rsidRDefault="00D3406F" w:rsidP="003279B8">
      <w:pPr>
        <w:pStyle w:val="Pa1"/>
        <w:spacing w:line="240" w:lineRule="auto"/>
        <w:ind w:firstLine="220"/>
        <w:jc w:val="both"/>
        <w:rPr>
          <w:rFonts w:ascii="Times New Roman" w:hAnsi="Times New Roman" w:cs="Times New Roman"/>
        </w:rPr>
      </w:pPr>
      <w:r w:rsidRPr="003279B8">
        <w:rPr>
          <w:rFonts w:ascii="Times New Roman" w:hAnsi="Times New Roman" w:cs="Times New Roman"/>
        </w:rPr>
        <w:t>Rozmieszczenie instalacji przewidzianych do zastępczej obsługi regionu do czasu uruchomienia pozostałych regio</w:t>
      </w:r>
      <w:r w:rsidRPr="003279B8">
        <w:rPr>
          <w:rFonts w:ascii="Times New Roman" w:hAnsi="Times New Roman" w:cs="Times New Roman"/>
        </w:rPr>
        <w:softHyphen/>
        <w:t>nalnych instalacji do przetwarzania odpadów komunalnych na terenie województwa kujawsko-pomorskiego, przedsta</w:t>
      </w:r>
      <w:r w:rsidRPr="003279B8">
        <w:rPr>
          <w:rFonts w:ascii="Times New Roman" w:hAnsi="Times New Roman" w:cs="Times New Roman"/>
        </w:rPr>
        <w:softHyphen/>
        <w:t xml:space="preserve">wia ryc. 6.2. </w:t>
      </w:r>
    </w:p>
    <w:p w:rsidR="00944484" w:rsidRDefault="00944484" w:rsidP="006B70B8">
      <w:pPr>
        <w:pStyle w:val="Pa1"/>
        <w:spacing w:line="360" w:lineRule="auto"/>
        <w:ind w:firstLine="220"/>
        <w:jc w:val="both"/>
        <w:rPr>
          <w:rFonts w:ascii="Times New Roman" w:hAnsi="Times New Roman" w:cs="Times New Roman"/>
          <w:color w:val="000000"/>
          <w:sz w:val="22"/>
          <w:szCs w:val="22"/>
        </w:rPr>
      </w:pPr>
      <w:r>
        <w:rPr>
          <w:rFonts w:ascii="Times New Roman" w:hAnsi="Times New Roman" w:cs="Times New Roman"/>
          <w:noProof/>
          <w:color w:val="000000"/>
          <w:sz w:val="22"/>
          <w:szCs w:val="22"/>
          <w:lang w:eastAsia="pl-PL"/>
        </w:rPr>
        <w:lastRenderedPageBreak/>
        <w:drawing>
          <wp:inline distT="0" distB="0" distL="0" distR="0">
            <wp:extent cx="5295900" cy="5248275"/>
            <wp:effectExtent l="0" t="0" r="0"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5900" cy="5248275"/>
                    </a:xfrm>
                    <a:prstGeom prst="rect">
                      <a:avLst/>
                    </a:prstGeom>
                    <a:noFill/>
                    <a:ln>
                      <a:noFill/>
                    </a:ln>
                  </pic:spPr>
                </pic:pic>
              </a:graphicData>
            </a:graphic>
          </wp:inline>
        </w:drawing>
      </w:r>
    </w:p>
    <w:p w:rsidR="00D3406F" w:rsidRPr="003279B8" w:rsidRDefault="00D3406F" w:rsidP="003279B8">
      <w:pPr>
        <w:pStyle w:val="Pa1"/>
        <w:spacing w:line="240" w:lineRule="auto"/>
        <w:ind w:firstLine="220"/>
        <w:jc w:val="both"/>
        <w:rPr>
          <w:rFonts w:ascii="Times New Roman" w:hAnsi="Times New Roman" w:cs="Times New Roman"/>
        </w:rPr>
      </w:pPr>
      <w:r w:rsidRPr="003279B8">
        <w:rPr>
          <w:rFonts w:ascii="Times New Roman" w:hAnsi="Times New Roman" w:cs="Times New Roman"/>
        </w:rPr>
        <w:t>W 2013 r. przeprowadzono inwestycje w zakresie rozbu</w:t>
      </w:r>
      <w:r w:rsidRPr="003279B8">
        <w:rPr>
          <w:rFonts w:ascii="Times New Roman" w:hAnsi="Times New Roman" w:cs="Times New Roman"/>
        </w:rPr>
        <w:softHyphen/>
        <w:t>dowy i modernizacji instalacji przewidzianych do zastępczej obsługi regionu do czasu uruchomienia pozostałych regional</w:t>
      </w:r>
      <w:r w:rsidRPr="003279B8">
        <w:rPr>
          <w:rFonts w:ascii="Times New Roman" w:hAnsi="Times New Roman" w:cs="Times New Roman"/>
        </w:rPr>
        <w:softHyphen/>
        <w:t xml:space="preserve">nych instalacji do przetwarzania odpadów komunalnych tj. </w:t>
      </w:r>
    </w:p>
    <w:p w:rsidR="00D3406F" w:rsidRPr="003279B8" w:rsidRDefault="00D3406F" w:rsidP="003279B8">
      <w:pPr>
        <w:pStyle w:val="Pa7"/>
        <w:numPr>
          <w:ilvl w:val="0"/>
          <w:numId w:val="31"/>
        </w:numPr>
        <w:spacing w:line="240" w:lineRule="auto"/>
        <w:jc w:val="both"/>
        <w:rPr>
          <w:rFonts w:ascii="Times New Roman" w:hAnsi="Times New Roman" w:cs="Times New Roman"/>
        </w:rPr>
      </w:pPr>
      <w:r w:rsidRPr="003279B8">
        <w:rPr>
          <w:rFonts w:ascii="Times New Roman" w:hAnsi="Times New Roman" w:cs="Times New Roman"/>
        </w:rPr>
        <w:t>zakończono budowę kwatery składowiska w Bydgoszczy na terenie Międzygminnego Kompleksu Unieszkodliwia</w:t>
      </w:r>
      <w:r w:rsidRPr="003279B8">
        <w:rPr>
          <w:rFonts w:ascii="Times New Roman" w:hAnsi="Times New Roman" w:cs="Times New Roman"/>
        </w:rPr>
        <w:softHyphen/>
        <w:t xml:space="preserve">nia Odpadów </w:t>
      </w:r>
      <w:proofErr w:type="spellStart"/>
      <w:r w:rsidRPr="003279B8">
        <w:rPr>
          <w:rFonts w:ascii="Times New Roman" w:hAnsi="Times New Roman" w:cs="Times New Roman"/>
        </w:rPr>
        <w:t>ProNatura</w:t>
      </w:r>
      <w:proofErr w:type="spellEnd"/>
      <w:r w:rsidRPr="003279B8">
        <w:rPr>
          <w:rFonts w:ascii="Times New Roman" w:hAnsi="Times New Roman" w:cs="Times New Roman"/>
        </w:rPr>
        <w:t xml:space="preserve"> Sp. z o.o. </w:t>
      </w:r>
    </w:p>
    <w:p w:rsidR="00D3406F" w:rsidRPr="003279B8" w:rsidRDefault="00D3406F" w:rsidP="003279B8">
      <w:pPr>
        <w:pStyle w:val="Pa7"/>
        <w:numPr>
          <w:ilvl w:val="0"/>
          <w:numId w:val="31"/>
        </w:numPr>
        <w:spacing w:line="240" w:lineRule="auto"/>
        <w:jc w:val="both"/>
        <w:rPr>
          <w:rFonts w:ascii="Times New Roman" w:hAnsi="Times New Roman" w:cs="Times New Roman"/>
        </w:rPr>
      </w:pPr>
      <w:r w:rsidRPr="003279B8">
        <w:rPr>
          <w:rFonts w:ascii="Times New Roman" w:hAnsi="Times New Roman" w:cs="Times New Roman"/>
        </w:rPr>
        <w:t xml:space="preserve">zakończono budowę instalacji do </w:t>
      </w:r>
      <w:proofErr w:type="spellStart"/>
      <w:r w:rsidRPr="003279B8">
        <w:rPr>
          <w:rFonts w:ascii="Times New Roman" w:hAnsi="Times New Roman" w:cs="Times New Roman"/>
        </w:rPr>
        <w:t>mechaniczno</w:t>
      </w:r>
      <w:proofErr w:type="spellEnd"/>
      <w:r w:rsidRPr="003279B8">
        <w:rPr>
          <w:rFonts w:ascii="Times New Roman" w:hAnsi="Times New Roman" w:cs="Times New Roman"/>
        </w:rPr>
        <w:t xml:space="preserve"> - biolo</w:t>
      </w:r>
      <w:r w:rsidRPr="003279B8">
        <w:rPr>
          <w:rFonts w:ascii="Times New Roman" w:hAnsi="Times New Roman" w:cs="Times New Roman"/>
        </w:rPr>
        <w:softHyphen/>
        <w:t xml:space="preserve">gicznego przetwarzania odpadów komunalnych </w:t>
      </w:r>
      <w:r w:rsidR="007D03BB" w:rsidRPr="003279B8">
        <w:rPr>
          <w:rFonts w:ascii="Times New Roman" w:hAnsi="Times New Roman" w:cs="Times New Roman"/>
        </w:rPr>
        <w:br/>
      </w:r>
      <w:r w:rsidRPr="003279B8">
        <w:rPr>
          <w:rFonts w:ascii="Times New Roman" w:hAnsi="Times New Roman" w:cs="Times New Roman"/>
        </w:rPr>
        <w:t>i insta</w:t>
      </w:r>
      <w:r w:rsidRPr="003279B8">
        <w:rPr>
          <w:rFonts w:ascii="Times New Roman" w:hAnsi="Times New Roman" w:cs="Times New Roman"/>
        </w:rPr>
        <w:softHyphen/>
        <w:t xml:space="preserve">lacji do przetwarzania selektywnie zebranych odpadów zielonych i innych bioodpadów </w:t>
      </w:r>
      <w:r w:rsidR="007D03BB" w:rsidRPr="003279B8">
        <w:rPr>
          <w:rFonts w:ascii="Times New Roman" w:hAnsi="Times New Roman" w:cs="Times New Roman"/>
        </w:rPr>
        <w:br/>
      </w:r>
      <w:r w:rsidRPr="003279B8">
        <w:rPr>
          <w:rFonts w:ascii="Times New Roman" w:hAnsi="Times New Roman" w:cs="Times New Roman"/>
        </w:rPr>
        <w:t>w Bydgoszczy na terenie Przedsiębiorstwa Usług Komunalnych „</w:t>
      </w:r>
      <w:proofErr w:type="spellStart"/>
      <w:r w:rsidRPr="003279B8">
        <w:rPr>
          <w:rFonts w:ascii="Times New Roman" w:hAnsi="Times New Roman" w:cs="Times New Roman"/>
        </w:rPr>
        <w:t>Corimp</w:t>
      </w:r>
      <w:proofErr w:type="spellEnd"/>
      <w:r w:rsidRPr="003279B8">
        <w:rPr>
          <w:rFonts w:ascii="Times New Roman" w:hAnsi="Times New Roman" w:cs="Times New Roman"/>
        </w:rPr>
        <w:t xml:space="preserve">” Sp. z o.o. </w:t>
      </w:r>
    </w:p>
    <w:p w:rsidR="00D3406F" w:rsidRPr="003279B8" w:rsidRDefault="00D3406F" w:rsidP="003279B8">
      <w:pPr>
        <w:pStyle w:val="Pa7"/>
        <w:numPr>
          <w:ilvl w:val="0"/>
          <w:numId w:val="31"/>
        </w:numPr>
        <w:spacing w:line="240" w:lineRule="auto"/>
        <w:jc w:val="both"/>
        <w:rPr>
          <w:rFonts w:ascii="Times New Roman" w:hAnsi="Times New Roman" w:cs="Times New Roman"/>
        </w:rPr>
      </w:pPr>
      <w:r w:rsidRPr="003279B8">
        <w:rPr>
          <w:rFonts w:ascii="Times New Roman" w:hAnsi="Times New Roman" w:cs="Times New Roman"/>
        </w:rPr>
        <w:t xml:space="preserve">zakończono budowę kwatery składowiska w Zakurzewie, gm. Grudziądz, </w:t>
      </w:r>
    </w:p>
    <w:p w:rsidR="00D3406F" w:rsidRPr="003279B8" w:rsidRDefault="00D3406F" w:rsidP="003279B8">
      <w:pPr>
        <w:pStyle w:val="Akapitzlist"/>
        <w:numPr>
          <w:ilvl w:val="0"/>
          <w:numId w:val="31"/>
        </w:numPr>
        <w:spacing w:after="0"/>
        <w:rPr>
          <w:rFonts w:ascii="Times New Roman" w:hAnsi="Times New Roman" w:cs="Times New Roman"/>
          <w:sz w:val="24"/>
          <w:szCs w:val="24"/>
        </w:rPr>
      </w:pPr>
      <w:r w:rsidRPr="003279B8">
        <w:rPr>
          <w:rFonts w:ascii="Times New Roman" w:hAnsi="Times New Roman" w:cs="Times New Roman"/>
          <w:sz w:val="24"/>
          <w:szCs w:val="24"/>
        </w:rPr>
        <w:t>zakończono budowę instalacji do biologicznego przetwarza</w:t>
      </w:r>
      <w:r w:rsidRPr="003279B8">
        <w:rPr>
          <w:rFonts w:ascii="Times New Roman" w:hAnsi="Times New Roman" w:cs="Times New Roman"/>
          <w:sz w:val="24"/>
          <w:szCs w:val="24"/>
        </w:rPr>
        <w:softHyphen/>
        <w:t>nia odpadów komunalnych frakcji 0-80 mm w procesie kom</w:t>
      </w:r>
      <w:r w:rsidRPr="003279B8">
        <w:rPr>
          <w:rFonts w:ascii="Times New Roman" w:hAnsi="Times New Roman" w:cs="Times New Roman"/>
          <w:sz w:val="24"/>
          <w:szCs w:val="24"/>
        </w:rPr>
        <w:softHyphen/>
        <w:t>postowania biodynamicznego (komorowego) w Toruniu.</w:t>
      </w:r>
    </w:p>
    <w:p w:rsidR="00D3406F" w:rsidRPr="003279B8" w:rsidRDefault="00D3406F" w:rsidP="003279B8">
      <w:pPr>
        <w:pStyle w:val="Pa1"/>
        <w:spacing w:line="240" w:lineRule="auto"/>
        <w:ind w:firstLine="220"/>
        <w:jc w:val="both"/>
        <w:rPr>
          <w:rFonts w:ascii="Times New Roman" w:hAnsi="Times New Roman" w:cs="Times New Roman"/>
        </w:rPr>
      </w:pPr>
      <w:r w:rsidRPr="003279B8">
        <w:rPr>
          <w:rFonts w:ascii="Times New Roman" w:hAnsi="Times New Roman" w:cs="Times New Roman"/>
        </w:rPr>
        <w:t>Jako instalacje przewidziane do zastępczej obsługi re</w:t>
      </w:r>
      <w:r w:rsidRPr="003279B8">
        <w:rPr>
          <w:rFonts w:ascii="Times New Roman" w:hAnsi="Times New Roman" w:cs="Times New Roman"/>
        </w:rPr>
        <w:softHyphen/>
        <w:t>gionu w przypadku, gdy znajdująca się w nich instalacja re</w:t>
      </w:r>
      <w:r w:rsidRPr="003279B8">
        <w:rPr>
          <w:rFonts w:ascii="Times New Roman" w:hAnsi="Times New Roman" w:cs="Times New Roman"/>
        </w:rPr>
        <w:softHyphen/>
        <w:t xml:space="preserve">gionalna uległa awarii lub nie może przyjmować odpadów z innych przyczyn, wyznaczone zostały jedynie instalacje posiadające status regionalnej instalacji do przetwarzania odpadów komunalnych, które znajdują się w tym samym regionie gospodarki odpadami lub znajdują się w regionach ościennych. </w:t>
      </w:r>
    </w:p>
    <w:p w:rsidR="006B70B8" w:rsidRDefault="006B70B8" w:rsidP="003279B8">
      <w:pPr>
        <w:pStyle w:val="Pa5"/>
        <w:spacing w:line="240" w:lineRule="auto"/>
        <w:jc w:val="both"/>
        <w:rPr>
          <w:rStyle w:val="A3"/>
          <w:rFonts w:ascii="Times New Roman" w:hAnsi="Times New Roman" w:cs="Times New Roman"/>
          <w:color w:val="auto"/>
          <w:sz w:val="24"/>
          <w:szCs w:val="24"/>
        </w:rPr>
      </w:pPr>
    </w:p>
    <w:p w:rsidR="00422C9E" w:rsidRPr="00422C9E" w:rsidRDefault="00422C9E" w:rsidP="00422C9E"/>
    <w:p w:rsidR="00D3406F" w:rsidRPr="003279B8" w:rsidRDefault="00D3406F" w:rsidP="003279B8">
      <w:pPr>
        <w:pStyle w:val="Pa5"/>
        <w:spacing w:line="240" w:lineRule="auto"/>
        <w:jc w:val="both"/>
        <w:rPr>
          <w:rFonts w:ascii="Times New Roman" w:hAnsi="Times New Roman" w:cs="Times New Roman"/>
        </w:rPr>
      </w:pPr>
      <w:r w:rsidRPr="003279B8">
        <w:rPr>
          <w:rStyle w:val="A3"/>
          <w:rFonts w:ascii="Times New Roman" w:hAnsi="Times New Roman" w:cs="Times New Roman"/>
          <w:color w:val="auto"/>
          <w:sz w:val="24"/>
          <w:szCs w:val="24"/>
        </w:rPr>
        <w:lastRenderedPageBreak/>
        <w:t>Punkty selektywnego zbierania odpadów komu</w:t>
      </w:r>
      <w:r w:rsidRPr="003279B8">
        <w:rPr>
          <w:rStyle w:val="A3"/>
          <w:rFonts w:ascii="Times New Roman" w:hAnsi="Times New Roman" w:cs="Times New Roman"/>
          <w:color w:val="auto"/>
          <w:sz w:val="24"/>
          <w:szCs w:val="24"/>
        </w:rPr>
        <w:softHyphen/>
        <w:t xml:space="preserve">nalnych (PSZOK) </w:t>
      </w:r>
    </w:p>
    <w:p w:rsidR="00D3406F" w:rsidRPr="003279B8" w:rsidRDefault="00D3406F" w:rsidP="003279B8">
      <w:pPr>
        <w:pStyle w:val="Pa1"/>
        <w:spacing w:line="240" w:lineRule="auto"/>
        <w:ind w:firstLine="220"/>
        <w:jc w:val="both"/>
        <w:rPr>
          <w:rFonts w:ascii="Times New Roman" w:hAnsi="Times New Roman" w:cs="Times New Roman"/>
        </w:rPr>
      </w:pPr>
      <w:r w:rsidRPr="003279B8">
        <w:rPr>
          <w:rFonts w:ascii="Times New Roman" w:hAnsi="Times New Roman" w:cs="Times New Roman"/>
        </w:rPr>
        <w:t xml:space="preserve">Zgodnie z </w:t>
      </w:r>
      <w:r w:rsidRPr="003279B8">
        <w:rPr>
          <w:rFonts w:ascii="Times New Roman" w:hAnsi="Times New Roman" w:cs="Times New Roman"/>
          <w:iCs/>
        </w:rPr>
        <w:t xml:space="preserve">art. 3 ust. 2 pkt. 6 ustawa z dnia 13 września 1996 r. o utrzymaniu czystości </w:t>
      </w:r>
      <w:r w:rsidR="00B11B1A">
        <w:rPr>
          <w:rFonts w:ascii="Times New Roman" w:hAnsi="Times New Roman" w:cs="Times New Roman"/>
          <w:iCs/>
        </w:rPr>
        <w:br/>
      </w:r>
      <w:r w:rsidRPr="003279B8">
        <w:rPr>
          <w:rFonts w:ascii="Times New Roman" w:hAnsi="Times New Roman" w:cs="Times New Roman"/>
          <w:iCs/>
        </w:rPr>
        <w:t xml:space="preserve">i porządku w gminach (Dz. U. z 2013 r., poz. 1399), </w:t>
      </w:r>
      <w:r w:rsidRPr="003279B8">
        <w:rPr>
          <w:rFonts w:ascii="Times New Roman" w:hAnsi="Times New Roman" w:cs="Times New Roman"/>
        </w:rPr>
        <w:t>gminy zostały zobligowane do zapewnie</w:t>
      </w:r>
      <w:r w:rsidRPr="003279B8">
        <w:rPr>
          <w:rFonts w:ascii="Times New Roman" w:hAnsi="Times New Roman" w:cs="Times New Roman"/>
        </w:rPr>
        <w:softHyphen/>
        <w:t>nia czystości i porządku na swoim terenie i tworzenia warun</w:t>
      </w:r>
      <w:r w:rsidRPr="003279B8">
        <w:rPr>
          <w:rFonts w:ascii="Times New Roman" w:hAnsi="Times New Roman" w:cs="Times New Roman"/>
        </w:rPr>
        <w:softHyphen/>
        <w:t xml:space="preserve">ków niezbędnych do ich utrzymania m.in. poprzez tworzenie punktów selektywnego zbierania odpadów komunalnych w sposób zapewniający łatwy dostęp dla wszystkich mieszkańców gminy, ze wskazaniem miejsca, w których mogą być prowadzone zbiórki zużytego sprzętu elektrycznego </w:t>
      </w:r>
      <w:r w:rsidR="00B11B1A">
        <w:rPr>
          <w:rFonts w:ascii="Times New Roman" w:hAnsi="Times New Roman" w:cs="Times New Roman"/>
        </w:rPr>
        <w:br/>
      </w:r>
      <w:r w:rsidRPr="003279B8">
        <w:rPr>
          <w:rFonts w:ascii="Times New Roman" w:hAnsi="Times New Roman" w:cs="Times New Roman"/>
        </w:rPr>
        <w:t>i elektronicznego pochodzącego z gospodarstw domowych. W celu zapewnienia informacji mieszkańcom o utworzonych punktach selektywnego zbierania odpadów, ustawodawca zobowiązał gminy do udostępnienia na stronie interneto</w:t>
      </w:r>
      <w:r w:rsidRPr="003279B8">
        <w:rPr>
          <w:rFonts w:ascii="Times New Roman" w:hAnsi="Times New Roman" w:cs="Times New Roman"/>
        </w:rPr>
        <w:softHyphen/>
        <w:t>wej urzędu oraz w sposób zwyczajowo przyjęty, informacji o podmiocie prowadzącym PSZOK wraz z jego adresem</w:t>
      </w:r>
      <w:r w:rsidR="00B11B1A">
        <w:rPr>
          <w:rFonts w:ascii="Times New Roman" w:hAnsi="Times New Roman" w:cs="Times New Roman"/>
        </w:rPr>
        <w:br/>
      </w:r>
      <w:r w:rsidRPr="003279B8">
        <w:rPr>
          <w:rFonts w:ascii="Times New Roman" w:hAnsi="Times New Roman" w:cs="Times New Roman"/>
        </w:rPr>
        <w:t>i go</w:t>
      </w:r>
      <w:r w:rsidRPr="003279B8">
        <w:rPr>
          <w:rFonts w:ascii="Times New Roman" w:hAnsi="Times New Roman" w:cs="Times New Roman"/>
        </w:rPr>
        <w:softHyphen/>
        <w:t xml:space="preserve">dzinami przyjmowania odpadów. </w:t>
      </w:r>
    </w:p>
    <w:p w:rsidR="00D3406F" w:rsidRPr="003279B8" w:rsidRDefault="00D3406F" w:rsidP="003279B8">
      <w:pPr>
        <w:pStyle w:val="Pa1"/>
        <w:spacing w:line="240" w:lineRule="auto"/>
        <w:jc w:val="both"/>
        <w:rPr>
          <w:rFonts w:ascii="Times New Roman" w:hAnsi="Times New Roman" w:cs="Times New Roman"/>
        </w:rPr>
      </w:pPr>
      <w:r w:rsidRPr="003279B8">
        <w:rPr>
          <w:rFonts w:ascii="Times New Roman" w:hAnsi="Times New Roman" w:cs="Times New Roman"/>
        </w:rPr>
        <w:t>Zadaniem punktów jest zbieranie i gromadzenie odpa</w:t>
      </w:r>
      <w:r w:rsidRPr="003279B8">
        <w:rPr>
          <w:rFonts w:ascii="Times New Roman" w:hAnsi="Times New Roman" w:cs="Times New Roman"/>
        </w:rPr>
        <w:softHyphen/>
        <w:t>dów komunalnych przed ich transportem do miejsc przetwa</w:t>
      </w:r>
      <w:r w:rsidRPr="003279B8">
        <w:rPr>
          <w:rFonts w:ascii="Times New Roman" w:hAnsi="Times New Roman" w:cs="Times New Roman"/>
        </w:rPr>
        <w:softHyphen/>
        <w:t>rzania, w tym wstępne sortowanie nieprowadzące do zasadniczej zmiany charakteru i składu odpadów i niepowodujące zmiany klasyfikacji odpadów oraz tymczasowe magazynowa</w:t>
      </w:r>
      <w:r w:rsidRPr="003279B8">
        <w:rPr>
          <w:rFonts w:ascii="Times New Roman" w:hAnsi="Times New Roman" w:cs="Times New Roman"/>
        </w:rPr>
        <w:softHyphen/>
        <w:t xml:space="preserve">nie odpadów. </w:t>
      </w:r>
    </w:p>
    <w:p w:rsidR="00D3406F" w:rsidRPr="003279B8" w:rsidRDefault="00D3406F" w:rsidP="003279B8">
      <w:pPr>
        <w:pStyle w:val="Pa1"/>
        <w:spacing w:line="240" w:lineRule="auto"/>
        <w:ind w:firstLine="220"/>
        <w:jc w:val="both"/>
        <w:rPr>
          <w:rFonts w:ascii="Times New Roman" w:hAnsi="Times New Roman" w:cs="Times New Roman"/>
        </w:rPr>
      </w:pPr>
      <w:r w:rsidRPr="003279B8">
        <w:rPr>
          <w:rFonts w:ascii="Times New Roman" w:hAnsi="Times New Roman" w:cs="Times New Roman"/>
        </w:rPr>
        <w:t>W trzech największych miastach regionu utworzono na</w:t>
      </w:r>
      <w:r w:rsidRPr="003279B8">
        <w:rPr>
          <w:rFonts w:ascii="Times New Roman" w:hAnsi="Times New Roman" w:cs="Times New Roman"/>
        </w:rPr>
        <w:softHyphen/>
        <w:t xml:space="preserve">stępujące punkty selektywnego zbierania odpadów: </w:t>
      </w:r>
    </w:p>
    <w:p w:rsidR="00D3406F" w:rsidRPr="003279B8" w:rsidRDefault="00D3406F" w:rsidP="003279B8">
      <w:pPr>
        <w:pStyle w:val="Pa7"/>
        <w:numPr>
          <w:ilvl w:val="0"/>
          <w:numId w:val="31"/>
        </w:numPr>
        <w:spacing w:line="240" w:lineRule="auto"/>
        <w:jc w:val="both"/>
        <w:rPr>
          <w:rFonts w:ascii="Times New Roman" w:hAnsi="Times New Roman" w:cs="Times New Roman"/>
        </w:rPr>
      </w:pPr>
      <w:r w:rsidRPr="003279B8">
        <w:rPr>
          <w:rFonts w:ascii="Times New Roman" w:hAnsi="Times New Roman" w:cs="Times New Roman"/>
        </w:rPr>
        <w:t xml:space="preserve">w Bydgoszczy przy ul. Inwalidów i przy ul. Smoleńskiej, </w:t>
      </w:r>
    </w:p>
    <w:p w:rsidR="00D3406F" w:rsidRPr="003279B8" w:rsidRDefault="00D3406F" w:rsidP="003279B8">
      <w:pPr>
        <w:pStyle w:val="Pa7"/>
        <w:numPr>
          <w:ilvl w:val="0"/>
          <w:numId w:val="31"/>
        </w:numPr>
        <w:spacing w:line="240" w:lineRule="auto"/>
        <w:jc w:val="both"/>
        <w:rPr>
          <w:rFonts w:ascii="Times New Roman" w:hAnsi="Times New Roman" w:cs="Times New Roman"/>
        </w:rPr>
      </w:pPr>
      <w:r w:rsidRPr="003279B8">
        <w:rPr>
          <w:rFonts w:ascii="Times New Roman" w:hAnsi="Times New Roman" w:cs="Times New Roman"/>
        </w:rPr>
        <w:t xml:space="preserve">w Toruniu przy ul. Kociewskiej, </w:t>
      </w:r>
    </w:p>
    <w:p w:rsidR="00D3406F" w:rsidRPr="003279B8" w:rsidRDefault="00D3406F" w:rsidP="003279B8">
      <w:pPr>
        <w:pStyle w:val="Pa7"/>
        <w:numPr>
          <w:ilvl w:val="0"/>
          <w:numId w:val="31"/>
        </w:numPr>
        <w:spacing w:line="240" w:lineRule="auto"/>
        <w:jc w:val="both"/>
        <w:rPr>
          <w:rFonts w:ascii="Times New Roman" w:hAnsi="Times New Roman" w:cs="Times New Roman"/>
        </w:rPr>
      </w:pPr>
      <w:r w:rsidRPr="003279B8">
        <w:rPr>
          <w:rFonts w:ascii="Times New Roman" w:hAnsi="Times New Roman" w:cs="Times New Roman"/>
        </w:rPr>
        <w:t xml:space="preserve">we Włocławku przy ul. Komunalnej. </w:t>
      </w:r>
    </w:p>
    <w:p w:rsidR="00D3406F" w:rsidRPr="003279B8" w:rsidRDefault="00D3406F" w:rsidP="003279B8">
      <w:pPr>
        <w:spacing w:after="0"/>
        <w:rPr>
          <w:rFonts w:ascii="Times New Roman" w:hAnsi="Times New Roman" w:cs="Times New Roman"/>
          <w:sz w:val="24"/>
          <w:szCs w:val="24"/>
        </w:rPr>
      </w:pPr>
      <w:r w:rsidRPr="003279B8">
        <w:rPr>
          <w:rFonts w:ascii="Times New Roman" w:hAnsi="Times New Roman" w:cs="Times New Roman"/>
          <w:sz w:val="24"/>
          <w:szCs w:val="24"/>
        </w:rPr>
        <w:t xml:space="preserve">Ilości zebranych odpadów w 2013 r. w poszczególnych punktach zbierania w Bydgoszczy, </w:t>
      </w:r>
      <w:r w:rsidR="00B11B1A">
        <w:rPr>
          <w:rFonts w:ascii="Times New Roman" w:hAnsi="Times New Roman" w:cs="Times New Roman"/>
          <w:sz w:val="24"/>
          <w:szCs w:val="24"/>
        </w:rPr>
        <w:br/>
      </w:r>
      <w:r w:rsidRPr="003279B8">
        <w:rPr>
          <w:rFonts w:ascii="Times New Roman" w:hAnsi="Times New Roman" w:cs="Times New Roman"/>
          <w:sz w:val="24"/>
          <w:szCs w:val="24"/>
        </w:rPr>
        <w:t>w Toruniu i we Włocław</w:t>
      </w:r>
      <w:r w:rsidRPr="003279B8">
        <w:rPr>
          <w:rFonts w:ascii="Times New Roman" w:hAnsi="Times New Roman" w:cs="Times New Roman"/>
          <w:sz w:val="24"/>
          <w:szCs w:val="24"/>
        </w:rPr>
        <w:softHyphen/>
        <w:t>ku z podziałem na kody i rodzaje odpadów, zgodne z katalo</w:t>
      </w:r>
      <w:r w:rsidRPr="003279B8">
        <w:rPr>
          <w:rFonts w:ascii="Times New Roman" w:hAnsi="Times New Roman" w:cs="Times New Roman"/>
          <w:sz w:val="24"/>
          <w:szCs w:val="24"/>
        </w:rPr>
        <w:softHyphen/>
        <w:t>giem odpadów przedstawiono w tabeli 6.5.</w:t>
      </w:r>
    </w:p>
    <w:p w:rsidR="00BE578C" w:rsidRPr="003279B8" w:rsidRDefault="00BE578C" w:rsidP="003279B8">
      <w:pPr>
        <w:spacing w:after="0"/>
        <w:rPr>
          <w:rFonts w:ascii="Times New Roman" w:hAnsi="Times New Roman" w:cs="Times New Roman"/>
          <w:sz w:val="24"/>
          <w:szCs w:val="24"/>
        </w:rPr>
      </w:pPr>
    </w:p>
    <w:p w:rsidR="00BE578C" w:rsidRDefault="00BE578C"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Default="006D5568" w:rsidP="006B70B8">
      <w:pPr>
        <w:spacing w:after="0" w:line="360" w:lineRule="auto"/>
        <w:rPr>
          <w:rFonts w:ascii="Times New Roman" w:hAnsi="Times New Roman" w:cs="Times New Roman"/>
          <w:color w:val="FF0000"/>
        </w:rPr>
      </w:pPr>
    </w:p>
    <w:p w:rsidR="006D5568" w:rsidRPr="006D5568" w:rsidRDefault="00C6533F" w:rsidP="006D556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6</w:t>
      </w:r>
      <w:bookmarkStart w:id="0" w:name="_GoBack"/>
      <w:bookmarkEnd w:id="0"/>
      <w:r w:rsidR="006D5568">
        <w:rPr>
          <w:rFonts w:ascii="Times New Roman" w:hAnsi="Times New Roman" w:cs="Times New Roman"/>
          <w:b/>
          <w:color w:val="000000"/>
          <w:sz w:val="24"/>
          <w:szCs w:val="24"/>
        </w:rPr>
        <w:t xml:space="preserve">. </w:t>
      </w:r>
      <w:r w:rsidR="006D5568" w:rsidRPr="006D5568">
        <w:rPr>
          <w:rFonts w:ascii="Times New Roman" w:hAnsi="Times New Roman" w:cs="Times New Roman"/>
          <w:b/>
          <w:color w:val="000000"/>
          <w:sz w:val="24"/>
          <w:szCs w:val="24"/>
        </w:rPr>
        <w:t>PROMIENIOWANIE ELEKTROMAGNETYCZNE</w:t>
      </w:r>
    </w:p>
    <w:p w:rsidR="006D5568" w:rsidRPr="006D5568" w:rsidRDefault="006D5568" w:rsidP="006D5568">
      <w:pPr>
        <w:autoSpaceDE w:val="0"/>
        <w:autoSpaceDN w:val="0"/>
        <w:adjustRightInd w:val="0"/>
        <w:spacing w:after="0"/>
        <w:rPr>
          <w:rFonts w:ascii="Times New Roman" w:hAnsi="Times New Roman" w:cs="Times New Roman"/>
          <w:color w:val="000000"/>
          <w:sz w:val="24"/>
          <w:szCs w:val="24"/>
        </w:rPr>
      </w:pPr>
      <w:r w:rsidRPr="006D5568">
        <w:rPr>
          <w:rFonts w:ascii="Times New Roman" w:hAnsi="Times New Roman" w:cs="Times New Roman"/>
          <w:color w:val="000000"/>
          <w:sz w:val="24"/>
          <w:szCs w:val="24"/>
        </w:rPr>
        <w:t>W 2013 roku Wojewódzki Inspektorat w Bydgoszczy przeprowadził serie pomiarów promieniowania elektroma</w:t>
      </w:r>
      <w:r w:rsidRPr="006D5568">
        <w:rPr>
          <w:rFonts w:ascii="Times New Roman" w:hAnsi="Times New Roman" w:cs="Times New Roman"/>
          <w:color w:val="000000"/>
          <w:sz w:val="24"/>
          <w:szCs w:val="24"/>
        </w:rPr>
        <w:softHyphen/>
        <w:t>gnetycznego (PEM) w 45 punktach położonych na terenie województwa kujawsko-pomorskiego (ryc. 7.1). Oceny pozio</w:t>
      </w:r>
      <w:r w:rsidRPr="006D5568">
        <w:rPr>
          <w:rFonts w:ascii="Times New Roman" w:hAnsi="Times New Roman" w:cs="Times New Roman"/>
          <w:color w:val="000000"/>
          <w:sz w:val="24"/>
          <w:szCs w:val="24"/>
        </w:rPr>
        <w:softHyphen/>
        <w:t>mów pól elektromagnetycznych w środowisku dokonuje się w ramach Państwowego Monitoringu Środowiska, zgodnie z art. 123 ustawy z dnia 27 kwietnia 2001 r. - Prawo ochro</w:t>
      </w:r>
      <w:r w:rsidRPr="006D5568">
        <w:rPr>
          <w:rFonts w:ascii="Times New Roman" w:hAnsi="Times New Roman" w:cs="Times New Roman"/>
          <w:color w:val="000000"/>
          <w:sz w:val="24"/>
          <w:szCs w:val="24"/>
        </w:rPr>
        <w:softHyphen/>
        <w:t xml:space="preserve">ny środowiska (Dz. U. z 2008 r. Nr 25, poz. 150 z </w:t>
      </w:r>
      <w:proofErr w:type="spellStart"/>
      <w:r w:rsidRPr="006D5568">
        <w:rPr>
          <w:rFonts w:ascii="Times New Roman" w:hAnsi="Times New Roman" w:cs="Times New Roman"/>
          <w:color w:val="000000"/>
          <w:sz w:val="24"/>
          <w:szCs w:val="24"/>
        </w:rPr>
        <w:t>późn</w:t>
      </w:r>
      <w:proofErr w:type="spellEnd"/>
      <w:r w:rsidRPr="006D5568">
        <w:rPr>
          <w:rFonts w:ascii="Times New Roman" w:hAnsi="Times New Roman" w:cs="Times New Roman"/>
          <w:color w:val="000000"/>
          <w:sz w:val="24"/>
          <w:szCs w:val="24"/>
        </w:rPr>
        <w:t>. zm.). W rozumieniu ustawy pola elektromagnetyczne są to pola elektryczne, magnetyczne oraz elektromagnetyczne o czę</w:t>
      </w:r>
      <w:r w:rsidRPr="006D5568">
        <w:rPr>
          <w:rFonts w:ascii="Times New Roman" w:hAnsi="Times New Roman" w:cs="Times New Roman"/>
          <w:color w:val="000000"/>
          <w:sz w:val="24"/>
          <w:szCs w:val="24"/>
        </w:rPr>
        <w:softHyphen/>
        <w:t xml:space="preserve">stotliwościach z zakresu od 0 </w:t>
      </w:r>
      <w:proofErr w:type="spellStart"/>
      <w:r w:rsidRPr="006D5568">
        <w:rPr>
          <w:rFonts w:ascii="Times New Roman" w:hAnsi="Times New Roman" w:cs="Times New Roman"/>
          <w:color w:val="000000"/>
          <w:sz w:val="24"/>
          <w:szCs w:val="24"/>
        </w:rPr>
        <w:t>Hz</w:t>
      </w:r>
      <w:proofErr w:type="spellEnd"/>
      <w:r w:rsidRPr="006D5568">
        <w:rPr>
          <w:rFonts w:ascii="Times New Roman" w:hAnsi="Times New Roman" w:cs="Times New Roman"/>
          <w:color w:val="000000"/>
          <w:sz w:val="24"/>
          <w:szCs w:val="24"/>
        </w:rPr>
        <w:t xml:space="preserve"> do 300 GHz. </w:t>
      </w:r>
    </w:p>
    <w:p w:rsidR="006D5568" w:rsidRPr="006D5568" w:rsidRDefault="006D5568" w:rsidP="006D5568">
      <w:pPr>
        <w:pStyle w:val="Pa1"/>
        <w:ind w:firstLine="220"/>
        <w:jc w:val="both"/>
        <w:rPr>
          <w:rFonts w:ascii="Times New Roman" w:hAnsi="Times New Roman" w:cs="Times New Roman"/>
          <w:color w:val="000000"/>
        </w:rPr>
      </w:pPr>
      <w:r w:rsidRPr="006D5568">
        <w:rPr>
          <w:rFonts w:ascii="Times New Roman" w:hAnsi="Times New Roman" w:cs="Times New Roman"/>
          <w:color w:val="000000"/>
        </w:rPr>
        <w:t>Pomiary monitoringowe promieniowania elektromagne</w:t>
      </w:r>
      <w:r w:rsidRPr="006D5568">
        <w:rPr>
          <w:rFonts w:ascii="Times New Roman" w:hAnsi="Times New Roman" w:cs="Times New Roman"/>
          <w:color w:val="000000"/>
        </w:rPr>
        <w:softHyphen/>
        <w:t>tycznego w ramach Państwowego Monitoringu Środowiska wykonywane są na podstawie rozporządzenia z dnia 12 li</w:t>
      </w:r>
      <w:r w:rsidRPr="006D5568">
        <w:rPr>
          <w:rFonts w:ascii="Times New Roman" w:hAnsi="Times New Roman" w:cs="Times New Roman"/>
          <w:color w:val="000000"/>
        </w:rPr>
        <w:softHyphen/>
        <w:t xml:space="preserve">stopada 2007 roku </w:t>
      </w:r>
      <w:r w:rsidRPr="006D5568">
        <w:rPr>
          <w:rFonts w:ascii="Times New Roman" w:hAnsi="Times New Roman" w:cs="Times New Roman"/>
          <w:iCs/>
          <w:color w:val="000000"/>
        </w:rPr>
        <w:t>w sprawie zakresu i sposobu prowadze</w:t>
      </w:r>
      <w:r w:rsidRPr="006D5568">
        <w:rPr>
          <w:rFonts w:ascii="Times New Roman" w:hAnsi="Times New Roman" w:cs="Times New Roman"/>
          <w:iCs/>
          <w:color w:val="000000"/>
        </w:rPr>
        <w:softHyphen/>
        <w:t xml:space="preserve">nia okresowych badań poziomów pól elektromagnetycznych </w:t>
      </w:r>
      <w:r w:rsidRPr="006D5568">
        <w:rPr>
          <w:rFonts w:ascii="Times New Roman" w:hAnsi="Times New Roman" w:cs="Times New Roman"/>
          <w:color w:val="000000"/>
        </w:rPr>
        <w:t>(Dz. U. Nr 221, poz. 1645). Rozporządzenie określa metody</w:t>
      </w:r>
      <w:r w:rsidRPr="006D5568">
        <w:rPr>
          <w:rFonts w:ascii="Times New Roman" w:hAnsi="Times New Roman" w:cs="Times New Roman"/>
          <w:color w:val="000000"/>
        </w:rPr>
        <w:softHyphen/>
        <w:t>kę wykonywania pomiarów w każdym z 3 typów terenu tj. w miastach o liczebności mieszkańców przekraczających 50 tys. w miastach gdzie ilość mieszkańców nie przekracza 50 tys. oraz na terenach wiejskich. Zakres mierzonej często</w:t>
      </w:r>
      <w:r w:rsidRPr="006D5568">
        <w:rPr>
          <w:rFonts w:ascii="Times New Roman" w:hAnsi="Times New Roman" w:cs="Times New Roman"/>
          <w:color w:val="000000"/>
        </w:rPr>
        <w:softHyphen/>
        <w:t>tliwości wynosi od 3 do 3000 MHz. Pomiar jest wykonywany na wysokości 2 m n.p.t. przez urządzenie zamontowane na dielektrycznym statywie. W momencie wykonywania ba</w:t>
      </w:r>
      <w:r w:rsidRPr="006D5568">
        <w:rPr>
          <w:rFonts w:ascii="Times New Roman" w:hAnsi="Times New Roman" w:cs="Times New Roman"/>
          <w:color w:val="000000"/>
        </w:rPr>
        <w:softHyphen/>
        <w:t xml:space="preserve">dań nie może występować opad atmosferyczny, względna wilgotność nie może przekraczać 75%, a temperatura nie może spaść poniżej 0 </w:t>
      </w:r>
      <w:proofErr w:type="spellStart"/>
      <w:r w:rsidRPr="006D5568">
        <w:rPr>
          <w:rFonts w:ascii="Times New Roman" w:hAnsi="Times New Roman" w:cs="Times New Roman"/>
          <w:color w:val="000000"/>
        </w:rPr>
        <w:t>oC.</w:t>
      </w:r>
      <w:proofErr w:type="spellEnd"/>
      <w:r w:rsidRPr="006D5568">
        <w:rPr>
          <w:rFonts w:ascii="Times New Roman" w:hAnsi="Times New Roman" w:cs="Times New Roman"/>
          <w:color w:val="000000"/>
        </w:rPr>
        <w:t xml:space="preserve"> Pomiar trwa nieprzerwanie przez 2 h, w godzinach od 10:00 do 16:00. Wynik pobierany jest co najmniej 1 raz na każde 10 sekund pomiaru. Ma to na celu uchwycenie wzmożonej pracy stacji bazowych telefonii tzw. godzin szczytu komunikacyjnego. Wartości dopuszczalne PEM określone zostały dla miejsc dostępnych dla ludności rozporządzeniem Ministra Środowi</w:t>
      </w:r>
      <w:r w:rsidRPr="006D5568">
        <w:rPr>
          <w:rFonts w:ascii="Times New Roman" w:hAnsi="Times New Roman" w:cs="Times New Roman"/>
          <w:color w:val="000000"/>
        </w:rPr>
        <w:softHyphen/>
        <w:t xml:space="preserve">ska z dnia 30 października 2003 r. </w:t>
      </w:r>
      <w:r w:rsidRPr="006D5568">
        <w:rPr>
          <w:rFonts w:ascii="Times New Roman" w:hAnsi="Times New Roman" w:cs="Times New Roman"/>
          <w:iCs/>
          <w:color w:val="000000"/>
        </w:rPr>
        <w:t>w sprawie dopuszczalnych poziomów pól elektromagnetycznych w środowisku oraz sposo</w:t>
      </w:r>
      <w:r w:rsidRPr="006D5568">
        <w:rPr>
          <w:rFonts w:ascii="Times New Roman" w:hAnsi="Times New Roman" w:cs="Times New Roman"/>
          <w:iCs/>
          <w:color w:val="000000"/>
        </w:rPr>
        <w:softHyphen/>
        <w:t xml:space="preserve">bów sprawdzania dotrzymania tych poziomów </w:t>
      </w:r>
      <w:r w:rsidRPr="006D5568">
        <w:rPr>
          <w:rFonts w:ascii="Times New Roman" w:hAnsi="Times New Roman" w:cs="Times New Roman"/>
          <w:color w:val="000000"/>
        </w:rPr>
        <w:t xml:space="preserve">(Dz. U. z 2003 r. Nr 192, poz. 1883). </w:t>
      </w:r>
    </w:p>
    <w:p w:rsidR="006D5568" w:rsidRPr="006D5568" w:rsidRDefault="006D5568" w:rsidP="006D5568">
      <w:pPr>
        <w:autoSpaceDE w:val="0"/>
        <w:autoSpaceDN w:val="0"/>
        <w:adjustRightInd w:val="0"/>
        <w:spacing w:after="0" w:line="181" w:lineRule="atLeast"/>
        <w:rPr>
          <w:rFonts w:ascii="Times New Roman" w:hAnsi="Times New Roman" w:cs="Times New Roman"/>
          <w:color w:val="000000"/>
          <w:sz w:val="24"/>
          <w:szCs w:val="24"/>
        </w:rPr>
      </w:pPr>
      <w:r w:rsidRPr="006D5568">
        <w:rPr>
          <w:rFonts w:ascii="Times New Roman" w:hAnsi="Times New Roman" w:cs="Times New Roman"/>
          <w:color w:val="000000"/>
          <w:sz w:val="24"/>
          <w:szCs w:val="24"/>
        </w:rPr>
        <w:t>W żadnym z przebadanych punktów nie stwierdzono przekroczeń dopuszczalnej normy promieniowania elek</w:t>
      </w:r>
      <w:r w:rsidRPr="006D5568">
        <w:rPr>
          <w:rFonts w:ascii="Times New Roman" w:hAnsi="Times New Roman" w:cs="Times New Roman"/>
          <w:color w:val="000000"/>
          <w:sz w:val="24"/>
          <w:szCs w:val="24"/>
        </w:rPr>
        <w:softHyphen/>
        <w:t>tromagnetycznego wynoszącej 7 V/m. Najwyższy wynik - 1,18 V/m stwierdzono w Bydgoszczy przy ulicy Przemysłowej. Najniższe wyniki poniżej czułości aparatury pomiarowej wy</w:t>
      </w:r>
      <w:r w:rsidRPr="006D5568">
        <w:rPr>
          <w:rFonts w:ascii="Times New Roman" w:hAnsi="Times New Roman" w:cs="Times New Roman"/>
          <w:color w:val="000000"/>
          <w:sz w:val="24"/>
          <w:szCs w:val="24"/>
        </w:rPr>
        <w:softHyphen/>
        <w:t xml:space="preserve">noszącej 0,2 V/m zanotowano w 18 punktach, tj.: 8 lokalizacji znajdowało się na terenie miast poniżej 50 tys., natomiast pozostałe 10 przypadków zlokalizowanych było na terenach wiejskich. </w:t>
      </w:r>
    </w:p>
    <w:p w:rsidR="006D5568" w:rsidRDefault="006D5568" w:rsidP="006D5568">
      <w:pPr>
        <w:autoSpaceDE w:val="0"/>
        <w:autoSpaceDN w:val="0"/>
        <w:adjustRightInd w:val="0"/>
        <w:spacing w:after="0"/>
        <w:rPr>
          <w:rFonts w:ascii="Times New Roman" w:hAnsi="Times New Roman" w:cs="Times New Roman"/>
          <w:color w:val="000000"/>
          <w:sz w:val="24"/>
          <w:szCs w:val="24"/>
        </w:rPr>
      </w:pPr>
      <w:r w:rsidRPr="006D5568">
        <w:rPr>
          <w:rFonts w:ascii="Times New Roman" w:hAnsi="Times New Roman" w:cs="Times New Roman"/>
          <w:color w:val="000000"/>
          <w:sz w:val="24"/>
          <w:szCs w:val="24"/>
        </w:rPr>
        <w:t>Z analizy wyników pomiarów PEM prowadzonych w 2013 roku wynika, że przeciętny poziom promieniowania w kujaw</w:t>
      </w:r>
      <w:r w:rsidRPr="006D5568">
        <w:rPr>
          <w:rFonts w:ascii="Times New Roman" w:hAnsi="Times New Roman" w:cs="Times New Roman"/>
          <w:color w:val="000000"/>
          <w:sz w:val="24"/>
          <w:szCs w:val="24"/>
        </w:rPr>
        <w:softHyphen/>
        <w:t>sko-pomorskim w miastach powyżej 50 tys. mieszkańców wynosił 0,58 V/m co w porównaniu do roku ubiegłego było wzrostem o 0,28 V/m. W miastach poniżej 50 tys. mieszkań</w:t>
      </w:r>
      <w:r w:rsidRPr="006D5568">
        <w:rPr>
          <w:rFonts w:ascii="Times New Roman" w:hAnsi="Times New Roman" w:cs="Times New Roman"/>
          <w:color w:val="000000"/>
          <w:sz w:val="24"/>
          <w:szCs w:val="24"/>
        </w:rPr>
        <w:softHyphen/>
        <w:t>ców średnia wartość promieniowania nieznacznie różni się od wyniku z poprzedniego roku i wynosi 0,34 V/m. Podob</w:t>
      </w:r>
      <w:r w:rsidRPr="006D5568">
        <w:rPr>
          <w:rFonts w:ascii="Times New Roman" w:hAnsi="Times New Roman" w:cs="Times New Roman"/>
          <w:color w:val="000000"/>
          <w:sz w:val="24"/>
          <w:szCs w:val="24"/>
        </w:rPr>
        <w:softHyphen/>
        <w:t>nie sytuacja wygląda w przypadku terenów wiejskich gdzie wzrost promieniowania wynosił tylko 0,07 V/m i dał wynik 0,33 V/m.</w:t>
      </w:r>
    </w:p>
    <w:p w:rsidR="006D5568" w:rsidRDefault="006D5568" w:rsidP="006D5568">
      <w:pPr>
        <w:autoSpaceDE w:val="0"/>
        <w:autoSpaceDN w:val="0"/>
        <w:adjustRightInd w:val="0"/>
        <w:spacing w:after="0"/>
        <w:rPr>
          <w:rFonts w:ascii="Times New Roman" w:hAnsi="Times New Roman" w:cs="Times New Roman"/>
          <w:color w:val="000000"/>
          <w:sz w:val="24"/>
          <w:szCs w:val="24"/>
        </w:rPr>
      </w:pPr>
    </w:p>
    <w:p w:rsidR="006D5568" w:rsidRDefault="006D5568" w:rsidP="006D5568">
      <w:pPr>
        <w:autoSpaceDE w:val="0"/>
        <w:autoSpaceDN w:val="0"/>
        <w:adjustRightInd w:val="0"/>
        <w:spacing w:after="0"/>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pl-PL"/>
        </w:rPr>
        <w:lastRenderedPageBreak/>
        <w:drawing>
          <wp:inline distT="0" distB="0" distL="0" distR="0">
            <wp:extent cx="5940000" cy="3096000"/>
            <wp:effectExtent l="0" t="0" r="381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000" cy="3096000"/>
                    </a:xfrm>
                    <a:prstGeom prst="rect">
                      <a:avLst/>
                    </a:prstGeom>
                    <a:noFill/>
                    <a:ln>
                      <a:noFill/>
                    </a:ln>
                  </pic:spPr>
                </pic:pic>
              </a:graphicData>
            </a:graphic>
          </wp:inline>
        </w:drawing>
      </w:r>
    </w:p>
    <w:p w:rsidR="006D5568" w:rsidRDefault="006D5568" w:rsidP="006D5568">
      <w:pPr>
        <w:autoSpaceDE w:val="0"/>
        <w:autoSpaceDN w:val="0"/>
        <w:adjustRightInd w:val="0"/>
        <w:spacing w:after="0"/>
        <w:jc w:val="center"/>
        <w:rPr>
          <w:rFonts w:ascii="Times New Roman" w:hAnsi="Times New Roman" w:cs="Times New Roman"/>
          <w:color w:val="FF0000"/>
          <w:sz w:val="24"/>
          <w:szCs w:val="24"/>
        </w:rPr>
      </w:pPr>
    </w:p>
    <w:p w:rsidR="006D5568" w:rsidRPr="006D5568" w:rsidRDefault="006D5568" w:rsidP="006D5568">
      <w:pPr>
        <w:autoSpaceDE w:val="0"/>
        <w:autoSpaceDN w:val="0"/>
        <w:adjustRightInd w:val="0"/>
        <w:spacing w:after="0"/>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pl-PL"/>
        </w:rPr>
        <w:drawing>
          <wp:inline distT="0" distB="0" distL="0" distR="0">
            <wp:extent cx="4953000" cy="52863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3000" cy="5286375"/>
                    </a:xfrm>
                    <a:prstGeom prst="rect">
                      <a:avLst/>
                    </a:prstGeom>
                    <a:noFill/>
                    <a:ln>
                      <a:noFill/>
                    </a:ln>
                  </pic:spPr>
                </pic:pic>
              </a:graphicData>
            </a:graphic>
          </wp:inline>
        </w:drawing>
      </w:r>
    </w:p>
    <w:sectPr w:rsidR="006D5568" w:rsidRPr="006D5568" w:rsidSect="00E65772">
      <w:footerReference w:type="default" r:id="rId6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7F5" w:rsidRDefault="00D957F5" w:rsidP="003D1B8E">
      <w:pPr>
        <w:spacing w:after="0"/>
      </w:pPr>
      <w:r>
        <w:separator/>
      </w:r>
    </w:p>
  </w:endnote>
  <w:endnote w:type="continuationSeparator" w:id="0">
    <w:p w:rsidR="00D957F5" w:rsidRDefault="00D957F5" w:rsidP="003D1B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1" w:usb1="00000000" w:usb2="00000000" w:usb3="00000000" w:csb0="0000000B"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561186"/>
      <w:docPartObj>
        <w:docPartGallery w:val="Page Numbers (Bottom of Page)"/>
        <w:docPartUnique/>
      </w:docPartObj>
    </w:sdtPr>
    <w:sdtContent>
      <w:p w:rsidR="0016726E" w:rsidRDefault="0016726E">
        <w:pPr>
          <w:pStyle w:val="Stopka"/>
          <w:jc w:val="right"/>
        </w:pPr>
        <w:r w:rsidRPr="00173D36">
          <w:rPr>
            <w:rFonts w:ascii="Times New Roman" w:hAnsi="Times New Roman" w:cs="Times New Roman"/>
          </w:rPr>
          <w:fldChar w:fldCharType="begin"/>
        </w:r>
        <w:r w:rsidRPr="00173D36">
          <w:rPr>
            <w:rFonts w:ascii="Times New Roman" w:hAnsi="Times New Roman" w:cs="Times New Roman"/>
          </w:rPr>
          <w:instrText>PAGE   \* MERGEFORMAT</w:instrText>
        </w:r>
        <w:r w:rsidRPr="00173D36">
          <w:rPr>
            <w:rFonts w:ascii="Times New Roman" w:hAnsi="Times New Roman" w:cs="Times New Roman"/>
          </w:rPr>
          <w:fldChar w:fldCharType="separate"/>
        </w:r>
        <w:r w:rsidR="00C6533F">
          <w:rPr>
            <w:rFonts w:ascii="Times New Roman" w:hAnsi="Times New Roman" w:cs="Times New Roman"/>
            <w:noProof/>
          </w:rPr>
          <w:t>47</w:t>
        </w:r>
        <w:r w:rsidRPr="00173D36">
          <w:rPr>
            <w:rFonts w:ascii="Times New Roman" w:hAnsi="Times New Roman" w:cs="Times New Roman"/>
          </w:rPr>
          <w:fldChar w:fldCharType="end"/>
        </w:r>
      </w:p>
    </w:sdtContent>
  </w:sdt>
  <w:p w:rsidR="0016726E" w:rsidRDefault="0016726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7F5" w:rsidRDefault="00D957F5" w:rsidP="003D1B8E">
      <w:pPr>
        <w:spacing w:after="0"/>
      </w:pPr>
      <w:r>
        <w:separator/>
      </w:r>
    </w:p>
  </w:footnote>
  <w:footnote w:type="continuationSeparator" w:id="0">
    <w:p w:rsidR="00D957F5" w:rsidRDefault="00D957F5" w:rsidP="003D1B8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multilevel"/>
    <w:tmpl w:val="0000001E"/>
    <w:name w:val="WW8Num44"/>
    <w:lvl w:ilvl="0">
      <w:start w:val="3"/>
      <w:numFmt w:val="decimal"/>
      <w:lvlText w:val="%1.0."/>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
    <w:nsid w:val="06D37694"/>
    <w:multiLevelType w:val="hybridMultilevel"/>
    <w:tmpl w:val="882C7154"/>
    <w:lvl w:ilvl="0" w:tplc="7696D420">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8A265EE"/>
    <w:multiLevelType w:val="hybridMultilevel"/>
    <w:tmpl w:val="98427FF4"/>
    <w:lvl w:ilvl="0" w:tplc="FC9EBF1C">
      <w:start w:val="1"/>
      <w:numFmt w:val="bullet"/>
      <w:lvlText w:val="-"/>
      <w:lvlJc w:val="left"/>
      <w:pPr>
        <w:ind w:left="360" w:hanging="360"/>
      </w:pPr>
      <w:rPr>
        <w:rFonts w:ascii="Tahoma" w:hAnsi="Tahoma"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E8369D0"/>
    <w:multiLevelType w:val="hybridMultilevel"/>
    <w:tmpl w:val="4A92227C"/>
    <w:lvl w:ilvl="0" w:tplc="7696D420">
      <w:numFmt w:val="bullet"/>
      <w:lvlText w:val="•"/>
      <w:lvlJc w:val="left"/>
      <w:pPr>
        <w:ind w:left="581"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F765A94"/>
    <w:multiLevelType w:val="hybridMultilevel"/>
    <w:tmpl w:val="5B345A72"/>
    <w:lvl w:ilvl="0" w:tplc="F7924B68">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128F2F0B"/>
    <w:multiLevelType w:val="hybridMultilevel"/>
    <w:tmpl w:val="F58EE7C4"/>
    <w:lvl w:ilvl="0" w:tplc="FC9EBF1C">
      <w:start w:val="1"/>
      <w:numFmt w:val="bullet"/>
      <w:lvlText w:val="-"/>
      <w:lvlJc w:val="left"/>
      <w:pPr>
        <w:ind w:left="1161" w:hanging="360"/>
      </w:pPr>
      <w:rPr>
        <w:rFonts w:ascii="Tahoma" w:hAnsi="Tahoma" w:hint="default"/>
      </w:rPr>
    </w:lvl>
    <w:lvl w:ilvl="1" w:tplc="04150003" w:tentative="1">
      <w:start w:val="1"/>
      <w:numFmt w:val="bullet"/>
      <w:lvlText w:val="o"/>
      <w:lvlJc w:val="left"/>
      <w:pPr>
        <w:ind w:left="1881" w:hanging="360"/>
      </w:pPr>
      <w:rPr>
        <w:rFonts w:ascii="Courier New" w:hAnsi="Courier New" w:cs="Courier New" w:hint="default"/>
      </w:rPr>
    </w:lvl>
    <w:lvl w:ilvl="2" w:tplc="04150005" w:tentative="1">
      <w:start w:val="1"/>
      <w:numFmt w:val="bullet"/>
      <w:lvlText w:val=""/>
      <w:lvlJc w:val="left"/>
      <w:pPr>
        <w:ind w:left="2601" w:hanging="360"/>
      </w:pPr>
      <w:rPr>
        <w:rFonts w:ascii="Wingdings" w:hAnsi="Wingdings" w:hint="default"/>
      </w:rPr>
    </w:lvl>
    <w:lvl w:ilvl="3" w:tplc="04150001" w:tentative="1">
      <w:start w:val="1"/>
      <w:numFmt w:val="bullet"/>
      <w:lvlText w:val=""/>
      <w:lvlJc w:val="left"/>
      <w:pPr>
        <w:ind w:left="3321" w:hanging="360"/>
      </w:pPr>
      <w:rPr>
        <w:rFonts w:ascii="Symbol" w:hAnsi="Symbol" w:hint="default"/>
      </w:rPr>
    </w:lvl>
    <w:lvl w:ilvl="4" w:tplc="04150003" w:tentative="1">
      <w:start w:val="1"/>
      <w:numFmt w:val="bullet"/>
      <w:lvlText w:val="o"/>
      <w:lvlJc w:val="left"/>
      <w:pPr>
        <w:ind w:left="4041" w:hanging="360"/>
      </w:pPr>
      <w:rPr>
        <w:rFonts w:ascii="Courier New" w:hAnsi="Courier New" w:cs="Courier New" w:hint="default"/>
      </w:rPr>
    </w:lvl>
    <w:lvl w:ilvl="5" w:tplc="04150005" w:tentative="1">
      <w:start w:val="1"/>
      <w:numFmt w:val="bullet"/>
      <w:lvlText w:val=""/>
      <w:lvlJc w:val="left"/>
      <w:pPr>
        <w:ind w:left="4761" w:hanging="360"/>
      </w:pPr>
      <w:rPr>
        <w:rFonts w:ascii="Wingdings" w:hAnsi="Wingdings" w:hint="default"/>
      </w:rPr>
    </w:lvl>
    <w:lvl w:ilvl="6" w:tplc="04150001" w:tentative="1">
      <w:start w:val="1"/>
      <w:numFmt w:val="bullet"/>
      <w:lvlText w:val=""/>
      <w:lvlJc w:val="left"/>
      <w:pPr>
        <w:ind w:left="5481" w:hanging="360"/>
      </w:pPr>
      <w:rPr>
        <w:rFonts w:ascii="Symbol" w:hAnsi="Symbol" w:hint="default"/>
      </w:rPr>
    </w:lvl>
    <w:lvl w:ilvl="7" w:tplc="04150003" w:tentative="1">
      <w:start w:val="1"/>
      <w:numFmt w:val="bullet"/>
      <w:lvlText w:val="o"/>
      <w:lvlJc w:val="left"/>
      <w:pPr>
        <w:ind w:left="6201" w:hanging="360"/>
      </w:pPr>
      <w:rPr>
        <w:rFonts w:ascii="Courier New" w:hAnsi="Courier New" w:cs="Courier New" w:hint="default"/>
      </w:rPr>
    </w:lvl>
    <w:lvl w:ilvl="8" w:tplc="04150005" w:tentative="1">
      <w:start w:val="1"/>
      <w:numFmt w:val="bullet"/>
      <w:lvlText w:val=""/>
      <w:lvlJc w:val="left"/>
      <w:pPr>
        <w:ind w:left="6921" w:hanging="360"/>
      </w:pPr>
      <w:rPr>
        <w:rFonts w:ascii="Wingdings" w:hAnsi="Wingdings" w:hint="default"/>
      </w:rPr>
    </w:lvl>
  </w:abstractNum>
  <w:abstractNum w:abstractNumId="6">
    <w:nsid w:val="12B85A0C"/>
    <w:multiLevelType w:val="hybridMultilevel"/>
    <w:tmpl w:val="A5AC62BC"/>
    <w:lvl w:ilvl="0" w:tplc="7696D420">
      <w:numFmt w:val="bullet"/>
      <w:lvlText w:val="•"/>
      <w:lvlJc w:val="left"/>
      <w:pPr>
        <w:ind w:left="940" w:hanging="360"/>
      </w:pPr>
      <w:rPr>
        <w:rFonts w:ascii="Times New Roman" w:eastAsiaTheme="minorHAnsi" w:hAnsi="Times New Roman" w:cs="Times New Roman" w:hint="default"/>
      </w:rPr>
    </w:lvl>
    <w:lvl w:ilvl="1" w:tplc="04150003" w:tentative="1">
      <w:start w:val="1"/>
      <w:numFmt w:val="bullet"/>
      <w:lvlText w:val="o"/>
      <w:lvlJc w:val="left"/>
      <w:pPr>
        <w:ind w:left="1660" w:hanging="360"/>
      </w:pPr>
      <w:rPr>
        <w:rFonts w:ascii="Courier New" w:hAnsi="Courier New" w:cs="Courier New" w:hint="default"/>
      </w:rPr>
    </w:lvl>
    <w:lvl w:ilvl="2" w:tplc="04150005" w:tentative="1">
      <w:start w:val="1"/>
      <w:numFmt w:val="bullet"/>
      <w:lvlText w:val=""/>
      <w:lvlJc w:val="left"/>
      <w:pPr>
        <w:ind w:left="2380" w:hanging="360"/>
      </w:pPr>
      <w:rPr>
        <w:rFonts w:ascii="Wingdings" w:hAnsi="Wingdings" w:hint="default"/>
      </w:rPr>
    </w:lvl>
    <w:lvl w:ilvl="3" w:tplc="04150001" w:tentative="1">
      <w:start w:val="1"/>
      <w:numFmt w:val="bullet"/>
      <w:lvlText w:val=""/>
      <w:lvlJc w:val="left"/>
      <w:pPr>
        <w:ind w:left="3100" w:hanging="360"/>
      </w:pPr>
      <w:rPr>
        <w:rFonts w:ascii="Symbol" w:hAnsi="Symbol" w:hint="default"/>
      </w:rPr>
    </w:lvl>
    <w:lvl w:ilvl="4" w:tplc="04150003" w:tentative="1">
      <w:start w:val="1"/>
      <w:numFmt w:val="bullet"/>
      <w:lvlText w:val="o"/>
      <w:lvlJc w:val="left"/>
      <w:pPr>
        <w:ind w:left="3820" w:hanging="360"/>
      </w:pPr>
      <w:rPr>
        <w:rFonts w:ascii="Courier New" w:hAnsi="Courier New" w:cs="Courier New" w:hint="default"/>
      </w:rPr>
    </w:lvl>
    <w:lvl w:ilvl="5" w:tplc="04150005" w:tentative="1">
      <w:start w:val="1"/>
      <w:numFmt w:val="bullet"/>
      <w:lvlText w:val=""/>
      <w:lvlJc w:val="left"/>
      <w:pPr>
        <w:ind w:left="4540" w:hanging="360"/>
      </w:pPr>
      <w:rPr>
        <w:rFonts w:ascii="Wingdings" w:hAnsi="Wingdings" w:hint="default"/>
      </w:rPr>
    </w:lvl>
    <w:lvl w:ilvl="6" w:tplc="04150001" w:tentative="1">
      <w:start w:val="1"/>
      <w:numFmt w:val="bullet"/>
      <w:lvlText w:val=""/>
      <w:lvlJc w:val="left"/>
      <w:pPr>
        <w:ind w:left="5260" w:hanging="360"/>
      </w:pPr>
      <w:rPr>
        <w:rFonts w:ascii="Symbol" w:hAnsi="Symbol" w:hint="default"/>
      </w:rPr>
    </w:lvl>
    <w:lvl w:ilvl="7" w:tplc="04150003" w:tentative="1">
      <w:start w:val="1"/>
      <w:numFmt w:val="bullet"/>
      <w:lvlText w:val="o"/>
      <w:lvlJc w:val="left"/>
      <w:pPr>
        <w:ind w:left="5980" w:hanging="360"/>
      </w:pPr>
      <w:rPr>
        <w:rFonts w:ascii="Courier New" w:hAnsi="Courier New" w:cs="Courier New" w:hint="default"/>
      </w:rPr>
    </w:lvl>
    <w:lvl w:ilvl="8" w:tplc="04150005" w:tentative="1">
      <w:start w:val="1"/>
      <w:numFmt w:val="bullet"/>
      <w:lvlText w:val=""/>
      <w:lvlJc w:val="left"/>
      <w:pPr>
        <w:ind w:left="6700" w:hanging="360"/>
      </w:pPr>
      <w:rPr>
        <w:rFonts w:ascii="Wingdings" w:hAnsi="Wingdings" w:hint="default"/>
      </w:rPr>
    </w:lvl>
  </w:abstractNum>
  <w:abstractNum w:abstractNumId="7">
    <w:nsid w:val="13073394"/>
    <w:multiLevelType w:val="hybridMultilevel"/>
    <w:tmpl w:val="DB8C4962"/>
    <w:lvl w:ilvl="0" w:tplc="7696D420">
      <w:numFmt w:val="bullet"/>
      <w:lvlText w:val="•"/>
      <w:lvlJc w:val="left"/>
      <w:pPr>
        <w:ind w:left="940" w:hanging="360"/>
      </w:pPr>
      <w:rPr>
        <w:rFonts w:ascii="Times New Roman" w:eastAsiaTheme="minorHAnsi" w:hAnsi="Times New Roman" w:cs="Times New Roman" w:hint="default"/>
      </w:rPr>
    </w:lvl>
    <w:lvl w:ilvl="1" w:tplc="04150003" w:tentative="1">
      <w:start w:val="1"/>
      <w:numFmt w:val="bullet"/>
      <w:lvlText w:val="o"/>
      <w:lvlJc w:val="left"/>
      <w:pPr>
        <w:ind w:left="1660" w:hanging="360"/>
      </w:pPr>
      <w:rPr>
        <w:rFonts w:ascii="Courier New" w:hAnsi="Courier New" w:cs="Courier New" w:hint="default"/>
      </w:rPr>
    </w:lvl>
    <w:lvl w:ilvl="2" w:tplc="04150005" w:tentative="1">
      <w:start w:val="1"/>
      <w:numFmt w:val="bullet"/>
      <w:lvlText w:val=""/>
      <w:lvlJc w:val="left"/>
      <w:pPr>
        <w:ind w:left="2380" w:hanging="360"/>
      </w:pPr>
      <w:rPr>
        <w:rFonts w:ascii="Wingdings" w:hAnsi="Wingdings" w:hint="default"/>
      </w:rPr>
    </w:lvl>
    <w:lvl w:ilvl="3" w:tplc="04150001" w:tentative="1">
      <w:start w:val="1"/>
      <w:numFmt w:val="bullet"/>
      <w:lvlText w:val=""/>
      <w:lvlJc w:val="left"/>
      <w:pPr>
        <w:ind w:left="3100" w:hanging="360"/>
      </w:pPr>
      <w:rPr>
        <w:rFonts w:ascii="Symbol" w:hAnsi="Symbol" w:hint="default"/>
      </w:rPr>
    </w:lvl>
    <w:lvl w:ilvl="4" w:tplc="04150003" w:tentative="1">
      <w:start w:val="1"/>
      <w:numFmt w:val="bullet"/>
      <w:lvlText w:val="o"/>
      <w:lvlJc w:val="left"/>
      <w:pPr>
        <w:ind w:left="3820" w:hanging="360"/>
      </w:pPr>
      <w:rPr>
        <w:rFonts w:ascii="Courier New" w:hAnsi="Courier New" w:cs="Courier New" w:hint="default"/>
      </w:rPr>
    </w:lvl>
    <w:lvl w:ilvl="5" w:tplc="04150005" w:tentative="1">
      <w:start w:val="1"/>
      <w:numFmt w:val="bullet"/>
      <w:lvlText w:val=""/>
      <w:lvlJc w:val="left"/>
      <w:pPr>
        <w:ind w:left="4540" w:hanging="360"/>
      </w:pPr>
      <w:rPr>
        <w:rFonts w:ascii="Wingdings" w:hAnsi="Wingdings" w:hint="default"/>
      </w:rPr>
    </w:lvl>
    <w:lvl w:ilvl="6" w:tplc="04150001" w:tentative="1">
      <w:start w:val="1"/>
      <w:numFmt w:val="bullet"/>
      <w:lvlText w:val=""/>
      <w:lvlJc w:val="left"/>
      <w:pPr>
        <w:ind w:left="5260" w:hanging="360"/>
      </w:pPr>
      <w:rPr>
        <w:rFonts w:ascii="Symbol" w:hAnsi="Symbol" w:hint="default"/>
      </w:rPr>
    </w:lvl>
    <w:lvl w:ilvl="7" w:tplc="04150003" w:tentative="1">
      <w:start w:val="1"/>
      <w:numFmt w:val="bullet"/>
      <w:lvlText w:val="o"/>
      <w:lvlJc w:val="left"/>
      <w:pPr>
        <w:ind w:left="5980" w:hanging="360"/>
      </w:pPr>
      <w:rPr>
        <w:rFonts w:ascii="Courier New" w:hAnsi="Courier New" w:cs="Courier New" w:hint="default"/>
      </w:rPr>
    </w:lvl>
    <w:lvl w:ilvl="8" w:tplc="04150005" w:tentative="1">
      <w:start w:val="1"/>
      <w:numFmt w:val="bullet"/>
      <w:lvlText w:val=""/>
      <w:lvlJc w:val="left"/>
      <w:pPr>
        <w:ind w:left="6700" w:hanging="360"/>
      </w:pPr>
      <w:rPr>
        <w:rFonts w:ascii="Wingdings" w:hAnsi="Wingdings" w:hint="default"/>
      </w:rPr>
    </w:lvl>
  </w:abstractNum>
  <w:abstractNum w:abstractNumId="8">
    <w:nsid w:val="16015704"/>
    <w:multiLevelType w:val="hybridMultilevel"/>
    <w:tmpl w:val="0AE07A8E"/>
    <w:lvl w:ilvl="0" w:tplc="7696D420">
      <w:numFmt w:val="bullet"/>
      <w:lvlText w:val="•"/>
      <w:lvlJc w:val="left"/>
      <w:pPr>
        <w:ind w:left="840" w:hanging="360"/>
      </w:pPr>
      <w:rPr>
        <w:rFonts w:ascii="Times New Roman" w:eastAsiaTheme="minorHAnsi" w:hAnsi="Times New Roman" w:cs="Times New Roman"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9">
    <w:nsid w:val="1CE24112"/>
    <w:multiLevelType w:val="hybridMultilevel"/>
    <w:tmpl w:val="435EF560"/>
    <w:lvl w:ilvl="0" w:tplc="7696D420">
      <w:numFmt w:val="bullet"/>
      <w:lvlText w:val="•"/>
      <w:lvlJc w:val="left"/>
      <w:pPr>
        <w:ind w:left="1161" w:hanging="360"/>
      </w:pPr>
      <w:rPr>
        <w:rFonts w:ascii="Times New Roman" w:eastAsiaTheme="minorHAnsi" w:hAnsi="Times New Roman" w:cs="Times New Roman" w:hint="default"/>
      </w:rPr>
    </w:lvl>
    <w:lvl w:ilvl="1" w:tplc="04150003" w:tentative="1">
      <w:start w:val="1"/>
      <w:numFmt w:val="bullet"/>
      <w:lvlText w:val="o"/>
      <w:lvlJc w:val="left"/>
      <w:pPr>
        <w:ind w:left="1881" w:hanging="360"/>
      </w:pPr>
      <w:rPr>
        <w:rFonts w:ascii="Courier New" w:hAnsi="Courier New" w:cs="Courier New" w:hint="default"/>
      </w:rPr>
    </w:lvl>
    <w:lvl w:ilvl="2" w:tplc="04150005" w:tentative="1">
      <w:start w:val="1"/>
      <w:numFmt w:val="bullet"/>
      <w:lvlText w:val=""/>
      <w:lvlJc w:val="left"/>
      <w:pPr>
        <w:ind w:left="2601" w:hanging="360"/>
      </w:pPr>
      <w:rPr>
        <w:rFonts w:ascii="Wingdings" w:hAnsi="Wingdings" w:hint="default"/>
      </w:rPr>
    </w:lvl>
    <w:lvl w:ilvl="3" w:tplc="04150001" w:tentative="1">
      <w:start w:val="1"/>
      <w:numFmt w:val="bullet"/>
      <w:lvlText w:val=""/>
      <w:lvlJc w:val="left"/>
      <w:pPr>
        <w:ind w:left="3321" w:hanging="360"/>
      </w:pPr>
      <w:rPr>
        <w:rFonts w:ascii="Symbol" w:hAnsi="Symbol" w:hint="default"/>
      </w:rPr>
    </w:lvl>
    <w:lvl w:ilvl="4" w:tplc="04150003" w:tentative="1">
      <w:start w:val="1"/>
      <w:numFmt w:val="bullet"/>
      <w:lvlText w:val="o"/>
      <w:lvlJc w:val="left"/>
      <w:pPr>
        <w:ind w:left="4041" w:hanging="360"/>
      </w:pPr>
      <w:rPr>
        <w:rFonts w:ascii="Courier New" w:hAnsi="Courier New" w:cs="Courier New" w:hint="default"/>
      </w:rPr>
    </w:lvl>
    <w:lvl w:ilvl="5" w:tplc="04150005" w:tentative="1">
      <w:start w:val="1"/>
      <w:numFmt w:val="bullet"/>
      <w:lvlText w:val=""/>
      <w:lvlJc w:val="left"/>
      <w:pPr>
        <w:ind w:left="4761" w:hanging="360"/>
      </w:pPr>
      <w:rPr>
        <w:rFonts w:ascii="Wingdings" w:hAnsi="Wingdings" w:hint="default"/>
      </w:rPr>
    </w:lvl>
    <w:lvl w:ilvl="6" w:tplc="04150001" w:tentative="1">
      <w:start w:val="1"/>
      <w:numFmt w:val="bullet"/>
      <w:lvlText w:val=""/>
      <w:lvlJc w:val="left"/>
      <w:pPr>
        <w:ind w:left="5481" w:hanging="360"/>
      </w:pPr>
      <w:rPr>
        <w:rFonts w:ascii="Symbol" w:hAnsi="Symbol" w:hint="default"/>
      </w:rPr>
    </w:lvl>
    <w:lvl w:ilvl="7" w:tplc="04150003" w:tentative="1">
      <w:start w:val="1"/>
      <w:numFmt w:val="bullet"/>
      <w:lvlText w:val="o"/>
      <w:lvlJc w:val="left"/>
      <w:pPr>
        <w:ind w:left="6201" w:hanging="360"/>
      </w:pPr>
      <w:rPr>
        <w:rFonts w:ascii="Courier New" w:hAnsi="Courier New" w:cs="Courier New" w:hint="default"/>
      </w:rPr>
    </w:lvl>
    <w:lvl w:ilvl="8" w:tplc="04150005" w:tentative="1">
      <w:start w:val="1"/>
      <w:numFmt w:val="bullet"/>
      <w:lvlText w:val=""/>
      <w:lvlJc w:val="left"/>
      <w:pPr>
        <w:ind w:left="6921" w:hanging="360"/>
      </w:pPr>
      <w:rPr>
        <w:rFonts w:ascii="Wingdings" w:hAnsi="Wingdings" w:hint="default"/>
      </w:rPr>
    </w:lvl>
  </w:abstractNum>
  <w:abstractNum w:abstractNumId="10">
    <w:nsid w:val="1D4E7E83"/>
    <w:multiLevelType w:val="hybridMultilevel"/>
    <w:tmpl w:val="5BBE20A8"/>
    <w:lvl w:ilvl="0" w:tplc="7696D420">
      <w:numFmt w:val="bullet"/>
      <w:lvlText w:val="•"/>
      <w:lvlJc w:val="left"/>
      <w:pPr>
        <w:ind w:left="940" w:hanging="360"/>
      </w:pPr>
      <w:rPr>
        <w:rFonts w:ascii="Times New Roman" w:eastAsiaTheme="minorHAnsi" w:hAnsi="Times New Roman" w:cs="Times New Roman" w:hint="default"/>
      </w:rPr>
    </w:lvl>
    <w:lvl w:ilvl="1" w:tplc="04150003" w:tentative="1">
      <w:start w:val="1"/>
      <w:numFmt w:val="bullet"/>
      <w:lvlText w:val="o"/>
      <w:lvlJc w:val="left"/>
      <w:pPr>
        <w:ind w:left="1660" w:hanging="360"/>
      </w:pPr>
      <w:rPr>
        <w:rFonts w:ascii="Courier New" w:hAnsi="Courier New" w:cs="Courier New" w:hint="default"/>
      </w:rPr>
    </w:lvl>
    <w:lvl w:ilvl="2" w:tplc="04150005" w:tentative="1">
      <w:start w:val="1"/>
      <w:numFmt w:val="bullet"/>
      <w:lvlText w:val=""/>
      <w:lvlJc w:val="left"/>
      <w:pPr>
        <w:ind w:left="2380" w:hanging="360"/>
      </w:pPr>
      <w:rPr>
        <w:rFonts w:ascii="Wingdings" w:hAnsi="Wingdings" w:hint="default"/>
      </w:rPr>
    </w:lvl>
    <w:lvl w:ilvl="3" w:tplc="04150001" w:tentative="1">
      <w:start w:val="1"/>
      <w:numFmt w:val="bullet"/>
      <w:lvlText w:val=""/>
      <w:lvlJc w:val="left"/>
      <w:pPr>
        <w:ind w:left="3100" w:hanging="360"/>
      </w:pPr>
      <w:rPr>
        <w:rFonts w:ascii="Symbol" w:hAnsi="Symbol" w:hint="default"/>
      </w:rPr>
    </w:lvl>
    <w:lvl w:ilvl="4" w:tplc="04150003" w:tentative="1">
      <w:start w:val="1"/>
      <w:numFmt w:val="bullet"/>
      <w:lvlText w:val="o"/>
      <w:lvlJc w:val="left"/>
      <w:pPr>
        <w:ind w:left="3820" w:hanging="360"/>
      </w:pPr>
      <w:rPr>
        <w:rFonts w:ascii="Courier New" w:hAnsi="Courier New" w:cs="Courier New" w:hint="default"/>
      </w:rPr>
    </w:lvl>
    <w:lvl w:ilvl="5" w:tplc="04150005" w:tentative="1">
      <w:start w:val="1"/>
      <w:numFmt w:val="bullet"/>
      <w:lvlText w:val=""/>
      <w:lvlJc w:val="left"/>
      <w:pPr>
        <w:ind w:left="4540" w:hanging="360"/>
      </w:pPr>
      <w:rPr>
        <w:rFonts w:ascii="Wingdings" w:hAnsi="Wingdings" w:hint="default"/>
      </w:rPr>
    </w:lvl>
    <w:lvl w:ilvl="6" w:tplc="04150001" w:tentative="1">
      <w:start w:val="1"/>
      <w:numFmt w:val="bullet"/>
      <w:lvlText w:val=""/>
      <w:lvlJc w:val="left"/>
      <w:pPr>
        <w:ind w:left="5260" w:hanging="360"/>
      </w:pPr>
      <w:rPr>
        <w:rFonts w:ascii="Symbol" w:hAnsi="Symbol" w:hint="default"/>
      </w:rPr>
    </w:lvl>
    <w:lvl w:ilvl="7" w:tplc="04150003" w:tentative="1">
      <w:start w:val="1"/>
      <w:numFmt w:val="bullet"/>
      <w:lvlText w:val="o"/>
      <w:lvlJc w:val="left"/>
      <w:pPr>
        <w:ind w:left="5980" w:hanging="360"/>
      </w:pPr>
      <w:rPr>
        <w:rFonts w:ascii="Courier New" w:hAnsi="Courier New" w:cs="Courier New" w:hint="default"/>
      </w:rPr>
    </w:lvl>
    <w:lvl w:ilvl="8" w:tplc="04150005" w:tentative="1">
      <w:start w:val="1"/>
      <w:numFmt w:val="bullet"/>
      <w:lvlText w:val=""/>
      <w:lvlJc w:val="left"/>
      <w:pPr>
        <w:ind w:left="6700" w:hanging="360"/>
      </w:pPr>
      <w:rPr>
        <w:rFonts w:ascii="Wingdings" w:hAnsi="Wingdings" w:hint="default"/>
      </w:rPr>
    </w:lvl>
  </w:abstractNum>
  <w:abstractNum w:abstractNumId="11">
    <w:nsid w:val="213359C5"/>
    <w:multiLevelType w:val="hybridMultilevel"/>
    <w:tmpl w:val="256C01C0"/>
    <w:lvl w:ilvl="0" w:tplc="7696D420">
      <w:numFmt w:val="bullet"/>
      <w:lvlText w:val="•"/>
      <w:lvlJc w:val="left"/>
      <w:pPr>
        <w:ind w:left="840" w:hanging="360"/>
      </w:pPr>
      <w:rPr>
        <w:rFonts w:ascii="Times New Roman" w:eastAsiaTheme="minorHAnsi" w:hAnsi="Times New Roman" w:cs="Times New Roman"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12">
    <w:nsid w:val="250449BA"/>
    <w:multiLevelType w:val="hybridMultilevel"/>
    <w:tmpl w:val="EC9CA7EE"/>
    <w:lvl w:ilvl="0" w:tplc="7696D420">
      <w:numFmt w:val="bullet"/>
      <w:lvlText w:val="•"/>
      <w:lvlJc w:val="left"/>
      <w:pPr>
        <w:ind w:left="360" w:hanging="360"/>
      </w:pPr>
      <w:rPr>
        <w:rFonts w:ascii="Times New Roman" w:eastAsiaTheme="minorHAnsi" w:hAnsi="Times New Roman" w:cs="Times New Roman" w:hint="default"/>
      </w:rPr>
    </w:lvl>
    <w:lvl w:ilvl="1" w:tplc="F7924B68">
      <w:numFmt w:val="bullet"/>
      <w:lvlText w:val="•"/>
      <w:lvlJc w:val="left"/>
      <w:pPr>
        <w:ind w:left="1080" w:hanging="360"/>
      </w:pPr>
      <w:rPr>
        <w:rFonts w:ascii="Times New Roman" w:eastAsiaTheme="minorHAns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279945BE"/>
    <w:multiLevelType w:val="hybridMultilevel"/>
    <w:tmpl w:val="96EC5962"/>
    <w:lvl w:ilvl="0" w:tplc="FC9EBF1C">
      <w:start w:val="1"/>
      <w:numFmt w:val="bullet"/>
      <w:lvlText w:val="-"/>
      <w:lvlJc w:val="left"/>
      <w:pPr>
        <w:ind w:left="360" w:hanging="360"/>
      </w:pPr>
      <w:rPr>
        <w:rFonts w:ascii="Tahoma" w:hAnsi="Tahoma" w:hint="default"/>
      </w:rPr>
    </w:lvl>
    <w:lvl w:ilvl="1" w:tplc="F7924B68">
      <w:numFmt w:val="bullet"/>
      <w:lvlText w:val="•"/>
      <w:lvlJc w:val="left"/>
      <w:pPr>
        <w:ind w:left="1080" w:hanging="360"/>
      </w:pPr>
      <w:rPr>
        <w:rFonts w:ascii="Times New Roman" w:eastAsiaTheme="minorHAns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309740AD"/>
    <w:multiLevelType w:val="hybridMultilevel"/>
    <w:tmpl w:val="D0E2F356"/>
    <w:lvl w:ilvl="0" w:tplc="7696D420">
      <w:numFmt w:val="bullet"/>
      <w:lvlText w:val="•"/>
      <w:lvlJc w:val="left"/>
      <w:pPr>
        <w:ind w:left="840" w:hanging="360"/>
      </w:pPr>
      <w:rPr>
        <w:rFonts w:ascii="Times New Roman" w:eastAsiaTheme="minorHAnsi" w:hAnsi="Times New Roman" w:cs="Times New Roman"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15">
    <w:nsid w:val="32DF55DF"/>
    <w:multiLevelType w:val="hybridMultilevel"/>
    <w:tmpl w:val="27AE89B4"/>
    <w:lvl w:ilvl="0" w:tplc="7696D420">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32EA0B5F"/>
    <w:multiLevelType w:val="hybridMultilevel"/>
    <w:tmpl w:val="5062183C"/>
    <w:lvl w:ilvl="0" w:tplc="7696D420">
      <w:numFmt w:val="bullet"/>
      <w:lvlText w:val="•"/>
      <w:lvlJc w:val="left"/>
      <w:pPr>
        <w:ind w:left="480" w:hanging="360"/>
      </w:pPr>
      <w:rPr>
        <w:rFonts w:ascii="Times New Roman" w:eastAsiaTheme="minorHAnsi" w:hAnsi="Times New Roman" w:cs="Times New Roman" w:hint="default"/>
      </w:rPr>
    </w:lvl>
    <w:lvl w:ilvl="1" w:tplc="04150003" w:tentative="1">
      <w:start w:val="1"/>
      <w:numFmt w:val="bullet"/>
      <w:lvlText w:val="o"/>
      <w:lvlJc w:val="left"/>
      <w:pPr>
        <w:ind w:left="1200" w:hanging="360"/>
      </w:pPr>
      <w:rPr>
        <w:rFonts w:ascii="Courier New" w:hAnsi="Courier New" w:cs="Courier New" w:hint="default"/>
      </w:rPr>
    </w:lvl>
    <w:lvl w:ilvl="2" w:tplc="04150005" w:tentative="1">
      <w:start w:val="1"/>
      <w:numFmt w:val="bullet"/>
      <w:lvlText w:val=""/>
      <w:lvlJc w:val="left"/>
      <w:pPr>
        <w:ind w:left="1920" w:hanging="360"/>
      </w:pPr>
      <w:rPr>
        <w:rFonts w:ascii="Wingdings" w:hAnsi="Wingdings" w:hint="default"/>
      </w:rPr>
    </w:lvl>
    <w:lvl w:ilvl="3" w:tplc="04150001" w:tentative="1">
      <w:start w:val="1"/>
      <w:numFmt w:val="bullet"/>
      <w:lvlText w:val=""/>
      <w:lvlJc w:val="left"/>
      <w:pPr>
        <w:ind w:left="2640" w:hanging="360"/>
      </w:pPr>
      <w:rPr>
        <w:rFonts w:ascii="Symbol" w:hAnsi="Symbol" w:hint="default"/>
      </w:rPr>
    </w:lvl>
    <w:lvl w:ilvl="4" w:tplc="04150003" w:tentative="1">
      <w:start w:val="1"/>
      <w:numFmt w:val="bullet"/>
      <w:lvlText w:val="o"/>
      <w:lvlJc w:val="left"/>
      <w:pPr>
        <w:ind w:left="3360" w:hanging="360"/>
      </w:pPr>
      <w:rPr>
        <w:rFonts w:ascii="Courier New" w:hAnsi="Courier New" w:cs="Courier New" w:hint="default"/>
      </w:rPr>
    </w:lvl>
    <w:lvl w:ilvl="5" w:tplc="04150005" w:tentative="1">
      <w:start w:val="1"/>
      <w:numFmt w:val="bullet"/>
      <w:lvlText w:val=""/>
      <w:lvlJc w:val="left"/>
      <w:pPr>
        <w:ind w:left="4080" w:hanging="360"/>
      </w:pPr>
      <w:rPr>
        <w:rFonts w:ascii="Wingdings" w:hAnsi="Wingdings" w:hint="default"/>
      </w:rPr>
    </w:lvl>
    <w:lvl w:ilvl="6" w:tplc="04150001" w:tentative="1">
      <w:start w:val="1"/>
      <w:numFmt w:val="bullet"/>
      <w:lvlText w:val=""/>
      <w:lvlJc w:val="left"/>
      <w:pPr>
        <w:ind w:left="4800" w:hanging="360"/>
      </w:pPr>
      <w:rPr>
        <w:rFonts w:ascii="Symbol" w:hAnsi="Symbol" w:hint="default"/>
      </w:rPr>
    </w:lvl>
    <w:lvl w:ilvl="7" w:tplc="04150003" w:tentative="1">
      <w:start w:val="1"/>
      <w:numFmt w:val="bullet"/>
      <w:lvlText w:val="o"/>
      <w:lvlJc w:val="left"/>
      <w:pPr>
        <w:ind w:left="5520" w:hanging="360"/>
      </w:pPr>
      <w:rPr>
        <w:rFonts w:ascii="Courier New" w:hAnsi="Courier New" w:cs="Courier New" w:hint="default"/>
      </w:rPr>
    </w:lvl>
    <w:lvl w:ilvl="8" w:tplc="04150005" w:tentative="1">
      <w:start w:val="1"/>
      <w:numFmt w:val="bullet"/>
      <w:lvlText w:val=""/>
      <w:lvlJc w:val="left"/>
      <w:pPr>
        <w:ind w:left="6240" w:hanging="360"/>
      </w:pPr>
      <w:rPr>
        <w:rFonts w:ascii="Wingdings" w:hAnsi="Wingdings" w:hint="default"/>
      </w:rPr>
    </w:lvl>
  </w:abstractNum>
  <w:abstractNum w:abstractNumId="17">
    <w:nsid w:val="391C272F"/>
    <w:multiLevelType w:val="hybridMultilevel"/>
    <w:tmpl w:val="F3F24F16"/>
    <w:lvl w:ilvl="0" w:tplc="FC9EBF1C">
      <w:start w:val="1"/>
      <w:numFmt w:val="bullet"/>
      <w:lvlText w:val="-"/>
      <w:lvlJc w:val="left"/>
      <w:pPr>
        <w:ind w:left="360" w:hanging="360"/>
      </w:pPr>
      <w:rPr>
        <w:rFonts w:ascii="Tahoma" w:hAnsi="Tahoma"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39E0077D"/>
    <w:multiLevelType w:val="hybridMultilevel"/>
    <w:tmpl w:val="A0A6680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D8C5552"/>
    <w:multiLevelType w:val="hybridMultilevel"/>
    <w:tmpl w:val="DDC68002"/>
    <w:lvl w:ilvl="0" w:tplc="FC9EBF1C">
      <w:start w:val="1"/>
      <w:numFmt w:val="bullet"/>
      <w:lvlText w:val="-"/>
      <w:lvlJc w:val="left"/>
      <w:pPr>
        <w:ind w:left="360" w:hanging="360"/>
      </w:pPr>
      <w:rPr>
        <w:rFonts w:ascii="Tahoma" w:hAnsi="Tahoma"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42D065C2"/>
    <w:multiLevelType w:val="hybridMultilevel"/>
    <w:tmpl w:val="1CD454AE"/>
    <w:lvl w:ilvl="0" w:tplc="7696D420">
      <w:numFmt w:val="bullet"/>
      <w:lvlText w:val="•"/>
      <w:lvlJc w:val="left"/>
      <w:pPr>
        <w:ind w:left="840" w:hanging="360"/>
      </w:pPr>
      <w:rPr>
        <w:rFonts w:ascii="Times New Roman" w:eastAsiaTheme="minorHAnsi" w:hAnsi="Times New Roman" w:cs="Times New Roman"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21">
    <w:nsid w:val="483F6C9D"/>
    <w:multiLevelType w:val="hybridMultilevel"/>
    <w:tmpl w:val="EB98B8CC"/>
    <w:lvl w:ilvl="0" w:tplc="F7924B68">
      <w:numFmt w:val="bullet"/>
      <w:lvlText w:val="•"/>
      <w:lvlJc w:val="left"/>
      <w:pPr>
        <w:ind w:left="580" w:hanging="360"/>
      </w:pPr>
      <w:rPr>
        <w:rFonts w:ascii="Times New Roman" w:eastAsiaTheme="minorHAnsi" w:hAnsi="Times New Roman" w:cs="Times New Roman" w:hint="default"/>
      </w:rPr>
    </w:lvl>
    <w:lvl w:ilvl="1" w:tplc="04150003" w:tentative="1">
      <w:start w:val="1"/>
      <w:numFmt w:val="bullet"/>
      <w:lvlText w:val="o"/>
      <w:lvlJc w:val="left"/>
      <w:pPr>
        <w:ind w:left="1300" w:hanging="360"/>
      </w:pPr>
      <w:rPr>
        <w:rFonts w:ascii="Courier New" w:hAnsi="Courier New" w:cs="Courier New" w:hint="default"/>
      </w:rPr>
    </w:lvl>
    <w:lvl w:ilvl="2" w:tplc="04150005" w:tentative="1">
      <w:start w:val="1"/>
      <w:numFmt w:val="bullet"/>
      <w:lvlText w:val=""/>
      <w:lvlJc w:val="left"/>
      <w:pPr>
        <w:ind w:left="2020" w:hanging="360"/>
      </w:pPr>
      <w:rPr>
        <w:rFonts w:ascii="Wingdings" w:hAnsi="Wingdings" w:hint="default"/>
      </w:rPr>
    </w:lvl>
    <w:lvl w:ilvl="3" w:tplc="04150001" w:tentative="1">
      <w:start w:val="1"/>
      <w:numFmt w:val="bullet"/>
      <w:lvlText w:val=""/>
      <w:lvlJc w:val="left"/>
      <w:pPr>
        <w:ind w:left="2740" w:hanging="360"/>
      </w:pPr>
      <w:rPr>
        <w:rFonts w:ascii="Symbol" w:hAnsi="Symbol" w:hint="default"/>
      </w:rPr>
    </w:lvl>
    <w:lvl w:ilvl="4" w:tplc="04150003" w:tentative="1">
      <w:start w:val="1"/>
      <w:numFmt w:val="bullet"/>
      <w:lvlText w:val="o"/>
      <w:lvlJc w:val="left"/>
      <w:pPr>
        <w:ind w:left="3460" w:hanging="360"/>
      </w:pPr>
      <w:rPr>
        <w:rFonts w:ascii="Courier New" w:hAnsi="Courier New" w:cs="Courier New" w:hint="default"/>
      </w:rPr>
    </w:lvl>
    <w:lvl w:ilvl="5" w:tplc="04150005" w:tentative="1">
      <w:start w:val="1"/>
      <w:numFmt w:val="bullet"/>
      <w:lvlText w:val=""/>
      <w:lvlJc w:val="left"/>
      <w:pPr>
        <w:ind w:left="4180" w:hanging="360"/>
      </w:pPr>
      <w:rPr>
        <w:rFonts w:ascii="Wingdings" w:hAnsi="Wingdings" w:hint="default"/>
      </w:rPr>
    </w:lvl>
    <w:lvl w:ilvl="6" w:tplc="04150001" w:tentative="1">
      <w:start w:val="1"/>
      <w:numFmt w:val="bullet"/>
      <w:lvlText w:val=""/>
      <w:lvlJc w:val="left"/>
      <w:pPr>
        <w:ind w:left="4900" w:hanging="360"/>
      </w:pPr>
      <w:rPr>
        <w:rFonts w:ascii="Symbol" w:hAnsi="Symbol" w:hint="default"/>
      </w:rPr>
    </w:lvl>
    <w:lvl w:ilvl="7" w:tplc="04150003" w:tentative="1">
      <w:start w:val="1"/>
      <w:numFmt w:val="bullet"/>
      <w:lvlText w:val="o"/>
      <w:lvlJc w:val="left"/>
      <w:pPr>
        <w:ind w:left="5620" w:hanging="360"/>
      </w:pPr>
      <w:rPr>
        <w:rFonts w:ascii="Courier New" w:hAnsi="Courier New" w:cs="Courier New" w:hint="default"/>
      </w:rPr>
    </w:lvl>
    <w:lvl w:ilvl="8" w:tplc="04150005" w:tentative="1">
      <w:start w:val="1"/>
      <w:numFmt w:val="bullet"/>
      <w:lvlText w:val=""/>
      <w:lvlJc w:val="left"/>
      <w:pPr>
        <w:ind w:left="6340" w:hanging="360"/>
      </w:pPr>
      <w:rPr>
        <w:rFonts w:ascii="Wingdings" w:hAnsi="Wingdings" w:hint="default"/>
      </w:rPr>
    </w:lvl>
  </w:abstractNum>
  <w:abstractNum w:abstractNumId="22">
    <w:nsid w:val="489426F0"/>
    <w:multiLevelType w:val="hybridMultilevel"/>
    <w:tmpl w:val="FC329D8E"/>
    <w:lvl w:ilvl="0" w:tplc="0415000F">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4B105E7E"/>
    <w:multiLevelType w:val="hybridMultilevel"/>
    <w:tmpl w:val="2FAE93DE"/>
    <w:lvl w:ilvl="0" w:tplc="F7924B68">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4D5872B2"/>
    <w:multiLevelType w:val="hybridMultilevel"/>
    <w:tmpl w:val="B11AC468"/>
    <w:lvl w:ilvl="0" w:tplc="7696D420">
      <w:numFmt w:val="bullet"/>
      <w:lvlText w:val="•"/>
      <w:lvlJc w:val="left"/>
      <w:pPr>
        <w:ind w:left="1161" w:hanging="360"/>
      </w:pPr>
      <w:rPr>
        <w:rFonts w:ascii="Times New Roman" w:eastAsiaTheme="minorHAnsi" w:hAnsi="Times New Roman" w:cs="Times New Roman" w:hint="default"/>
      </w:rPr>
    </w:lvl>
    <w:lvl w:ilvl="1" w:tplc="04150003" w:tentative="1">
      <w:start w:val="1"/>
      <w:numFmt w:val="bullet"/>
      <w:lvlText w:val="o"/>
      <w:lvlJc w:val="left"/>
      <w:pPr>
        <w:ind w:left="1881" w:hanging="360"/>
      </w:pPr>
      <w:rPr>
        <w:rFonts w:ascii="Courier New" w:hAnsi="Courier New" w:cs="Courier New" w:hint="default"/>
      </w:rPr>
    </w:lvl>
    <w:lvl w:ilvl="2" w:tplc="04150005" w:tentative="1">
      <w:start w:val="1"/>
      <w:numFmt w:val="bullet"/>
      <w:lvlText w:val=""/>
      <w:lvlJc w:val="left"/>
      <w:pPr>
        <w:ind w:left="2601" w:hanging="360"/>
      </w:pPr>
      <w:rPr>
        <w:rFonts w:ascii="Wingdings" w:hAnsi="Wingdings" w:hint="default"/>
      </w:rPr>
    </w:lvl>
    <w:lvl w:ilvl="3" w:tplc="04150001" w:tentative="1">
      <w:start w:val="1"/>
      <w:numFmt w:val="bullet"/>
      <w:lvlText w:val=""/>
      <w:lvlJc w:val="left"/>
      <w:pPr>
        <w:ind w:left="3321" w:hanging="360"/>
      </w:pPr>
      <w:rPr>
        <w:rFonts w:ascii="Symbol" w:hAnsi="Symbol" w:hint="default"/>
      </w:rPr>
    </w:lvl>
    <w:lvl w:ilvl="4" w:tplc="04150003" w:tentative="1">
      <w:start w:val="1"/>
      <w:numFmt w:val="bullet"/>
      <w:lvlText w:val="o"/>
      <w:lvlJc w:val="left"/>
      <w:pPr>
        <w:ind w:left="4041" w:hanging="360"/>
      </w:pPr>
      <w:rPr>
        <w:rFonts w:ascii="Courier New" w:hAnsi="Courier New" w:cs="Courier New" w:hint="default"/>
      </w:rPr>
    </w:lvl>
    <w:lvl w:ilvl="5" w:tplc="04150005" w:tentative="1">
      <w:start w:val="1"/>
      <w:numFmt w:val="bullet"/>
      <w:lvlText w:val=""/>
      <w:lvlJc w:val="left"/>
      <w:pPr>
        <w:ind w:left="4761" w:hanging="360"/>
      </w:pPr>
      <w:rPr>
        <w:rFonts w:ascii="Wingdings" w:hAnsi="Wingdings" w:hint="default"/>
      </w:rPr>
    </w:lvl>
    <w:lvl w:ilvl="6" w:tplc="04150001" w:tentative="1">
      <w:start w:val="1"/>
      <w:numFmt w:val="bullet"/>
      <w:lvlText w:val=""/>
      <w:lvlJc w:val="left"/>
      <w:pPr>
        <w:ind w:left="5481" w:hanging="360"/>
      </w:pPr>
      <w:rPr>
        <w:rFonts w:ascii="Symbol" w:hAnsi="Symbol" w:hint="default"/>
      </w:rPr>
    </w:lvl>
    <w:lvl w:ilvl="7" w:tplc="04150003" w:tentative="1">
      <w:start w:val="1"/>
      <w:numFmt w:val="bullet"/>
      <w:lvlText w:val="o"/>
      <w:lvlJc w:val="left"/>
      <w:pPr>
        <w:ind w:left="6201" w:hanging="360"/>
      </w:pPr>
      <w:rPr>
        <w:rFonts w:ascii="Courier New" w:hAnsi="Courier New" w:cs="Courier New" w:hint="default"/>
      </w:rPr>
    </w:lvl>
    <w:lvl w:ilvl="8" w:tplc="04150005" w:tentative="1">
      <w:start w:val="1"/>
      <w:numFmt w:val="bullet"/>
      <w:lvlText w:val=""/>
      <w:lvlJc w:val="left"/>
      <w:pPr>
        <w:ind w:left="6921" w:hanging="360"/>
      </w:pPr>
      <w:rPr>
        <w:rFonts w:ascii="Wingdings" w:hAnsi="Wingdings" w:hint="default"/>
      </w:rPr>
    </w:lvl>
  </w:abstractNum>
  <w:abstractNum w:abstractNumId="25">
    <w:nsid w:val="555270CB"/>
    <w:multiLevelType w:val="hybridMultilevel"/>
    <w:tmpl w:val="0A8AAF72"/>
    <w:lvl w:ilvl="0" w:tplc="7696D420">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56885DC3"/>
    <w:multiLevelType w:val="hybridMultilevel"/>
    <w:tmpl w:val="0576D93C"/>
    <w:lvl w:ilvl="0" w:tplc="D4E04BF8">
      <w:numFmt w:val="bullet"/>
      <w:lvlText w:val="•"/>
      <w:lvlJc w:val="left"/>
      <w:pPr>
        <w:ind w:left="48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7F754C0"/>
    <w:multiLevelType w:val="hybridMultilevel"/>
    <w:tmpl w:val="15D60F4C"/>
    <w:lvl w:ilvl="0" w:tplc="FC9EBF1C">
      <w:start w:val="1"/>
      <w:numFmt w:val="bullet"/>
      <w:lvlText w:val="-"/>
      <w:lvlJc w:val="left"/>
      <w:pPr>
        <w:ind w:left="1161" w:hanging="360"/>
      </w:pPr>
      <w:rPr>
        <w:rFonts w:ascii="Tahoma" w:hAnsi="Tahoma" w:hint="default"/>
      </w:rPr>
    </w:lvl>
    <w:lvl w:ilvl="1" w:tplc="04150003" w:tentative="1">
      <w:start w:val="1"/>
      <w:numFmt w:val="bullet"/>
      <w:lvlText w:val="o"/>
      <w:lvlJc w:val="left"/>
      <w:pPr>
        <w:ind w:left="1881" w:hanging="360"/>
      </w:pPr>
      <w:rPr>
        <w:rFonts w:ascii="Courier New" w:hAnsi="Courier New" w:cs="Courier New" w:hint="default"/>
      </w:rPr>
    </w:lvl>
    <w:lvl w:ilvl="2" w:tplc="04150005" w:tentative="1">
      <w:start w:val="1"/>
      <w:numFmt w:val="bullet"/>
      <w:lvlText w:val=""/>
      <w:lvlJc w:val="left"/>
      <w:pPr>
        <w:ind w:left="2601" w:hanging="360"/>
      </w:pPr>
      <w:rPr>
        <w:rFonts w:ascii="Wingdings" w:hAnsi="Wingdings" w:hint="default"/>
      </w:rPr>
    </w:lvl>
    <w:lvl w:ilvl="3" w:tplc="04150001" w:tentative="1">
      <w:start w:val="1"/>
      <w:numFmt w:val="bullet"/>
      <w:lvlText w:val=""/>
      <w:lvlJc w:val="left"/>
      <w:pPr>
        <w:ind w:left="3321" w:hanging="360"/>
      </w:pPr>
      <w:rPr>
        <w:rFonts w:ascii="Symbol" w:hAnsi="Symbol" w:hint="default"/>
      </w:rPr>
    </w:lvl>
    <w:lvl w:ilvl="4" w:tplc="04150003" w:tentative="1">
      <w:start w:val="1"/>
      <w:numFmt w:val="bullet"/>
      <w:lvlText w:val="o"/>
      <w:lvlJc w:val="left"/>
      <w:pPr>
        <w:ind w:left="4041" w:hanging="360"/>
      </w:pPr>
      <w:rPr>
        <w:rFonts w:ascii="Courier New" w:hAnsi="Courier New" w:cs="Courier New" w:hint="default"/>
      </w:rPr>
    </w:lvl>
    <w:lvl w:ilvl="5" w:tplc="04150005" w:tentative="1">
      <w:start w:val="1"/>
      <w:numFmt w:val="bullet"/>
      <w:lvlText w:val=""/>
      <w:lvlJc w:val="left"/>
      <w:pPr>
        <w:ind w:left="4761" w:hanging="360"/>
      </w:pPr>
      <w:rPr>
        <w:rFonts w:ascii="Wingdings" w:hAnsi="Wingdings" w:hint="default"/>
      </w:rPr>
    </w:lvl>
    <w:lvl w:ilvl="6" w:tplc="04150001" w:tentative="1">
      <w:start w:val="1"/>
      <w:numFmt w:val="bullet"/>
      <w:lvlText w:val=""/>
      <w:lvlJc w:val="left"/>
      <w:pPr>
        <w:ind w:left="5481" w:hanging="360"/>
      </w:pPr>
      <w:rPr>
        <w:rFonts w:ascii="Symbol" w:hAnsi="Symbol" w:hint="default"/>
      </w:rPr>
    </w:lvl>
    <w:lvl w:ilvl="7" w:tplc="04150003" w:tentative="1">
      <w:start w:val="1"/>
      <w:numFmt w:val="bullet"/>
      <w:lvlText w:val="o"/>
      <w:lvlJc w:val="left"/>
      <w:pPr>
        <w:ind w:left="6201" w:hanging="360"/>
      </w:pPr>
      <w:rPr>
        <w:rFonts w:ascii="Courier New" w:hAnsi="Courier New" w:cs="Courier New" w:hint="default"/>
      </w:rPr>
    </w:lvl>
    <w:lvl w:ilvl="8" w:tplc="04150005" w:tentative="1">
      <w:start w:val="1"/>
      <w:numFmt w:val="bullet"/>
      <w:lvlText w:val=""/>
      <w:lvlJc w:val="left"/>
      <w:pPr>
        <w:ind w:left="6921" w:hanging="360"/>
      </w:pPr>
      <w:rPr>
        <w:rFonts w:ascii="Wingdings" w:hAnsi="Wingdings" w:hint="default"/>
      </w:rPr>
    </w:lvl>
  </w:abstractNum>
  <w:abstractNum w:abstractNumId="28">
    <w:nsid w:val="5AD316BF"/>
    <w:multiLevelType w:val="hybridMultilevel"/>
    <w:tmpl w:val="6BF892C2"/>
    <w:lvl w:ilvl="0" w:tplc="FC9EBF1C">
      <w:start w:val="1"/>
      <w:numFmt w:val="bullet"/>
      <w:lvlText w:val="-"/>
      <w:lvlJc w:val="left"/>
      <w:pPr>
        <w:ind w:left="360" w:hanging="360"/>
      </w:pPr>
      <w:rPr>
        <w:rFonts w:ascii="Tahoma" w:hAnsi="Tahoma"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F936354"/>
    <w:multiLevelType w:val="hybridMultilevel"/>
    <w:tmpl w:val="C0EA8A18"/>
    <w:lvl w:ilvl="0" w:tplc="7696D420">
      <w:numFmt w:val="bullet"/>
      <w:lvlText w:val="•"/>
      <w:lvlJc w:val="left"/>
      <w:pPr>
        <w:ind w:left="840" w:hanging="360"/>
      </w:pPr>
      <w:rPr>
        <w:rFonts w:ascii="Times New Roman" w:eastAsiaTheme="minorHAnsi" w:hAnsi="Times New Roman" w:cs="Times New Roman"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30">
    <w:nsid w:val="62300E98"/>
    <w:multiLevelType w:val="hybridMultilevel"/>
    <w:tmpl w:val="3A261000"/>
    <w:lvl w:ilvl="0" w:tplc="7696D420">
      <w:numFmt w:val="bullet"/>
      <w:lvlText w:val="•"/>
      <w:lvlJc w:val="left"/>
      <w:pPr>
        <w:ind w:left="840" w:hanging="360"/>
      </w:pPr>
      <w:rPr>
        <w:rFonts w:ascii="Times New Roman" w:eastAsiaTheme="minorHAnsi" w:hAnsi="Times New Roman" w:cs="Times New Roman"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31">
    <w:nsid w:val="62D977F7"/>
    <w:multiLevelType w:val="hybridMultilevel"/>
    <w:tmpl w:val="1DEC4AFE"/>
    <w:lvl w:ilvl="0" w:tplc="7696D420">
      <w:numFmt w:val="bullet"/>
      <w:lvlText w:val="•"/>
      <w:lvlJc w:val="left"/>
      <w:pPr>
        <w:ind w:left="840" w:hanging="360"/>
      </w:pPr>
      <w:rPr>
        <w:rFonts w:ascii="Times New Roman" w:eastAsiaTheme="minorHAnsi" w:hAnsi="Times New Roman" w:cs="Times New Roman"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32">
    <w:nsid w:val="67671C3A"/>
    <w:multiLevelType w:val="hybridMultilevel"/>
    <w:tmpl w:val="04A6D388"/>
    <w:lvl w:ilvl="0" w:tplc="D4E04BF8">
      <w:numFmt w:val="bullet"/>
      <w:lvlText w:val="•"/>
      <w:lvlJc w:val="left"/>
      <w:pPr>
        <w:ind w:left="700" w:hanging="360"/>
      </w:pPr>
      <w:rPr>
        <w:rFonts w:ascii="Times New Roman" w:eastAsiaTheme="minorHAnsi" w:hAnsi="Times New Roman" w:cs="Times New Roman" w:hint="default"/>
      </w:rPr>
    </w:lvl>
    <w:lvl w:ilvl="1" w:tplc="04150003" w:tentative="1">
      <w:start w:val="1"/>
      <w:numFmt w:val="bullet"/>
      <w:lvlText w:val="o"/>
      <w:lvlJc w:val="left"/>
      <w:pPr>
        <w:ind w:left="1660" w:hanging="360"/>
      </w:pPr>
      <w:rPr>
        <w:rFonts w:ascii="Courier New" w:hAnsi="Courier New" w:cs="Courier New" w:hint="default"/>
      </w:rPr>
    </w:lvl>
    <w:lvl w:ilvl="2" w:tplc="04150005" w:tentative="1">
      <w:start w:val="1"/>
      <w:numFmt w:val="bullet"/>
      <w:lvlText w:val=""/>
      <w:lvlJc w:val="left"/>
      <w:pPr>
        <w:ind w:left="2380" w:hanging="360"/>
      </w:pPr>
      <w:rPr>
        <w:rFonts w:ascii="Wingdings" w:hAnsi="Wingdings" w:hint="default"/>
      </w:rPr>
    </w:lvl>
    <w:lvl w:ilvl="3" w:tplc="04150001" w:tentative="1">
      <w:start w:val="1"/>
      <w:numFmt w:val="bullet"/>
      <w:lvlText w:val=""/>
      <w:lvlJc w:val="left"/>
      <w:pPr>
        <w:ind w:left="3100" w:hanging="360"/>
      </w:pPr>
      <w:rPr>
        <w:rFonts w:ascii="Symbol" w:hAnsi="Symbol" w:hint="default"/>
      </w:rPr>
    </w:lvl>
    <w:lvl w:ilvl="4" w:tplc="04150003" w:tentative="1">
      <w:start w:val="1"/>
      <w:numFmt w:val="bullet"/>
      <w:lvlText w:val="o"/>
      <w:lvlJc w:val="left"/>
      <w:pPr>
        <w:ind w:left="3820" w:hanging="360"/>
      </w:pPr>
      <w:rPr>
        <w:rFonts w:ascii="Courier New" w:hAnsi="Courier New" w:cs="Courier New" w:hint="default"/>
      </w:rPr>
    </w:lvl>
    <w:lvl w:ilvl="5" w:tplc="04150005" w:tentative="1">
      <w:start w:val="1"/>
      <w:numFmt w:val="bullet"/>
      <w:lvlText w:val=""/>
      <w:lvlJc w:val="left"/>
      <w:pPr>
        <w:ind w:left="4540" w:hanging="360"/>
      </w:pPr>
      <w:rPr>
        <w:rFonts w:ascii="Wingdings" w:hAnsi="Wingdings" w:hint="default"/>
      </w:rPr>
    </w:lvl>
    <w:lvl w:ilvl="6" w:tplc="04150001" w:tentative="1">
      <w:start w:val="1"/>
      <w:numFmt w:val="bullet"/>
      <w:lvlText w:val=""/>
      <w:lvlJc w:val="left"/>
      <w:pPr>
        <w:ind w:left="5260" w:hanging="360"/>
      </w:pPr>
      <w:rPr>
        <w:rFonts w:ascii="Symbol" w:hAnsi="Symbol" w:hint="default"/>
      </w:rPr>
    </w:lvl>
    <w:lvl w:ilvl="7" w:tplc="04150003" w:tentative="1">
      <w:start w:val="1"/>
      <w:numFmt w:val="bullet"/>
      <w:lvlText w:val="o"/>
      <w:lvlJc w:val="left"/>
      <w:pPr>
        <w:ind w:left="5980" w:hanging="360"/>
      </w:pPr>
      <w:rPr>
        <w:rFonts w:ascii="Courier New" w:hAnsi="Courier New" w:cs="Courier New" w:hint="default"/>
      </w:rPr>
    </w:lvl>
    <w:lvl w:ilvl="8" w:tplc="04150005" w:tentative="1">
      <w:start w:val="1"/>
      <w:numFmt w:val="bullet"/>
      <w:lvlText w:val=""/>
      <w:lvlJc w:val="left"/>
      <w:pPr>
        <w:ind w:left="6700" w:hanging="360"/>
      </w:pPr>
      <w:rPr>
        <w:rFonts w:ascii="Wingdings" w:hAnsi="Wingdings" w:hint="default"/>
      </w:rPr>
    </w:lvl>
  </w:abstractNum>
  <w:abstractNum w:abstractNumId="33">
    <w:nsid w:val="67BB4136"/>
    <w:multiLevelType w:val="hybridMultilevel"/>
    <w:tmpl w:val="8B6656A8"/>
    <w:lvl w:ilvl="0" w:tplc="7696D420">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687A6903"/>
    <w:multiLevelType w:val="hybridMultilevel"/>
    <w:tmpl w:val="CE10B820"/>
    <w:lvl w:ilvl="0" w:tplc="7696D420">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6A7B345B"/>
    <w:multiLevelType w:val="hybridMultilevel"/>
    <w:tmpl w:val="791CC0D2"/>
    <w:lvl w:ilvl="0" w:tplc="7696D420">
      <w:numFmt w:val="bullet"/>
      <w:lvlText w:val="•"/>
      <w:lvlJc w:val="left"/>
      <w:pPr>
        <w:ind w:left="1161" w:hanging="360"/>
      </w:pPr>
      <w:rPr>
        <w:rFonts w:ascii="Times New Roman" w:eastAsiaTheme="minorHAnsi" w:hAnsi="Times New Roman" w:cs="Times New Roman" w:hint="default"/>
      </w:rPr>
    </w:lvl>
    <w:lvl w:ilvl="1" w:tplc="04150003" w:tentative="1">
      <w:start w:val="1"/>
      <w:numFmt w:val="bullet"/>
      <w:lvlText w:val="o"/>
      <w:lvlJc w:val="left"/>
      <w:pPr>
        <w:ind w:left="1881" w:hanging="360"/>
      </w:pPr>
      <w:rPr>
        <w:rFonts w:ascii="Courier New" w:hAnsi="Courier New" w:cs="Courier New" w:hint="default"/>
      </w:rPr>
    </w:lvl>
    <w:lvl w:ilvl="2" w:tplc="04150005" w:tentative="1">
      <w:start w:val="1"/>
      <w:numFmt w:val="bullet"/>
      <w:lvlText w:val=""/>
      <w:lvlJc w:val="left"/>
      <w:pPr>
        <w:ind w:left="2601" w:hanging="360"/>
      </w:pPr>
      <w:rPr>
        <w:rFonts w:ascii="Wingdings" w:hAnsi="Wingdings" w:hint="default"/>
      </w:rPr>
    </w:lvl>
    <w:lvl w:ilvl="3" w:tplc="04150001" w:tentative="1">
      <w:start w:val="1"/>
      <w:numFmt w:val="bullet"/>
      <w:lvlText w:val=""/>
      <w:lvlJc w:val="left"/>
      <w:pPr>
        <w:ind w:left="3321" w:hanging="360"/>
      </w:pPr>
      <w:rPr>
        <w:rFonts w:ascii="Symbol" w:hAnsi="Symbol" w:hint="default"/>
      </w:rPr>
    </w:lvl>
    <w:lvl w:ilvl="4" w:tplc="04150003" w:tentative="1">
      <w:start w:val="1"/>
      <w:numFmt w:val="bullet"/>
      <w:lvlText w:val="o"/>
      <w:lvlJc w:val="left"/>
      <w:pPr>
        <w:ind w:left="4041" w:hanging="360"/>
      </w:pPr>
      <w:rPr>
        <w:rFonts w:ascii="Courier New" w:hAnsi="Courier New" w:cs="Courier New" w:hint="default"/>
      </w:rPr>
    </w:lvl>
    <w:lvl w:ilvl="5" w:tplc="04150005" w:tentative="1">
      <w:start w:val="1"/>
      <w:numFmt w:val="bullet"/>
      <w:lvlText w:val=""/>
      <w:lvlJc w:val="left"/>
      <w:pPr>
        <w:ind w:left="4761" w:hanging="360"/>
      </w:pPr>
      <w:rPr>
        <w:rFonts w:ascii="Wingdings" w:hAnsi="Wingdings" w:hint="default"/>
      </w:rPr>
    </w:lvl>
    <w:lvl w:ilvl="6" w:tplc="04150001" w:tentative="1">
      <w:start w:val="1"/>
      <w:numFmt w:val="bullet"/>
      <w:lvlText w:val=""/>
      <w:lvlJc w:val="left"/>
      <w:pPr>
        <w:ind w:left="5481" w:hanging="360"/>
      </w:pPr>
      <w:rPr>
        <w:rFonts w:ascii="Symbol" w:hAnsi="Symbol" w:hint="default"/>
      </w:rPr>
    </w:lvl>
    <w:lvl w:ilvl="7" w:tplc="04150003" w:tentative="1">
      <w:start w:val="1"/>
      <w:numFmt w:val="bullet"/>
      <w:lvlText w:val="o"/>
      <w:lvlJc w:val="left"/>
      <w:pPr>
        <w:ind w:left="6201" w:hanging="360"/>
      </w:pPr>
      <w:rPr>
        <w:rFonts w:ascii="Courier New" w:hAnsi="Courier New" w:cs="Courier New" w:hint="default"/>
      </w:rPr>
    </w:lvl>
    <w:lvl w:ilvl="8" w:tplc="04150005" w:tentative="1">
      <w:start w:val="1"/>
      <w:numFmt w:val="bullet"/>
      <w:lvlText w:val=""/>
      <w:lvlJc w:val="left"/>
      <w:pPr>
        <w:ind w:left="6921" w:hanging="360"/>
      </w:pPr>
      <w:rPr>
        <w:rFonts w:ascii="Wingdings" w:hAnsi="Wingdings" w:hint="default"/>
      </w:rPr>
    </w:lvl>
  </w:abstractNum>
  <w:abstractNum w:abstractNumId="36">
    <w:nsid w:val="6B0615B6"/>
    <w:multiLevelType w:val="hybridMultilevel"/>
    <w:tmpl w:val="43B02D2E"/>
    <w:lvl w:ilvl="0" w:tplc="7696D420">
      <w:numFmt w:val="bullet"/>
      <w:lvlText w:val="•"/>
      <w:lvlJc w:val="left"/>
      <w:pPr>
        <w:ind w:left="840" w:hanging="360"/>
      </w:pPr>
      <w:rPr>
        <w:rFonts w:ascii="Times New Roman" w:eastAsiaTheme="minorHAnsi" w:hAnsi="Times New Roman" w:cs="Times New Roman"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37">
    <w:nsid w:val="6B695783"/>
    <w:multiLevelType w:val="hybridMultilevel"/>
    <w:tmpl w:val="0510ABD6"/>
    <w:lvl w:ilvl="0" w:tplc="FC9EBF1C">
      <w:start w:val="1"/>
      <w:numFmt w:val="bullet"/>
      <w:lvlText w:val="-"/>
      <w:lvlJc w:val="left"/>
      <w:pPr>
        <w:ind w:left="360" w:hanging="360"/>
      </w:pPr>
      <w:rPr>
        <w:rFonts w:ascii="Tahoma" w:hAnsi="Tahoma" w:hint="default"/>
      </w:rPr>
    </w:lvl>
    <w:lvl w:ilvl="1" w:tplc="04150003" w:tentative="1">
      <w:start w:val="1"/>
      <w:numFmt w:val="bullet"/>
      <w:lvlText w:val="o"/>
      <w:lvlJc w:val="left"/>
      <w:pPr>
        <w:ind w:left="1219" w:hanging="360"/>
      </w:pPr>
      <w:rPr>
        <w:rFonts w:ascii="Courier New" w:hAnsi="Courier New" w:cs="Courier New" w:hint="default"/>
      </w:rPr>
    </w:lvl>
    <w:lvl w:ilvl="2" w:tplc="04150005" w:tentative="1">
      <w:start w:val="1"/>
      <w:numFmt w:val="bullet"/>
      <w:lvlText w:val=""/>
      <w:lvlJc w:val="left"/>
      <w:pPr>
        <w:ind w:left="1939" w:hanging="360"/>
      </w:pPr>
      <w:rPr>
        <w:rFonts w:ascii="Wingdings" w:hAnsi="Wingdings" w:hint="default"/>
      </w:rPr>
    </w:lvl>
    <w:lvl w:ilvl="3" w:tplc="04150001" w:tentative="1">
      <w:start w:val="1"/>
      <w:numFmt w:val="bullet"/>
      <w:lvlText w:val=""/>
      <w:lvlJc w:val="left"/>
      <w:pPr>
        <w:ind w:left="2659" w:hanging="360"/>
      </w:pPr>
      <w:rPr>
        <w:rFonts w:ascii="Symbol" w:hAnsi="Symbol" w:hint="default"/>
      </w:rPr>
    </w:lvl>
    <w:lvl w:ilvl="4" w:tplc="04150003" w:tentative="1">
      <w:start w:val="1"/>
      <w:numFmt w:val="bullet"/>
      <w:lvlText w:val="o"/>
      <w:lvlJc w:val="left"/>
      <w:pPr>
        <w:ind w:left="3379" w:hanging="360"/>
      </w:pPr>
      <w:rPr>
        <w:rFonts w:ascii="Courier New" w:hAnsi="Courier New" w:cs="Courier New" w:hint="default"/>
      </w:rPr>
    </w:lvl>
    <w:lvl w:ilvl="5" w:tplc="04150005" w:tentative="1">
      <w:start w:val="1"/>
      <w:numFmt w:val="bullet"/>
      <w:lvlText w:val=""/>
      <w:lvlJc w:val="left"/>
      <w:pPr>
        <w:ind w:left="4099" w:hanging="360"/>
      </w:pPr>
      <w:rPr>
        <w:rFonts w:ascii="Wingdings" w:hAnsi="Wingdings" w:hint="default"/>
      </w:rPr>
    </w:lvl>
    <w:lvl w:ilvl="6" w:tplc="04150001" w:tentative="1">
      <w:start w:val="1"/>
      <w:numFmt w:val="bullet"/>
      <w:lvlText w:val=""/>
      <w:lvlJc w:val="left"/>
      <w:pPr>
        <w:ind w:left="4819" w:hanging="360"/>
      </w:pPr>
      <w:rPr>
        <w:rFonts w:ascii="Symbol" w:hAnsi="Symbol" w:hint="default"/>
      </w:rPr>
    </w:lvl>
    <w:lvl w:ilvl="7" w:tplc="04150003" w:tentative="1">
      <w:start w:val="1"/>
      <w:numFmt w:val="bullet"/>
      <w:lvlText w:val="o"/>
      <w:lvlJc w:val="left"/>
      <w:pPr>
        <w:ind w:left="5539" w:hanging="360"/>
      </w:pPr>
      <w:rPr>
        <w:rFonts w:ascii="Courier New" w:hAnsi="Courier New" w:cs="Courier New" w:hint="default"/>
      </w:rPr>
    </w:lvl>
    <w:lvl w:ilvl="8" w:tplc="04150005" w:tentative="1">
      <w:start w:val="1"/>
      <w:numFmt w:val="bullet"/>
      <w:lvlText w:val=""/>
      <w:lvlJc w:val="left"/>
      <w:pPr>
        <w:ind w:left="6259" w:hanging="360"/>
      </w:pPr>
      <w:rPr>
        <w:rFonts w:ascii="Wingdings" w:hAnsi="Wingdings" w:hint="default"/>
      </w:rPr>
    </w:lvl>
  </w:abstractNum>
  <w:abstractNum w:abstractNumId="38">
    <w:nsid w:val="70D03B45"/>
    <w:multiLevelType w:val="hybridMultilevel"/>
    <w:tmpl w:val="F0DE0860"/>
    <w:lvl w:ilvl="0" w:tplc="7696D420">
      <w:numFmt w:val="bullet"/>
      <w:lvlText w:val="•"/>
      <w:lvlJc w:val="left"/>
      <w:pPr>
        <w:ind w:left="940" w:hanging="360"/>
      </w:pPr>
      <w:rPr>
        <w:rFonts w:ascii="Times New Roman" w:eastAsiaTheme="minorHAnsi" w:hAnsi="Times New Roman" w:cs="Times New Roman" w:hint="default"/>
      </w:rPr>
    </w:lvl>
    <w:lvl w:ilvl="1" w:tplc="04150003" w:tentative="1">
      <w:start w:val="1"/>
      <w:numFmt w:val="bullet"/>
      <w:lvlText w:val="o"/>
      <w:lvlJc w:val="left"/>
      <w:pPr>
        <w:ind w:left="1660" w:hanging="360"/>
      </w:pPr>
      <w:rPr>
        <w:rFonts w:ascii="Courier New" w:hAnsi="Courier New" w:cs="Courier New" w:hint="default"/>
      </w:rPr>
    </w:lvl>
    <w:lvl w:ilvl="2" w:tplc="04150005" w:tentative="1">
      <w:start w:val="1"/>
      <w:numFmt w:val="bullet"/>
      <w:lvlText w:val=""/>
      <w:lvlJc w:val="left"/>
      <w:pPr>
        <w:ind w:left="2380" w:hanging="360"/>
      </w:pPr>
      <w:rPr>
        <w:rFonts w:ascii="Wingdings" w:hAnsi="Wingdings" w:hint="default"/>
      </w:rPr>
    </w:lvl>
    <w:lvl w:ilvl="3" w:tplc="04150001" w:tentative="1">
      <w:start w:val="1"/>
      <w:numFmt w:val="bullet"/>
      <w:lvlText w:val=""/>
      <w:lvlJc w:val="left"/>
      <w:pPr>
        <w:ind w:left="3100" w:hanging="360"/>
      </w:pPr>
      <w:rPr>
        <w:rFonts w:ascii="Symbol" w:hAnsi="Symbol" w:hint="default"/>
      </w:rPr>
    </w:lvl>
    <w:lvl w:ilvl="4" w:tplc="04150003" w:tentative="1">
      <w:start w:val="1"/>
      <w:numFmt w:val="bullet"/>
      <w:lvlText w:val="o"/>
      <w:lvlJc w:val="left"/>
      <w:pPr>
        <w:ind w:left="3820" w:hanging="360"/>
      </w:pPr>
      <w:rPr>
        <w:rFonts w:ascii="Courier New" w:hAnsi="Courier New" w:cs="Courier New" w:hint="default"/>
      </w:rPr>
    </w:lvl>
    <w:lvl w:ilvl="5" w:tplc="04150005" w:tentative="1">
      <w:start w:val="1"/>
      <w:numFmt w:val="bullet"/>
      <w:lvlText w:val=""/>
      <w:lvlJc w:val="left"/>
      <w:pPr>
        <w:ind w:left="4540" w:hanging="360"/>
      </w:pPr>
      <w:rPr>
        <w:rFonts w:ascii="Wingdings" w:hAnsi="Wingdings" w:hint="default"/>
      </w:rPr>
    </w:lvl>
    <w:lvl w:ilvl="6" w:tplc="04150001" w:tentative="1">
      <w:start w:val="1"/>
      <w:numFmt w:val="bullet"/>
      <w:lvlText w:val=""/>
      <w:lvlJc w:val="left"/>
      <w:pPr>
        <w:ind w:left="5260" w:hanging="360"/>
      </w:pPr>
      <w:rPr>
        <w:rFonts w:ascii="Symbol" w:hAnsi="Symbol" w:hint="default"/>
      </w:rPr>
    </w:lvl>
    <w:lvl w:ilvl="7" w:tplc="04150003" w:tentative="1">
      <w:start w:val="1"/>
      <w:numFmt w:val="bullet"/>
      <w:lvlText w:val="o"/>
      <w:lvlJc w:val="left"/>
      <w:pPr>
        <w:ind w:left="5980" w:hanging="360"/>
      </w:pPr>
      <w:rPr>
        <w:rFonts w:ascii="Courier New" w:hAnsi="Courier New" w:cs="Courier New" w:hint="default"/>
      </w:rPr>
    </w:lvl>
    <w:lvl w:ilvl="8" w:tplc="04150005" w:tentative="1">
      <w:start w:val="1"/>
      <w:numFmt w:val="bullet"/>
      <w:lvlText w:val=""/>
      <w:lvlJc w:val="left"/>
      <w:pPr>
        <w:ind w:left="6700" w:hanging="360"/>
      </w:pPr>
      <w:rPr>
        <w:rFonts w:ascii="Wingdings" w:hAnsi="Wingdings" w:hint="default"/>
      </w:rPr>
    </w:lvl>
  </w:abstractNum>
  <w:abstractNum w:abstractNumId="39">
    <w:nsid w:val="713954BB"/>
    <w:multiLevelType w:val="hybridMultilevel"/>
    <w:tmpl w:val="CC5CA3D4"/>
    <w:lvl w:ilvl="0" w:tplc="D4E04BF8">
      <w:numFmt w:val="bullet"/>
      <w:lvlText w:val="•"/>
      <w:lvlJc w:val="left"/>
      <w:pPr>
        <w:ind w:left="480" w:hanging="360"/>
      </w:pPr>
      <w:rPr>
        <w:rFonts w:ascii="Times New Roman" w:eastAsiaTheme="minorHAnsi" w:hAnsi="Times New Roman" w:cs="Times New Roman" w:hint="default"/>
      </w:rPr>
    </w:lvl>
    <w:lvl w:ilvl="1" w:tplc="04150003" w:tentative="1">
      <w:start w:val="1"/>
      <w:numFmt w:val="bullet"/>
      <w:lvlText w:val="o"/>
      <w:lvlJc w:val="left"/>
      <w:pPr>
        <w:ind w:left="1200" w:hanging="360"/>
      </w:pPr>
      <w:rPr>
        <w:rFonts w:ascii="Courier New" w:hAnsi="Courier New" w:cs="Courier New" w:hint="default"/>
      </w:rPr>
    </w:lvl>
    <w:lvl w:ilvl="2" w:tplc="04150005" w:tentative="1">
      <w:start w:val="1"/>
      <w:numFmt w:val="bullet"/>
      <w:lvlText w:val=""/>
      <w:lvlJc w:val="left"/>
      <w:pPr>
        <w:ind w:left="1920" w:hanging="360"/>
      </w:pPr>
      <w:rPr>
        <w:rFonts w:ascii="Wingdings" w:hAnsi="Wingdings" w:hint="default"/>
      </w:rPr>
    </w:lvl>
    <w:lvl w:ilvl="3" w:tplc="04150001" w:tentative="1">
      <w:start w:val="1"/>
      <w:numFmt w:val="bullet"/>
      <w:lvlText w:val=""/>
      <w:lvlJc w:val="left"/>
      <w:pPr>
        <w:ind w:left="2640" w:hanging="360"/>
      </w:pPr>
      <w:rPr>
        <w:rFonts w:ascii="Symbol" w:hAnsi="Symbol" w:hint="default"/>
      </w:rPr>
    </w:lvl>
    <w:lvl w:ilvl="4" w:tplc="04150003" w:tentative="1">
      <w:start w:val="1"/>
      <w:numFmt w:val="bullet"/>
      <w:lvlText w:val="o"/>
      <w:lvlJc w:val="left"/>
      <w:pPr>
        <w:ind w:left="3360" w:hanging="360"/>
      </w:pPr>
      <w:rPr>
        <w:rFonts w:ascii="Courier New" w:hAnsi="Courier New" w:cs="Courier New" w:hint="default"/>
      </w:rPr>
    </w:lvl>
    <w:lvl w:ilvl="5" w:tplc="04150005" w:tentative="1">
      <w:start w:val="1"/>
      <w:numFmt w:val="bullet"/>
      <w:lvlText w:val=""/>
      <w:lvlJc w:val="left"/>
      <w:pPr>
        <w:ind w:left="4080" w:hanging="360"/>
      </w:pPr>
      <w:rPr>
        <w:rFonts w:ascii="Wingdings" w:hAnsi="Wingdings" w:hint="default"/>
      </w:rPr>
    </w:lvl>
    <w:lvl w:ilvl="6" w:tplc="04150001" w:tentative="1">
      <w:start w:val="1"/>
      <w:numFmt w:val="bullet"/>
      <w:lvlText w:val=""/>
      <w:lvlJc w:val="left"/>
      <w:pPr>
        <w:ind w:left="4800" w:hanging="360"/>
      </w:pPr>
      <w:rPr>
        <w:rFonts w:ascii="Symbol" w:hAnsi="Symbol" w:hint="default"/>
      </w:rPr>
    </w:lvl>
    <w:lvl w:ilvl="7" w:tplc="04150003" w:tentative="1">
      <w:start w:val="1"/>
      <w:numFmt w:val="bullet"/>
      <w:lvlText w:val="o"/>
      <w:lvlJc w:val="left"/>
      <w:pPr>
        <w:ind w:left="5520" w:hanging="360"/>
      </w:pPr>
      <w:rPr>
        <w:rFonts w:ascii="Courier New" w:hAnsi="Courier New" w:cs="Courier New" w:hint="default"/>
      </w:rPr>
    </w:lvl>
    <w:lvl w:ilvl="8" w:tplc="04150005" w:tentative="1">
      <w:start w:val="1"/>
      <w:numFmt w:val="bullet"/>
      <w:lvlText w:val=""/>
      <w:lvlJc w:val="left"/>
      <w:pPr>
        <w:ind w:left="6240" w:hanging="360"/>
      </w:pPr>
      <w:rPr>
        <w:rFonts w:ascii="Wingdings" w:hAnsi="Wingdings" w:hint="default"/>
      </w:rPr>
    </w:lvl>
  </w:abstractNum>
  <w:abstractNum w:abstractNumId="40">
    <w:nsid w:val="76270CAB"/>
    <w:multiLevelType w:val="hybridMultilevel"/>
    <w:tmpl w:val="B82E6C94"/>
    <w:lvl w:ilvl="0" w:tplc="F7924B68">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7C080DAC"/>
    <w:multiLevelType w:val="hybridMultilevel"/>
    <w:tmpl w:val="111E0FB0"/>
    <w:lvl w:ilvl="0" w:tplc="DDBE61FA">
      <w:numFmt w:val="bullet"/>
      <w:lvlText w:val="•"/>
      <w:lvlJc w:val="left"/>
      <w:pPr>
        <w:ind w:left="480" w:hanging="360"/>
      </w:pPr>
      <w:rPr>
        <w:rFonts w:ascii="Times New Roman" w:eastAsiaTheme="minorHAnsi" w:hAnsi="Times New Roman" w:cs="Times New Roman" w:hint="default"/>
      </w:rPr>
    </w:lvl>
    <w:lvl w:ilvl="1" w:tplc="04150003" w:tentative="1">
      <w:start w:val="1"/>
      <w:numFmt w:val="bullet"/>
      <w:lvlText w:val="o"/>
      <w:lvlJc w:val="left"/>
      <w:pPr>
        <w:ind w:left="1200" w:hanging="360"/>
      </w:pPr>
      <w:rPr>
        <w:rFonts w:ascii="Courier New" w:hAnsi="Courier New" w:cs="Courier New" w:hint="default"/>
      </w:rPr>
    </w:lvl>
    <w:lvl w:ilvl="2" w:tplc="04150005" w:tentative="1">
      <w:start w:val="1"/>
      <w:numFmt w:val="bullet"/>
      <w:lvlText w:val=""/>
      <w:lvlJc w:val="left"/>
      <w:pPr>
        <w:ind w:left="1920" w:hanging="360"/>
      </w:pPr>
      <w:rPr>
        <w:rFonts w:ascii="Wingdings" w:hAnsi="Wingdings" w:hint="default"/>
      </w:rPr>
    </w:lvl>
    <w:lvl w:ilvl="3" w:tplc="04150001" w:tentative="1">
      <w:start w:val="1"/>
      <w:numFmt w:val="bullet"/>
      <w:lvlText w:val=""/>
      <w:lvlJc w:val="left"/>
      <w:pPr>
        <w:ind w:left="2640" w:hanging="360"/>
      </w:pPr>
      <w:rPr>
        <w:rFonts w:ascii="Symbol" w:hAnsi="Symbol" w:hint="default"/>
      </w:rPr>
    </w:lvl>
    <w:lvl w:ilvl="4" w:tplc="04150003" w:tentative="1">
      <w:start w:val="1"/>
      <w:numFmt w:val="bullet"/>
      <w:lvlText w:val="o"/>
      <w:lvlJc w:val="left"/>
      <w:pPr>
        <w:ind w:left="3360" w:hanging="360"/>
      </w:pPr>
      <w:rPr>
        <w:rFonts w:ascii="Courier New" w:hAnsi="Courier New" w:cs="Courier New" w:hint="default"/>
      </w:rPr>
    </w:lvl>
    <w:lvl w:ilvl="5" w:tplc="04150005" w:tentative="1">
      <w:start w:val="1"/>
      <w:numFmt w:val="bullet"/>
      <w:lvlText w:val=""/>
      <w:lvlJc w:val="left"/>
      <w:pPr>
        <w:ind w:left="4080" w:hanging="360"/>
      </w:pPr>
      <w:rPr>
        <w:rFonts w:ascii="Wingdings" w:hAnsi="Wingdings" w:hint="default"/>
      </w:rPr>
    </w:lvl>
    <w:lvl w:ilvl="6" w:tplc="04150001" w:tentative="1">
      <w:start w:val="1"/>
      <w:numFmt w:val="bullet"/>
      <w:lvlText w:val=""/>
      <w:lvlJc w:val="left"/>
      <w:pPr>
        <w:ind w:left="4800" w:hanging="360"/>
      </w:pPr>
      <w:rPr>
        <w:rFonts w:ascii="Symbol" w:hAnsi="Symbol" w:hint="default"/>
      </w:rPr>
    </w:lvl>
    <w:lvl w:ilvl="7" w:tplc="04150003" w:tentative="1">
      <w:start w:val="1"/>
      <w:numFmt w:val="bullet"/>
      <w:lvlText w:val="o"/>
      <w:lvlJc w:val="left"/>
      <w:pPr>
        <w:ind w:left="5520" w:hanging="360"/>
      </w:pPr>
      <w:rPr>
        <w:rFonts w:ascii="Courier New" w:hAnsi="Courier New" w:cs="Courier New" w:hint="default"/>
      </w:rPr>
    </w:lvl>
    <w:lvl w:ilvl="8" w:tplc="04150005" w:tentative="1">
      <w:start w:val="1"/>
      <w:numFmt w:val="bullet"/>
      <w:lvlText w:val=""/>
      <w:lvlJc w:val="left"/>
      <w:pPr>
        <w:ind w:left="6240" w:hanging="360"/>
      </w:pPr>
      <w:rPr>
        <w:rFonts w:ascii="Wingdings" w:hAnsi="Wingdings" w:hint="default"/>
      </w:rPr>
    </w:lvl>
  </w:abstractNum>
  <w:abstractNum w:abstractNumId="42">
    <w:nsid w:val="7EAA07F0"/>
    <w:multiLevelType w:val="hybridMultilevel"/>
    <w:tmpl w:val="DC72B214"/>
    <w:lvl w:ilvl="0" w:tplc="7696D420">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
  </w:num>
  <w:num w:numId="2">
    <w:abstractNumId w:val="13"/>
  </w:num>
  <w:num w:numId="3">
    <w:abstractNumId w:val="16"/>
  </w:num>
  <w:num w:numId="4">
    <w:abstractNumId w:val="29"/>
  </w:num>
  <w:num w:numId="5">
    <w:abstractNumId w:val="24"/>
  </w:num>
  <w:num w:numId="6">
    <w:abstractNumId w:val="12"/>
  </w:num>
  <w:num w:numId="7">
    <w:abstractNumId w:val="40"/>
  </w:num>
  <w:num w:numId="8">
    <w:abstractNumId w:val="33"/>
  </w:num>
  <w:num w:numId="9">
    <w:abstractNumId w:val="17"/>
  </w:num>
  <w:num w:numId="10">
    <w:abstractNumId w:val="28"/>
  </w:num>
  <w:num w:numId="11">
    <w:abstractNumId w:val="35"/>
  </w:num>
  <w:num w:numId="12">
    <w:abstractNumId w:val="9"/>
  </w:num>
  <w:num w:numId="13">
    <w:abstractNumId w:val="5"/>
  </w:num>
  <w:num w:numId="14">
    <w:abstractNumId w:val="3"/>
  </w:num>
  <w:num w:numId="15">
    <w:abstractNumId w:val="37"/>
  </w:num>
  <w:num w:numId="16">
    <w:abstractNumId w:val="27"/>
  </w:num>
  <w:num w:numId="17">
    <w:abstractNumId w:val="25"/>
  </w:num>
  <w:num w:numId="18">
    <w:abstractNumId w:val="34"/>
  </w:num>
  <w:num w:numId="19">
    <w:abstractNumId w:val="31"/>
  </w:num>
  <w:num w:numId="20">
    <w:abstractNumId w:val="11"/>
  </w:num>
  <w:num w:numId="21">
    <w:abstractNumId w:val="38"/>
  </w:num>
  <w:num w:numId="22">
    <w:abstractNumId w:val="6"/>
  </w:num>
  <w:num w:numId="23">
    <w:abstractNumId w:val="8"/>
  </w:num>
  <w:num w:numId="24">
    <w:abstractNumId w:val="20"/>
  </w:num>
  <w:num w:numId="25">
    <w:abstractNumId w:val="14"/>
  </w:num>
  <w:num w:numId="26">
    <w:abstractNumId w:val="19"/>
  </w:num>
  <w:num w:numId="27">
    <w:abstractNumId w:val="42"/>
  </w:num>
  <w:num w:numId="28">
    <w:abstractNumId w:val="1"/>
  </w:num>
  <w:num w:numId="29">
    <w:abstractNumId w:val="36"/>
  </w:num>
  <w:num w:numId="30">
    <w:abstractNumId w:val="7"/>
  </w:num>
  <w:num w:numId="31">
    <w:abstractNumId w:val="15"/>
  </w:num>
  <w:num w:numId="32">
    <w:abstractNumId w:val="10"/>
  </w:num>
  <w:num w:numId="33">
    <w:abstractNumId w:val="30"/>
  </w:num>
  <w:num w:numId="34">
    <w:abstractNumId w:val="0"/>
  </w:num>
  <w:num w:numId="35">
    <w:abstractNumId w:val="21"/>
  </w:num>
  <w:num w:numId="36">
    <w:abstractNumId w:val="41"/>
  </w:num>
  <w:num w:numId="37">
    <w:abstractNumId w:val="18"/>
  </w:num>
  <w:num w:numId="38">
    <w:abstractNumId w:val="4"/>
  </w:num>
  <w:num w:numId="39">
    <w:abstractNumId w:val="39"/>
  </w:num>
  <w:num w:numId="40">
    <w:abstractNumId w:val="26"/>
  </w:num>
  <w:num w:numId="41">
    <w:abstractNumId w:val="32"/>
  </w:num>
  <w:num w:numId="42">
    <w:abstractNumId w:val="23"/>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566"/>
    <w:rsid w:val="00025DE8"/>
    <w:rsid w:val="0006379C"/>
    <w:rsid w:val="00080C3B"/>
    <w:rsid w:val="0009174E"/>
    <w:rsid w:val="000F1561"/>
    <w:rsid w:val="001225E2"/>
    <w:rsid w:val="0016726E"/>
    <w:rsid w:val="00167E0E"/>
    <w:rsid w:val="00173D36"/>
    <w:rsid w:val="001C23FB"/>
    <w:rsid w:val="001F2222"/>
    <w:rsid w:val="00204E84"/>
    <w:rsid w:val="00237575"/>
    <w:rsid w:val="002411C0"/>
    <w:rsid w:val="00257DC4"/>
    <w:rsid w:val="00300320"/>
    <w:rsid w:val="003279B8"/>
    <w:rsid w:val="0033656D"/>
    <w:rsid w:val="0037226B"/>
    <w:rsid w:val="003833F3"/>
    <w:rsid w:val="003C7B73"/>
    <w:rsid w:val="003D1B8E"/>
    <w:rsid w:val="003E6534"/>
    <w:rsid w:val="00422C9E"/>
    <w:rsid w:val="00436A17"/>
    <w:rsid w:val="004722B6"/>
    <w:rsid w:val="004A08C6"/>
    <w:rsid w:val="004C19D3"/>
    <w:rsid w:val="004F6090"/>
    <w:rsid w:val="005102E6"/>
    <w:rsid w:val="0055798B"/>
    <w:rsid w:val="00584AFB"/>
    <w:rsid w:val="00587A03"/>
    <w:rsid w:val="005D595F"/>
    <w:rsid w:val="005D7D54"/>
    <w:rsid w:val="00616ADB"/>
    <w:rsid w:val="00642103"/>
    <w:rsid w:val="00656C3D"/>
    <w:rsid w:val="00687A69"/>
    <w:rsid w:val="006B70B8"/>
    <w:rsid w:val="006D5568"/>
    <w:rsid w:val="006E4A4D"/>
    <w:rsid w:val="007755B6"/>
    <w:rsid w:val="00776376"/>
    <w:rsid w:val="007C2123"/>
    <w:rsid w:val="007D03BB"/>
    <w:rsid w:val="007E1107"/>
    <w:rsid w:val="00825908"/>
    <w:rsid w:val="00853663"/>
    <w:rsid w:val="00883D45"/>
    <w:rsid w:val="00890266"/>
    <w:rsid w:val="00892C4E"/>
    <w:rsid w:val="008E492F"/>
    <w:rsid w:val="008E4AB9"/>
    <w:rsid w:val="008F518E"/>
    <w:rsid w:val="009203BA"/>
    <w:rsid w:val="00944484"/>
    <w:rsid w:val="00972AEA"/>
    <w:rsid w:val="009871A4"/>
    <w:rsid w:val="00987355"/>
    <w:rsid w:val="00992C84"/>
    <w:rsid w:val="009A219B"/>
    <w:rsid w:val="009A6FDD"/>
    <w:rsid w:val="009E525D"/>
    <w:rsid w:val="00A10B3C"/>
    <w:rsid w:val="00A14566"/>
    <w:rsid w:val="00A31F26"/>
    <w:rsid w:val="00A43337"/>
    <w:rsid w:val="00A47433"/>
    <w:rsid w:val="00A5373A"/>
    <w:rsid w:val="00AA0B76"/>
    <w:rsid w:val="00AC052D"/>
    <w:rsid w:val="00AC327E"/>
    <w:rsid w:val="00B11B1A"/>
    <w:rsid w:val="00B236B5"/>
    <w:rsid w:val="00B3148F"/>
    <w:rsid w:val="00BD050D"/>
    <w:rsid w:val="00BD22DA"/>
    <w:rsid w:val="00BE578C"/>
    <w:rsid w:val="00BF63E1"/>
    <w:rsid w:val="00C177D6"/>
    <w:rsid w:val="00C6533F"/>
    <w:rsid w:val="00CD4108"/>
    <w:rsid w:val="00CE7031"/>
    <w:rsid w:val="00D068FD"/>
    <w:rsid w:val="00D3406F"/>
    <w:rsid w:val="00D53011"/>
    <w:rsid w:val="00D54A2A"/>
    <w:rsid w:val="00D65B27"/>
    <w:rsid w:val="00D957F5"/>
    <w:rsid w:val="00DB23CF"/>
    <w:rsid w:val="00DC697F"/>
    <w:rsid w:val="00E223AB"/>
    <w:rsid w:val="00E6287E"/>
    <w:rsid w:val="00E65772"/>
    <w:rsid w:val="00E71A62"/>
    <w:rsid w:val="00E841A8"/>
    <w:rsid w:val="00E84BD0"/>
    <w:rsid w:val="00ED347C"/>
    <w:rsid w:val="00EF3B60"/>
    <w:rsid w:val="00F05AC6"/>
    <w:rsid w:val="00F35023"/>
    <w:rsid w:val="00F419F5"/>
    <w:rsid w:val="00F451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5">
    <w:name w:val="Pa5"/>
    <w:basedOn w:val="Normalny"/>
    <w:next w:val="Normalny"/>
    <w:uiPriority w:val="99"/>
    <w:rsid w:val="00A14566"/>
    <w:pPr>
      <w:autoSpaceDE w:val="0"/>
      <w:autoSpaceDN w:val="0"/>
      <w:adjustRightInd w:val="0"/>
      <w:spacing w:after="0" w:line="321" w:lineRule="atLeast"/>
      <w:jc w:val="left"/>
    </w:pPr>
    <w:rPr>
      <w:rFonts w:ascii="Myriad Pro" w:hAnsi="Myriad Pro"/>
      <w:sz w:val="24"/>
      <w:szCs w:val="24"/>
    </w:rPr>
  </w:style>
  <w:style w:type="character" w:customStyle="1" w:styleId="A3">
    <w:name w:val="A3"/>
    <w:uiPriority w:val="99"/>
    <w:rsid w:val="00A14566"/>
    <w:rPr>
      <w:rFonts w:cs="Myriad Pro"/>
      <w:b/>
      <w:bCs/>
      <w:color w:val="000000"/>
      <w:sz w:val="18"/>
      <w:szCs w:val="18"/>
    </w:rPr>
  </w:style>
  <w:style w:type="paragraph" w:customStyle="1" w:styleId="Pa1">
    <w:name w:val="Pa1"/>
    <w:basedOn w:val="Normalny"/>
    <w:next w:val="Normalny"/>
    <w:uiPriority w:val="99"/>
    <w:rsid w:val="00A14566"/>
    <w:pPr>
      <w:autoSpaceDE w:val="0"/>
      <w:autoSpaceDN w:val="0"/>
      <w:adjustRightInd w:val="0"/>
      <w:spacing w:after="0" w:line="181" w:lineRule="atLeast"/>
      <w:jc w:val="left"/>
    </w:pPr>
    <w:rPr>
      <w:rFonts w:ascii="Myriad Pro" w:hAnsi="Myriad Pro"/>
      <w:sz w:val="24"/>
      <w:szCs w:val="24"/>
    </w:rPr>
  </w:style>
  <w:style w:type="character" w:customStyle="1" w:styleId="A7">
    <w:name w:val="A7"/>
    <w:uiPriority w:val="99"/>
    <w:rsid w:val="00A14566"/>
    <w:rPr>
      <w:rFonts w:cs="Myriad Pro"/>
      <w:color w:val="000000"/>
      <w:sz w:val="10"/>
      <w:szCs w:val="10"/>
    </w:rPr>
  </w:style>
  <w:style w:type="paragraph" w:customStyle="1" w:styleId="Default">
    <w:name w:val="Default"/>
    <w:rsid w:val="00A14566"/>
    <w:pPr>
      <w:autoSpaceDE w:val="0"/>
      <w:autoSpaceDN w:val="0"/>
      <w:adjustRightInd w:val="0"/>
      <w:spacing w:after="0"/>
      <w:jc w:val="left"/>
    </w:pPr>
    <w:rPr>
      <w:rFonts w:ascii="Myriad Pro" w:hAnsi="Myriad Pro" w:cs="Myriad Pro"/>
      <w:color w:val="000000"/>
      <w:sz w:val="24"/>
      <w:szCs w:val="24"/>
    </w:rPr>
  </w:style>
  <w:style w:type="character" w:customStyle="1" w:styleId="A9">
    <w:name w:val="A9"/>
    <w:uiPriority w:val="99"/>
    <w:rsid w:val="00A14566"/>
    <w:rPr>
      <w:rFonts w:cs="Myriad Pro"/>
      <w:b/>
      <w:bCs/>
      <w:color w:val="000000"/>
      <w:sz w:val="16"/>
      <w:szCs w:val="16"/>
    </w:rPr>
  </w:style>
  <w:style w:type="paragraph" w:customStyle="1" w:styleId="Pa9">
    <w:name w:val="Pa9"/>
    <w:basedOn w:val="Default"/>
    <w:next w:val="Default"/>
    <w:uiPriority w:val="99"/>
    <w:rsid w:val="00A14566"/>
    <w:pPr>
      <w:spacing w:line="241" w:lineRule="atLeast"/>
    </w:pPr>
    <w:rPr>
      <w:rFonts w:cstheme="minorBidi"/>
      <w:color w:val="auto"/>
    </w:rPr>
  </w:style>
  <w:style w:type="paragraph" w:customStyle="1" w:styleId="Pa10">
    <w:name w:val="Pa10"/>
    <w:basedOn w:val="Default"/>
    <w:next w:val="Default"/>
    <w:uiPriority w:val="99"/>
    <w:rsid w:val="00A14566"/>
    <w:pPr>
      <w:spacing w:line="241" w:lineRule="atLeast"/>
    </w:pPr>
    <w:rPr>
      <w:rFonts w:cstheme="minorBidi"/>
      <w:color w:val="auto"/>
    </w:rPr>
  </w:style>
  <w:style w:type="character" w:customStyle="1" w:styleId="A10">
    <w:name w:val="A10"/>
    <w:uiPriority w:val="99"/>
    <w:rsid w:val="00A14566"/>
    <w:rPr>
      <w:rFonts w:ascii="Arial" w:hAnsi="Arial" w:cs="Arial"/>
      <w:b/>
      <w:bCs/>
      <w:color w:val="000000"/>
      <w:sz w:val="9"/>
      <w:szCs w:val="9"/>
    </w:rPr>
  </w:style>
  <w:style w:type="paragraph" w:customStyle="1" w:styleId="Pa11">
    <w:name w:val="Pa11"/>
    <w:basedOn w:val="Default"/>
    <w:next w:val="Default"/>
    <w:uiPriority w:val="99"/>
    <w:rsid w:val="00A14566"/>
    <w:pPr>
      <w:spacing w:line="241" w:lineRule="atLeast"/>
    </w:pPr>
    <w:rPr>
      <w:rFonts w:cstheme="minorBidi"/>
      <w:color w:val="auto"/>
    </w:rPr>
  </w:style>
  <w:style w:type="paragraph" w:customStyle="1" w:styleId="Pa12">
    <w:name w:val="Pa12"/>
    <w:basedOn w:val="Default"/>
    <w:next w:val="Default"/>
    <w:uiPriority w:val="99"/>
    <w:rsid w:val="00A14566"/>
    <w:pPr>
      <w:spacing w:line="241" w:lineRule="atLeast"/>
    </w:pPr>
    <w:rPr>
      <w:rFonts w:cstheme="minorBidi"/>
      <w:color w:val="auto"/>
    </w:rPr>
  </w:style>
  <w:style w:type="paragraph" w:customStyle="1" w:styleId="Pa13">
    <w:name w:val="Pa13"/>
    <w:basedOn w:val="Default"/>
    <w:next w:val="Default"/>
    <w:uiPriority w:val="99"/>
    <w:rsid w:val="00A14566"/>
    <w:pPr>
      <w:spacing w:line="241" w:lineRule="atLeast"/>
    </w:pPr>
    <w:rPr>
      <w:rFonts w:cstheme="minorBidi"/>
      <w:color w:val="auto"/>
    </w:rPr>
  </w:style>
  <w:style w:type="character" w:customStyle="1" w:styleId="A8">
    <w:name w:val="A8"/>
    <w:uiPriority w:val="99"/>
    <w:rsid w:val="00A14566"/>
    <w:rPr>
      <w:rFonts w:cs="Myriad Pro"/>
      <w:color w:val="000000"/>
      <w:sz w:val="10"/>
      <w:szCs w:val="10"/>
    </w:rPr>
  </w:style>
  <w:style w:type="paragraph" w:customStyle="1" w:styleId="Pa7">
    <w:name w:val="Pa7"/>
    <w:basedOn w:val="Default"/>
    <w:next w:val="Default"/>
    <w:uiPriority w:val="99"/>
    <w:rsid w:val="001225E2"/>
    <w:pPr>
      <w:spacing w:line="181" w:lineRule="atLeast"/>
    </w:pPr>
    <w:rPr>
      <w:rFonts w:cstheme="minorBidi"/>
      <w:color w:val="auto"/>
    </w:rPr>
  </w:style>
  <w:style w:type="character" w:customStyle="1" w:styleId="A11">
    <w:name w:val="A11"/>
    <w:uiPriority w:val="99"/>
    <w:rsid w:val="004C19D3"/>
    <w:rPr>
      <w:b/>
      <w:bCs/>
      <w:color w:val="000000"/>
      <w:sz w:val="9"/>
      <w:szCs w:val="9"/>
    </w:rPr>
  </w:style>
  <w:style w:type="character" w:customStyle="1" w:styleId="A12">
    <w:name w:val="A12"/>
    <w:uiPriority w:val="99"/>
    <w:rsid w:val="004C19D3"/>
    <w:rPr>
      <w:b/>
      <w:bCs/>
      <w:color w:val="000000"/>
      <w:sz w:val="12"/>
      <w:szCs w:val="12"/>
    </w:rPr>
  </w:style>
  <w:style w:type="character" w:customStyle="1" w:styleId="A6">
    <w:name w:val="A6"/>
    <w:uiPriority w:val="99"/>
    <w:rsid w:val="00ED347C"/>
    <w:rPr>
      <w:rFonts w:cs="Myriad Pro"/>
      <w:b/>
      <w:bCs/>
      <w:color w:val="000000"/>
      <w:sz w:val="18"/>
      <w:szCs w:val="18"/>
      <w:u w:val="single"/>
    </w:rPr>
  </w:style>
  <w:style w:type="paragraph" w:styleId="Nagwek">
    <w:name w:val="header"/>
    <w:basedOn w:val="Normalny"/>
    <w:link w:val="NagwekZnak"/>
    <w:uiPriority w:val="99"/>
    <w:unhideWhenUsed/>
    <w:rsid w:val="003D1B8E"/>
    <w:pPr>
      <w:tabs>
        <w:tab w:val="center" w:pos="4536"/>
        <w:tab w:val="right" w:pos="9072"/>
      </w:tabs>
      <w:spacing w:after="0"/>
    </w:pPr>
  </w:style>
  <w:style w:type="character" w:customStyle="1" w:styleId="NagwekZnak">
    <w:name w:val="Nagłówek Znak"/>
    <w:basedOn w:val="Domylnaczcionkaakapitu"/>
    <w:link w:val="Nagwek"/>
    <w:uiPriority w:val="99"/>
    <w:rsid w:val="003D1B8E"/>
  </w:style>
  <w:style w:type="paragraph" w:styleId="Stopka">
    <w:name w:val="footer"/>
    <w:basedOn w:val="Normalny"/>
    <w:link w:val="StopkaZnak"/>
    <w:uiPriority w:val="99"/>
    <w:unhideWhenUsed/>
    <w:rsid w:val="003D1B8E"/>
    <w:pPr>
      <w:tabs>
        <w:tab w:val="center" w:pos="4536"/>
        <w:tab w:val="right" w:pos="9072"/>
      </w:tabs>
      <w:spacing w:after="0"/>
    </w:pPr>
  </w:style>
  <w:style w:type="character" w:customStyle="1" w:styleId="StopkaZnak">
    <w:name w:val="Stopka Znak"/>
    <w:basedOn w:val="Domylnaczcionkaakapitu"/>
    <w:link w:val="Stopka"/>
    <w:uiPriority w:val="99"/>
    <w:rsid w:val="003D1B8E"/>
  </w:style>
  <w:style w:type="paragraph" w:styleId="Tekstdymka">
    <w:name w:val="Balloon Text"/>
    <w:basedOn w:val="Normalny"/>
    <w:link w:val="TekstdymkaZnak"/>
    <w:uiPriority w:val="99"/>
    <w:semiHidden/>
    <w:unhideWhenUsed/>
    <w:rsid w:val="00992C84"/>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92C84"/>
    <w:rPr>
      <w:rFonts w:ascii="Tahoma" w:hAnsi="Tahoma" w:cs="Tahoma"/>
      <w:sz w:val="16"/>
      <w:szCs w:val="16"/>
    </w:rPr>
  </w:style>
  <w:style w:type="character" w:customStyle="1" w:styleId="A13">
    <w:name w:val="A13"/>
    <w:uiPriority w:val="99"/>
    <w:rsid w:val="00992C84"/>
    <w:rPr>
      <w:b/>
      <w:bCs/>
      <w:color w:val="000000"/>
      <w:sz w:val="14"/>
      <w:szCs w:val="14"/>
    </w:rPr>
  </w:style>
  <w:style w:type="character" w:customStyle="1" w:styleId="A18">
    <w:name w:val="A18"/>
    <w:uiPriority w:val="99"/>
    <w:rsid w:val="00992C84"/>
    <w:rPr>
      <w:b/>
      <w:bCs/>
      <w:color w:val="000000"/>
      <w:sz w:val="8"/>
      <w:szCs w:val="8"/>
    </w:rPr>
  </w:style>
  <w:style w:type="character" w:customStyle="1" w:styleId="A19">
    <w:name w:val="A19"/>
    <w:uiPriority w:val="99"/>
    <w:rsid w:val="00992C84"/>
    <w:rPr>
      <w:b/>
      <w:bCs/>
      <w:color w:val="000000"/>
      <w:sz w:val="8"/>
      <w:szCs w:val="8"/>
    </w:rPr>
  </w:style>
  <w:style w:type="paragraph" w:styleId="Akapitzlist">
    <w:name w:val="List Paragraph"/>
    <w:basedOn w:val="Normalny"/>
    <w:uiPriority w:val="34"/>
    <w:qFormat/>
    <w:rsid w:val="00173D36"/>
    <w:pPr>
      <w:ind w:left="720"/>
      <w:contextualSpacing/>
    </w:pPr>
  </w:style>
  <w:style w:type="paragraph" w:customStyle="1" w:styleId="Pa25">
    <w:name w:val="Pa25"/>
    <w:basedOn w:val="Default"/>
    <w:next w:val="Default"/>
    <w:uiPriority w:val="99"/>
    <w:rsid w:val="00987355"/>
    <w:pPr>
      <w:spacing w:line="181" w:lineRule="atLeast"/>
    </w:pPr>
    <w:rPr>
      <w:rFonts w:cstheme="minorBidi"/>
      <w:color w:val="auto"/>
    </w:rPr>
  </w:style>
  <w:style w:type="paragraph" w:customStyle="1" w:styleId="Pa24">
    <w:name w:val="Pa24"/>
    <w:basedOn w:val="Default"/>
    <w:next w:val="Default"/>
    <w:uiPriority w:val="99"/>
    <w:rsid w:val="00D3406F"/>
    <w:pPr>
      <w:spacing w:line="181" w:lineRule="atLeast"/>
    </w:pPr>
    <w:rPr>
      <w:rFonts w:cstheme="minorBidi"/>
      <w:color w:val="auto"/>
    </w:rPr>
  </w:style>
  <w:style w:type="paragraph" w:customStyle="1" w:styleId="Pa2">
    <w:name w:val="Pa2"/>
    <w:basedOn w:val="Default"/>
    <w:next w:val="Default"/>
    <w:uiPriority w:val="99"/>
    <w:rsid w:val="009203BA"/>
    <w:pPr>
      <w:spacing w:line="241" w:lineRule="atLeast"/>
    </w:pPr>
    <w:rPr>
      <w:rFonts w:cstheme="minorBidi"/>
      <w:color w:val="auto"/>
    </w:rPr>
  </w:style>
  <w:style w:type="character" w:customStyle="1" w:styleId="A5">
    <w:name w:val="A5"/>
    <w:uiPriority w:val="99"/>
    <w:rsid w:val="009203BA"/>
    <w:rPr>
      <w:rFonts w:cs="Myriad Pro"/>
      <w:color w:val="000000"/>
      <w:sz w:val="20"/>
      <w:szCs w:val="20"/>
    </w:rPr>
  </w:style>
  <w:style w:type="table" w:styleId="Tabela-Siatka">
    <w:name w:val="Table Grid"/>
    <w:basedOn w:val="Standardowy"/>
    <w:uiPriority w:val="59"/>
    <w:rsid w:val="007755B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4F6090"/>
    <w:pPr>
      <w:spacing w:line="241"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5">
    <w:name w:val="Pa5"/>
    <w:basedOn w:val="Normalny"/>
    <w:next w:val="Normalny"/>
    <w:uiPriority w:val="99"/>
    <w:rsid w:val="00A14566"/>
    <w:pPr>
      <w:autoSpaceDE w:val="0"/>
      <w:autoSpaceDN w:val="0"/>
      <w:adjustRightInd w:val="0"/>
      <w:spacing w:after="0" w:line="321" w:lineRule="atLeast"/>
      <w:jc w:val="left"/>
    </w:pPr>
    <w:rPr>
      <w:rFonts w:ascii="Myriad Pro" w:hAnsi="Myriad Pro"/>
      <w:sz w:val="24"/>
      <w:szCs w:val="24"/>
    </w:rPr>
  </w:style>
  <w:style w:type="character" w:customStyle="1" w:styleId="A3">
    <w:name w:val="A3"/>
    <w:uiPriority w:val="99"/>
    <w:rsid w:val="00A14566"/>
    <w:rPr>
      <w:rFonts w:cs="Myriad Pro"/>
      <w:b/>
      <w:bCs/>
      <w:color w:val="000000"/>
      <w:sz w:val="18"/>
      <w:szCs w:val="18"/>
    </w:rPr>
  </w:style>
  <w:style w:type="paragraph" w:customStyle="1" w:styleId="Pa1">
    <w:name w:val="Pa1"/>
    <w:basedOn w:val="Normalny"/>
    <w:next w:val="Normalny"/>
    <w:uiPriority w:val="99"/>
    <w:rsid w:val="00A14566"/>
    <w:pPr>
      <w:autoSpaceDE w:val="0"/>
      <w:autoSpaceDN w:val="0"/>
      <w:adjustRightInd w:val="0"/>
      <w:spacing w:after="0" w:line="181" w:lineRule="atLeast"/>
      <w:jc w:val="left"/>
    </w:pPr>
    <w:rPr>
      <w:rFonts w:ascii="Myriad Pro" w:hAnsi="Myriad Pro"/>
      <w:sz w:val="24"/>
      <w:szCs w:val="24"/>
    </w:rPr>
  </w:style>
  <w:style w:type="character" w:customStyle="1" w:styleId="A7">
    <w:name w:val="A7"/>
    <w:uiPriority w:val="99"/>
    <w:rsid w:val="00A14566"/>
    <w:rPr>
      <w:rFonts w:cs="Myriad Pro"/>
      <w:color w:val="000000"/>
      <w:sz w:val="10"/>
      <w:szCs w:val="10"/>
    </w:rPr>
  </w:style>
  <w:style w:type="paragraph" w:customStyle="1" w:styleId="Default">
    <w:name w:val="Default"/>
    <w:rsid w:val="00A14566"/>
    <w:pPr>
      <w:autoSpaceDE w:val="0"/>
      <w:autoSpaceDN w:val="0"/>
      <w:adjustRightInd w:val="0"/>
      <w:spacing w:after="0"/>
      <w:jc w:val="left"/>
    </w:pPr>
    <w:rPr>
      <w:rFonts w:ascii="Myriad Pro" w:hAnsi="Myriad Pro" w:cs="Myriad Pro"/>
      <w:color w:val="000000"/>
      <w:sz w:val="24"/>
      <w:szCs w:val="24"/>
    </w:rPr>
  </w:style>
  <w:style w:type="character" w:customStyle="1" w:styleId="A9">
    <w:name w:val="A9"/>
    <w:uiPriority w:val="99"/>
    <w:rsid w:val="00A14566"/>
    <w:rPr>
      <w:rFonts w:cs="Myriad Pro"/>
      <w:b/>
      <w:bCs/>
      <w:color w:val="000000"/>
      <w:sz w:val="16"/>
      <w:szCs w:val="16"/>
    </w:rPr>
  </w:style>
  <w:style w:type="paragraph" w:customStyle="1" w:styleId="Pa9">
    <w:name w:val="Pa9"/>
    <w:basedOn w:val="Default"/>
    <w:next w:val="Default"/>
    <w:uiPriority w:val="99"/>
    <w:rsid w:val="00A14566"/>
    <w:pPr>
      <w:spacing w:line="241" w:lineRule="atLeast"/>
    </w:pPr>
    <w:rPr>
      <w:rFonts w:cstheme="minorBidi"/>
      <w:color w:val="auto"/>
    </w:rPr>
  </w:style>
  <w:style w:type="paragraph" w:customStyle="1" w:styleId="Pa10">
    <w:name w:val="Pa10"/>
    <w:basedOn w:val="Default"/>
    <w:next w:val="Default"/>
    <w:uiPriority w:val="99"/>
    <w:rsid w:val="00A14566"/>
    <w:pPr>
      <w:spacing w:line="241" w:lineRule="atLeast"/>
    </w:pPr>
    <w:rPr>
      <w:rFonts w:cstheme="minorBidi"/>
      <w:color w:val="auto"/>
    </w:rPr>
  </w:style>
  <w:style w:type="character" w:customStyle="1" w:styleId="A10">
    <w:name w:val="A10"/>
    <w:uiPriority w:val="99"/>
    <w:rsid w:val="00A14566"/>
    <w:rPr>
      <w:rFonts w:ascii="Arial" w:hAnsi="Arial" w:cs="Arial"/>
      <w:b/>
      <w:bCs/>
      <w:color w:val="000000"/>
      <w:sz w:val="9"/>
      <w:szCs w:val="9"/>
    </w:rPr>
  </w:style>
  <w:style w:type="paragraph" w:customStyle="1" w:styleId="Pa11">
    <w:name w:val="Pa11"/>
    <w:basedOn w:val="Default"/>
    <w:next w:val="Default"/>
    <w:uiPriority w:val="99"/>
    <w:rsid w:val="00A14566"/>
    <w:pPr>
      <w:spacing w:line="241" w:lineRule="atLeast"/>
    </w:pPr>
    <w:rPr>
      <w:rFonts w:cstheme="minorBidi"/>
      <w:color w:val="auto"/>
    </w:rPr>
  </w:style>
  <w:style w:type="paragraph" w:customStyle="1" w:styleId="Pa12">
    <w:name w:val="Pa12"/>
    <w:basedOn w:val="Default"/>
    <w:next w:val="Default"/>
    <w:uiPriority w:val="99"/>
    <w:rsid w:val="00A14566"/>
    <w:pPr>
      <w:spacing w:line="241" w:lineRule="atLeast"/>
    </w:pPr>
    <w:rPr>
      <w:rFonts w:cstheme="minorBidi"/>
      <w:color w:val="auto"/>
    </w:rPr>
  </w:style>
  <w:style w:type="paragraph" w:customStyle="1" w:styleId="Pa13">
    <w:name w:val="Pa13"/>
    <w:basedOn w:val="Default"/>
    <w:next w:val="Default"/>
    <w:uiPriority w:val="99"/>
    <w:rsid w:val="00A14566"/>
    <w:pPr>
      <w:spacing w:line="241" w:lineRule="atLeast"/>
    </w:pPr>
    <w:rPr>
      <w:rFonts w:cstheme="minorBidi"/>
      <w:color w:val="auto"/>
    </w:rPr>
  </w:style>
  <w:style w:type="character" w:customStyle="1" w:styleId="A8">
    <w:name w:val="A8"/>
    <w:uiPriority w:val="99"/>
    <w:rsid w:val="00A14566"/>
    <w:rPr>
      <w:rFonts w:cs="Myriad Pro"/>
      <w:color w:val="000000"/>
      <w:sz w:val="10"/>
      <w:szCs w:val="10"/>
    </w:rPr>
  </w:style>
  <w:style w:type="paragraph" w:customStyle="1" w:styleId="Pa7">
    <w:name w:val="Pa7"/>
    <w:basedOn w:val="Default"/>
    <w:next w:val="Default"/>
    <w:uiPriority w:val="99"/>
    <w:rsid w:val="001225E2"/>
    <w:pPr>
      <w:spacing w:line="181" w:lineRule="atLeast"/>
    </w:pPr>
    <w:rPr>
      <w:rFonts w:cstheme="minorBidi"/>
      <w:color w:val="auto"/>
    </w:rPr>
  </w:style>
  <w:style w:type="character" w:customStyle="1" w:styleId="A11">
    <w:name w:val="A11"/>
    <w:uiPriority w:val="99"/>
    <w:rsid w:val="004C19D3"/>
    <w:rPr>
      <w:b/>
      <w:bCs/>
      <w:color w:val="000000"/>
      <w:sz w:val="9"/>
      <w:szCs w:val="9"/>
    </w:rPr>
  </w:style>
  <w:style w:type="character" w:customStyle="1" w:styleId="A12">
    <w:name w:val="A12"/>
    <w:uiPriority w:val="99"/>
    <w:rsid w:val="004C19D3"/>
    <w:rPr>
      <w:b/>
      <w:bCs/>
      <w:color w:val="000000"/>
      <w:sz w:val="12"/>
      <w:szCs w:val="12"/>
    </w:rPr>
  </w:style>
  <w:style w:type="character" w:customStyle="1" w:styleId="A6">
    <w:name w:val="A6"/>
    <w:uiPriority w:val="99"/>
    <w:rsid w:val="00ED347C"/>
    <w:rPr>
      <w:rFonts w:cs="Myriad Pro"/>
      <w:b/>
      <w:bCs/>
      <w:color w:val="000000"/>
      <w:sz w:val="18"/>
      <w:szCs w:val="18"/>
      <w:u w:val="single"/>
    </w:rPr>
  </w:style>
  <w:style w:type="paragraph" w:styleId="Nagwek">
    <w:name w:val="header"/>
    <w:basedOn w:val="Normalny"/>
    <w:link w:val="NagwekZnak"/>
    <w:uiPriority w:val="99"/>
    <w:unhideWhenUsed/>
    <w:rsid w:val="003D1B8E"/>
    <w:pPr>
      <w:tabs>
        <w:tab w:val="center" w:pos="4536"/>
        <w:tab w:val="right" w:pos="9072"/>
      </w:tabs>
      <w:spacing w:after="0"/>
    </w:pPr>
  </w:style>
  <w:style w:type="character" w:customStyle="1" w:styleId="NagwekZnak">
    <w:name w:val="Nagłówek Znak"/>
    <w:basedOn w:val="Domylnaczcionkaakapitu"/>
    <w:link w:val="Nagwek"/>
    <w:uiPriority w:val="99"/>
    <w:rsid w:val="003D1B8E"/>
  </w:style>
  <w:style w:type="paragraph" w:styleId="Stopka">
    <w:name w:val="footer"/>
    <w:basedOn w:val="Normalny"/>
    <w:link w:val="StopkaZnak"/>
    <w:uiPriority w:val="99"/>
    <w:unhideWhenUsed/>
    <w:rsid w:val="003D1B8E"/>
    <w:pPr>
      <w:tabs>
        <w:tab w:val="center" w:pos="4536"/>
        <w:tab w:val="right" w:pos="9072"/>
      </w:tabs>
      <w:spacing w:after="0"/>
    </w:pPr>
  </w:style>
  <w:style w:type="character" w:customStyle="1" w:styleId="StopkaZnak">
    <w:name w:val="Stopka Znak"/>
    <w:basedOn w:val="Domylnaczcionkaakapitu"/>
    <w:link w:val="Stopka"/>
    <w:uiPriority w:val="99"/>
    <w:rsid w:val="003D1B8E"/>
  </w:style>
  <w:style w:type="paragraph" w:styleId="Tekstdymka">
    <w:name w:val="Balloon Text"/>
    <w:basedOn w:val="Normalny"/>
    <w:link w:val="TekstdymkaZnak"/>
    <w:uiPriority w:val="99"/>
    <w:semiHidden/>
    <w:unhideWhenUsed/>
    <w:rsid w:val="00992C84"/>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92C84"/>
    <w:rPr>
      <w:rFonts w:ascii="Tahoma" w:hAnsi="Tahoma" w:cs="Tahoma"/>
      <w:sz w:val="16"/>
      <w:szCs w:val="16"/>
    </w:rPr>
  </w:style>
  <w:style w:type="character" w:customStyle="1" w:styleId="A13">
    <w:name w:val="A13"/>
    <w:uiPriority w:val="99"/>
    <w:rsid w:val="00992C84"/>
    <w:rPr>
      <w:b/>
      <w:bCs/>
      <w:color w:val="000000"/>
      <w:sz w:val="14"/>
      <w:szCs w:val="14"/>
    </w:rPr>
  </w:style>
  <w:style w:type="character" w:customStyle="1" w:styleId="A18">
    <w:name w:val="A18"/>
    <w:uiPriority w:val="99"/>
    <w:rsid w:val="00992C84"/>
    <w:rPr>
      <w:b/>
      <w:bCs/>
      <w:color w:val="000000"/>
      <w:sz w:val="8"/>
      <w:szCs w:val="8"/>
    </w:rPr>
  </w:style>
  <w:style w:type="character" w:customStyle="1" w:styleId="A19">
    <w:name w:val="A19"/>
    <w:uiPriority w:val="99"/>
    <w:rsid w:val="00992C84"/>
    <w:rPr>
      <w:b/>
      <w:bCs/>
      <w:color w:val="000000"/>
      <w:sz w:val="8"/>
      <w:szCs w:val="8"/>
    </w:rPr>
  </w:style>
  <w:style w:type="paragraph" w:styleId="Akapitzlist">
    <w:name w:val="List Paragraph"/>
    <w:basedOn w:val="Normalny"/>
    <w:uiPriority w:val="34"/>
    <w:qFormat/>
    <w:rsid w:val="00173D36"/>
    <w:pPr>
      <w:ind w:left="720"/>
      <w:contextualSpacing/>
    </w:pPr>
  </w:style>
  <w:style w:type="paragraph" w:customStyle="1" w:styleId="Pa25">
    <w:name w:val="Pa25"/>
    <w:basedOn w:val="Default"/>
    <w:next w:val="Default"/>
    <w:uiPriority w:val="99"/>
    <w:rsid w:val="00987355"/>
    <w:pPr>
      <w:spacing w:line="181" w:lineRule="atLeast"/>
    </w:pPr>
    <w:rPr>
      <w:rFonts w:cstheme="minorBidi"/>
      <w:color w:val="auto"/>
    </w:rPr>
  </w:style>
  <w:style w:type="paragraph" w:customStyle="1" w:styleId="Pa24">
    <w:name w:val="Pa24"/>
    <w:basedOn w:val="Default"/>
    <w:next w:val="Default"/>
    <w:uiPriority w:val="99"/>
    <w:rsid w:val="00D3406F"/>
    <w:pPr>
      <w:spacing w:line="181" w:lineRule="atLeast"/>
    </w:pPr>
    <w:rPr>
      <w:rFonts w:cstheme="minorBidi"/>
      <w:color w:val="auto"/>
    </w:rPr>
  </w:style>
  <w:style w:type="paragraph" w:customStyle="1" w:styleId="Pa2">
    <w:name w:val="Pa2"/>
    <w:basedOn w:val="Default"/>
    <w:next w:val="Default"/>
    <w:uiPriority w:val="99"/>
    <w:rsid w:val="009203BA"/>
    <w:pPr>
      <w:spacing w:line="241" w:lineRule="atLeast"/>
    </w:pPr>
    <w:rPr>
      <w:rFonts w:cstheme="minorBidi"/>
      <w:color w:val="auto"/>
    </w:rPr>
  </w:style>
  <w:style w:type="character" w:customStyle="1" w:styleId="A5">
    <w:name w:val="A5"/>
    <w:uiPriority w:val="99"/>
    <w:rsid w:val="009203BA"/>
    <w:rPr>
      <w:rFonts w:cs="Myriad Pro"/>
      <w:color w:val="000000"/>
      <w:sz w:val="20"/>
      <w:szCs w:val="20"/>
    </w:rPr>
  </w:style>
  <w:style w:type="table" w:styleId="Tabela-Siatka">
    <w:name w:val="Table Grid"/>
    <w:basedOn w:val="Standardowy"/>
    <w:uiPriority w:val="59"/>
    <w:rsid w:val="007755B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4F6090"/>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C1C8F-4649-4705-9E36-BE79FA57F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47</Pages>
  <Words>9956</Words>
  <Characters>59741</Characters>
  <Application>Microsoft Office Word</Application>
  <DocSecurity>0</DocSecurity>
  <Lines>497</Lines>
  <Paragraphs>139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69558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Kubiak</dc:creator>
  <cp:lastModifiedBy>Barbara Kubiak</cp:lastModifiedBy>
  <cp:revision>37</cp:revision>
  <cp:lastPrinted>2015-10-08T08:36:00Z</cp:lastPrinted>
  <dcterms:created xsi:type="dcterms:W3CDTF">2015-10-06T06:22:00Z</dcterms:created>
  <dcterms:modified xsi:type="dcterms:W3CDTF">2015-10-09T06:27:00Z</dcterms:modified>
</cp:coreProperties>
</file>