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4D582" w14:textId="12B0A3F7" w:rsidR="00A93AD5" w:rsidRPr="00A93AD5" w:rsidRDefault="00A93AD5" w:rsidP="00A93AD5">
      <w:pPr>
        <w:rPr>
          <w:b/>
          <w:bCs/>
          <w:u w:val="single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2349"/>
        <w:gridCol w:w="1701"/>
        <w:gridCol w:w="1843"/>
        <w:gridCol w:w="12"/>
      </w:tblGrid>
      <w:tr w:rsidR="00251F28" w:rsidRPr="00662DA3" w14:paraId="54FF3CEB" w14:textId="7A868AB5" w:rsidTr="00251F28">
        <w:tc>
          <w:tcPr>
            <w:tcW w:w="3883" w:type="dxa"/>
            <w:shd w:val="pct15" w:color="auto" w:fill="auto"/>
          </w:tcPr>
          <w:p w14:paraId="79BFD05D" w14:textId="77777777" w:rsidR="00251F28" w:rsidRPr="00662DA3" w:rsidRDefault="00251F28" w:rsidP="00DA1F71">
            <w:pPr>
              <w:jc w:val="both"/>
              <w:rPr>
                <w:szCs w:val="24"/>
              </w:rPr>
            </w:pPr>
            <w:r w:rsidRPr="00662DA3">
              <w:rPr>
                <w:szCs w:val="24"/>
              </w:rPr>
              <w:t>Nazwa projektu</w:t>
            </w:r>
          </w:p>
        </w:tc>
        <w:tc>
          <w:tcPr>
            <w:tcW w:w="5905" w:type="dxa"/>
            <w:gridSpan w:val="4"/>
          </w:tcPr>
          <w:p w14:paraId="16844E52" w14:textId="6D8E9997" w:rsidR="00251F28" w:rsidRDefault="00251F28" w:rsidP="00DA1F7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Podnoszenie umiejętności w zakresie kompetencji </w:t>
            </w:r>
            <w:proofErr w:type="spellStart"/>
            <w:r>
              <w:rPr>
                <w:szCs w:val="24"/>
              </w:rPr>
              <w:t>matematyczno</w:t>
            </w:r>
            <w:proofErr w:type="spellEnd"/>
            <w:r>
              <w:rPr>
                <w:szCs w:val="24"/>
              </w:rPr>
              <w:t xml:space="preserve"> – przyrodniczych i informatycznych </w:t>
            </w:r>
            <w:r w:rsidR="00E542CF">
              <w:rPr>
                <w:szCs w:val="24"/>
              </w:rPr>
              <w:t xml:space="preserve">                                       </w:t>
            </w:r>
            <w:r>
              <w:rPr>
                <w:szCs w:val="24"/>
              </w:rPr>
              <w:t xml:space="preserve">w grudziądzkich szkołach </w:t>
            </w:r>
            <w:r w:rsidRPr="00921CA3">
              <w:rPr>
                <w:szCs w:val="24"/>
              </w:rPr>
              <w:t>podstawowych.</w:t>
            </w:r>
          </w:p>
        </w:tc>
      </w:tr>
      <w:tr w:rsidR="00251F28" w:rsidRPr="00662DA3" w14:paraId="359C0B1B" w14:textId="6CBD7056" w:rsidTr="00251F28">
        <w:tc>
          <w:tcPr>
            <w:tcW w:w="3883" w:type="dxa"/>
            <w:shd w:val="pct15" w:color="auto" w:fill="auto"/>
          </w:tcPr>
          <w:p w14:paraId="5ED0E8F9" w14:textId="77777777" w:rsidR="00251F28" w:rsidRPr="00662DA3" w:rsidRDefault="00251F28" w:rsidP="00DA1F71">
            <w:pPr>
              <w:jc w:val="both"/>
              <w:rPr>
                <w:szCs w:val="24"/>
              </w:rPr>
            </w:pPr>
            <w:r w:rsidRPr="00662DA3">
              <w:rPr>
                <w:szCs w:val="24"/>
              </w:rPr>
              <w:t>Beneficjent</w:t>
            </w:r>
          </w:p>
        </w:tc>
        <w:tc>
          <w:tcPr>
            <w:tcW w:w="5905" w:type="dxa"/>
            <w:gridSpan w:val="4"/>
          </w:tcPr>
          <w:p w14:paraId="3A8B7732" w14:textId="391D466A" w:rsidR="00251F28" w:rsidRDefault="00251F28" w:rsidP="00DA1F7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Gmina – miasto Grudziądz</w:t>
            </w:r>
          </w:p>
        </w:tc>
      </w:tr>
      <w:tr w:rsidR="00251F28" w:rsidRPr="00662DA3" w14:paraId="12BC5AD9" w14:textId="13689EFF" w:rsidTr="00251F28">
        <w:trPr>
          <w:trHeight w:val="315"/>
        </w:trPr>
        <w:tc>
          <w:tcPr>
            <w:tcW w:w="3883" w:type="dxa"/>
            <w:shd w:val="pct15" w:color="auto" w:fill="auto"/>
          </w:tcPr>
          <w:p w14:paraId="3E62ED7D" w14:textId="77777777" w:rsidR="00251F28" w:rsidRDefault="00251F28" w:rsidP="00DA1F7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Miejsce realizacji projektu</w:t>
            </w:r>
          </w:p>
        </w:tc>
        <w:tc>
          <w:tcPr>
            <w:tcW w:w="2349" w:type="dxa"/>
          </w:tcPr>
          <w:p w14:paraId="743DB6B7" w14:textId="384A904E" w:rsidR="00251F28" w:rsidRPr="00A877E3" w:rsidRDefault="00251F28" w:rsidP="00DA1F71">
            <w:pPr>
              <w:jc w:val="both"/>
              <w:rPr>
                <w:szCs w:val="24"/>
              </w:rPr>
            </w:pPr>
            <w:r w:rsidRPr="00A877E3">
              <w:rPr>
                <w:szCs w:val="24"/>
              </w:rPr>
              <w:t xml:space="preserve">Grudziądz </w:t>
            </w:r>
          </w:p>
        </w:tc>
        <w:tc>
          <w:tcPr>
            <w:tcW w:w="3556" w:type="dxa"/>
            <w:gridSpan w:val="3"/>
          </w:tcPr>
          <w:p w14:paraId="16B2EB30" w14:textId="77777777" w:rsidR="00251F28" w:rsidRPr="00467FD6" w:rsidRDefault="00251F28" w:rsidP="00DA1F71">
            <w:pPr>
              <w:jc w:val="both"/>
              <w:rPr>
                <w:color w:val="000000" w:themeColor="text1"/>
                <w:szCs w:val="24"/>
              </w:rPr>
            </w:pPr>
            <w:r w:rsidRPr="00467FD6">
              <w:rPr>
                <w:color w:val="000000" w:themeColor="text1"/>
                <w:szCs w:val="24"/>
              </w:rPr>
              <w:t>8 szkół podstawowych:</w:t>
            </w:r>
          </w:p>
          <w:p w14:paraId="68F53CF1" w14:textId="77777777" w:rsidR="00251F28" w:rsidRPr="00467FD6" w:rsidRDefault="00251F28" w:rsidP="00574621">
            <w:pPr>
              <w:pStyle w:val="Akapitzlist"/>
              <w:numPr>
                <w:ilvl w:val="3"/>
                <w:numId w:val="10"/>
              </w:numPr>
              <w:ind w:left="319" w:hanging="284"/>
              <w:jc w:val="both"/>
              <w:rPr>
                <w:color w:val="000000" w:themeColor="text1"/>
                <w:szCs w:val="24"/>
              </w:rPr>
            </w:pPr>
            <w:r w:rsidRPr="00467FD6">
              <w:rPr>
                <w:color w:val="000000" w:themeColor="text1"/>
                <w:szCs w:val="24"/>
              </w:rPr>
              <w:t>Szkoła Podstawowa Nr 3</w:t>
            </w:r>
          </w:p>
          <w:p w14:paraId="232FE5B6" w14:textId="77777777" w:rsidR="00251F28" w:rsidRPr="00467FD6" w:rsidRDefault="00251F28" w:rsidP="00574621">
            <w:pPr>
              <w:pStyle w:val="Akapitzlist"/>
              <w:numPr>
                <w:ilvl w:val="3"/>
                <w:numId w:val="10"/>
              </w:numPr>
              <w:ind w:left="319" w:hanging="284"/>
              <w:jc w:val="both"/>
              <w:rPr>
                <w:color w:val="000000" w:themeColor="text1"/>
                <w:szCs w:val="24"/>
              </w:rPr>
            </w:pPr>
            <w:r w:rsidRPr="00467FD6">
              <w:rPr>
                <w:color w:val="000000" w:themeColor="text1"/>
                <w:szCs w:val="24"/>
              </w:rPr>
              <w:t>Szkoła Podstawowa Nr 4</w:t>
            </w:r>
          </w:p>
          <w:p w14:paraId="7F8C29C4" w14:textId="77777777" w:rsidR="00251F28" w:rsidRPr="00467FD6" w:rsidRDefault="00251F28" w:rsidP="00574621">
            <w:pPr>
              <w:pStyle w:val="Akapitzlist"/>
              <w:numPr>
                <w:ilvl w:val="3"/>
                <w:numId w:val="10"/>
              </w:numPr>
              <w:ind w:left="319" w:hanging="284"/>
              <w:jc w:val="both"/>
              <w:rPr>
                <w:color w:val="000000" w:themeColor="text1"/>
                <w:szCs w:val="24"/>
              </w:rPr>
            </w:pPr>
            <w:r w:rsidRPr="00467FD6">
              <w:rPr>
                <w:color w:val="000000" w:themeColor="text1"/>
                <w:szCs w:val="24"/>
              </w:rPr>
              <w:t>Szkoła Podstawowa Nr 5</w:t>
            </w:r>
          </w:p>
          <w:p w14:paraId="3F2B3C50" w14:textId="77777777" w:rsidR="00251F28" w:rsidRPr="00467FD6" w:rsidRDefault="00251F28" w:rsidP="00574621">
            <w:pPr>
              <w:pStyle w:val="Akapitzlist"/>
              <w:numPr>
                <w:ilvl w:val="3"/>
                <w:numId w:val="10"/>
              </w:numPr>
              <w:ind w:left="319" w:hanging="284"/>
              <w:jc w:val="both"/>
              <w:rPr>
                <w:color w:val="000000" w:themeColor="text1"/>
                <w:szCs w:val="24"/>
              </w:rPr>
            </w:pPr>
            <w:r w:rsidRPr="00467FD6">
              <w:rPr>
                <w:color w:val="000000" w:themeColor="text1"/>
                <w:szCs w:val="24"/>
              </w:rPr>
              <w:t>Szkoła Podstawowa Nr 7</w:t>
            </w:r>
          </w:p>
          <w:p w14:paraId="78B5A97E" w14:textId="77777777" w:rsidR="00251F28" w:rsidRPr="00467FD6" w:rsidRDefault="00251F28" w:rsidP="00574621">
            <w:pPr>
              <w:pStyle w:val="Akapitzlist"/>
              <w:numPr>
                <w:ilvl w:val="3"/>
                <w:numId w:val="10"/>
              </w:numPr>
              <w:ind w:left="319" w:hanging="284"/>
              <w:jc w:val="both"/>
              <w:rPr>
                <w:color w:val="000000" w:themeColor="text1"/>
                <w:szCs w:val="24"/>
              </w:rPr>
            </w:pPr>
            <w:r w:rsidRPr="00467FD6">
              <w:rPr>
                <w:color w:val="000000" w:themeColor="text1"/>
                <w:szCs w:val="24"/>
              </w:rPr>
              <w:t>Szkoła Podstawowa Nr 11</w:t>
            </w:r>
          </w:p>
          <w:p w14:paraId="6C343E35" w14:textId="77777777" w:rsidR="00251F28" w:rsidRPr="00467FD6" w:rsidRDefault="00251F28" w:rsidP="00574621">
            <w:pPr>
              <w:pStyle w:val="Akapitzlist"/>
              <w:numPr>
                <w:ilvl w:val="3"/>
                <w:numId w:val="10"/>
              </w:numPr>
              <w:ind w:left="319" w:hanging="284"/>
              <w:jc w:val="both"/>
              <w:rPr>
                <w:color w:val="000000" w:themeColor="text1"/>
                <w:szCs w:val="24"/>
              </w:rPr>
            </w:pPr>
            <w:r w:rsidRPr="00467FD6">
              <w:rPr>
                <w:color w:val="000000" w:themeColor="text1"/>
                <w:szCs w:val="24"/>
              </w:rPr>
              <w:t>Szkoła Podstawowa Nr 12</w:t>
            </w:r>
          </w:p>
          <w:p w14:paraId="2B4365C6" w14:textId="77777777" w:rsidR="00251F28" w:rsidRPr="00467FD6" w:rsidRDefault="00251F28" w:rsidP="00574621">
            <w:pPr>
              <w:pStyle w:val="Akapitzlist"/>
              <w:numPr>
                <w:ilvl w:val="3"/>
                <w:numId w:val="10"/>
              </w:numPr>
              <w:ind w:left="319" w:hanging="284"/>
              <w:jc w:val="both"/>
              <w:rPr>
                <w:color w:val="000000" w:themeColor="text1"/>
                <w:szCs w:val="24"/>
              </w:rPr>
            </w:pPr>
            <w:r w:rsidRPr="00467FD6">
              <w:rPr>
                <w:color w:val="000000" w:themeColor="text1"/>
                <w:szCs w:val="24"/>
              </w:rPr>
              <w:t>Szkoła Podstawowa Nr 18</w:t>
            </w:r>
          </w:p>
          <w:p w14:paraId="2EFD6358" w14:textId="0057F3DA" w:rsidR="007F26BC" w:rsidRPr="00E542CF" w:rsidRDefault="00251F28" w:rsidP="0017578B">
            <w:pPr>
              <w:pStyle w:val="Akapitzlist"/>
              <w:numPr>
                <w:ilvl w:val="3"/>
                <w:numId w:val="10"/>
              </w:numPr>
              <w:tabs>
                <w:tab w:val="left" w:pos="319"/>
              </w:tabs>
              <w:spacing w:after="0"/>
              <w:ind w:left="319" w:hanging="284"/>
              <w:jc w:val="both"/>
              <w:rPr>
                <w:color w:val="000000" w:themeColor="text1"/>
                <w:szCs w:val="24"/>
              </w:rPr>
            </w:pPr>
            <w:r w:rsidRPr="00E542CF">
              <w:rPr>
                <w:color w:val="000000" w:themeColor="text1"/>
                <w:szCs w:val="24"/>
              </w:rPr>
              <w:t>Szkoła Podstawowa Nr 20</w:t>
            </w:r>
          </w:p>
          <w:p w14:paraId="2FA84A58" w14:textId="647BD268" w:rsidR="00921CA3" w:rsidRPr="007F26BC" w:rsidRDefault="00921CA3" w:rsidP="006105DA">
            <w:pPr>
              <w:tabs>
                <w:tab w:val="left" w:pos="319"/>
              </w:tabs>
              <w:spacing w:after="0"/>
              <w:jc w:val="both"/>
              <w:rPr>
                <w:color w:val="000000" w:themeColor="text1"/>
                <w:szCs w:val="24"/>
              </w:rPr>
            </w:pPr>
          </w:p>
        </w:tc>
      </w:tr>
      <w:tr w:rsidR="00251F28" w:rsidRPr="00662DA3" w14:paraId="08C30586" w14:textId="6638E42A" w:rsidTr="00251F28">
        <w:trPr>
          <w:trHeight w:val="315"/>
        </w:trPr>
        <w:tc>
          <w:tcPr>
            <w:tcW w:w="3883" w:type="dxa"/>
            <w:vMerge w:val="restart"/>
            <w:shd w:val="pct15" w:color="auto" w:fill="auto"/>
          </w:tcPr>
          <w:p w14:paraId="5EF5E9B5" w14:textId="77777777" w:rsidR="00251F28" w:rsidRDefault="00251F28" w:rsidP="00DA1F71">
            <w:pPr>
              <w:ind w:left="284" w:hanging="284"/>
              <w:jc w:val="both"/>
              <w:rPr>
                <w:szCs w:val="24"/>
              </w:rPr>
            </w:pPr>
            <w:r>
              <w:rPr>
                <w:szCs w:val="24"/>
              </w:rPr>
              <w:t>Przewidywany okres realizacji projektu</w:t>
            </w:r>
          </w:p>
        </w:tc>
        <w:tc>
          <w:tcPr>
            <w:tcW w:w="2349" w:type="dxa"/>
          </w:tcPr>
          <w:p w14:paraId="1B13AB69" w14:textId="77777777" w:rsidR="00251F28" w:rsidRPr="00662DA3" w:rsidRDefault="00251F28" w:rsidP="00DA1F7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Data rozpoczęcia</w:t>
            </w:r>
          </w:p>
        </w:tc>
        <w:tc>
          <w:tcPr>
            <w:tcW w:w="3556" w:type="dxa"/>
            <w:gridSpan w:val="3"/>
          </w:tcPr>
          <w:p w14:paraId="2F960310" w14:textId="5386E120" w:rsidR="00251F28" w:rsidRPr="00467FD6" w:rsidRDefault="00251F28" w:rsidP="00DA1F71">
            <w:pPr>
              <w:jc w:val="both"/>
              <w:rPr>
                <w:color w:val="000000" w:themeColor="text1"/>
                <w:szCs w:val="24"/>
              </w:rPr>
            </w:pPr>
            <w:r w:rsidRPr="00467FD6">
              <w:rPr>
                <w:color w:val="000000" w:themeColor="text1"/>
                <w:szCs w:val="24"/>
              </w:rPr>
              <w:t>Data zakończenia</w:t>
            </w:r>
          </w:p>
        </w:tc>
      </w:tr>
      <w:tr w:rsidR="00251F28" w:rsidRPr="00662DA3" w14:paraId="7D6D5F93" w14:textId="2900548E" w:rsidTr="00251F28">
        <w:trPr>
          <w:trHeight w:val="315"/>
        </w:trPr>
        <w:tc>
          <w:tcPr>
            <w:tcW w:w="3883" w:type="dxa"/>
            <w:vMerge/>
            <w:shd w:val="pct15" w:color="auto" w:fill="auto"/>
          </w:tcPr>
          <w:p w14:paraId="3CB7A73E" w14:textId="77777777" w:rsidR="00251F28" w:rsidRDefault="00251F28" w:rsidP="00DA1F71">
            <w:pPr>
              <w:jc w:val="both"/>
              <w:rPr>
                <w:szCs w:val="24"/>
              </w:rPr>
            </w:pPr>
          </w:p>
        </w:tc>
        <w:tc>
          <w:tcPr>
            <w:tcW w:w="2349" w:type="dxa"/>
          </w:tcPr>
          <w:p w14:paraId="6C97CCE3" w14:textId="398C219D" w:rsidR="00251F28" w:rsidRPr="00662DA3" w:rsidRDefault="00251F28" w:rsidP="00DA1F7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III kwartał 2025</w:t>
            </w:r>
          </w:p>
        </w:tc>
        <w:tc>
          <w:tcPr>
            <w:tcW w:w="3556" w:type="dxa"/>
            <w:gridSpan w:val="3"/>
          </w:tcPr>
          <w:p w14:paraId="0CB899F7" w14:textId="149CE75A" w:rsidR="00251F28" w:rsidRPr="00467FD6" w:rsidRDefault="001F2BC0" w:rsidP="00DA1F71">
            <w:pPr>
              <w:jc w:val="both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I</w:t>
            </w:r>
            <w:r w:rsidR="00921CA3">
              <w:rPr>
                <w:color w:val="000000" w:themeColor="text1"/>
                <w:szCs w:val="24"/>
              </w:rPr>
              <w:t>V</w:t>
            </w:r>
            <w:r>
              <w:rPr>
                <w:color w:val="000000" w:themeColor="text1"/>
                <w:szCs w:val="24"/>
              </w:rPr>
              <w:t xml:space="preserve"> kwartał 202</w:t>
            </w:r>
            <w:r w:rsidR="00921CA3">
              <w:rPr>
                <w:color w:val="000000" w:themeColor="text1"/>
                <w:szCs w:val="24"/>
              </w:rPr>
              <w:t>7</w:t>
            </w:r>
          </w:p>
        </w:tc>
      </w:tr>
      <w:tr w:rsidR="00251F28" w:rsidRPr="00662DA3" w14:paraId="1F66EA9A" w14:textId="20F74C0F" w:rsidTr="00251F28">
        <w:tc>
          <w:tcPr>
            <w:tcW w:w="3883" w:type="dxa"/>
            <w:shd w:val="pct15" w:color="auto" w:fill="auto"/>
          </w:tcPr>
          <w:p w14:paraId="67F87998" w14:textId="77777777" w:rsidR="00251F28" w:rsidRDefault="00251F28" w:rsidP="00DA1F7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Gotowość projektu do realizacji</w:t>
            </w:r>
          </w:p>
        </w:tc>
        <w:tc>
          <w:tcPr>
            <w:tcW w:w="2349" w:type="dxa"/>
          </w:tcPr>
          <w:p w14:paraId="425DAB56" w14:textId="77777777" w:rsidR="00251F28" w:rsidRPr="00662DA3" w:rsidRDefault="00251F28" w:rsidP="00DA1F71">
            <w:pPr>
              <w:jc w:val="both"/>
              <w:rPr>
                <w:szCs w:val="24"/>
              </w:rPr>
            </w:pPr>
            <w:r>
              <w:rPr>
                <w:noProof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1E7434E" wp14:editId="200DC082">
                      <wp:simplePos x="0" y="0"/>
                      <wp:positionH relativeFrom="column">
                        <wp:posOffset>1205865</wp:posOffset>
                      </wp:positionH>
                      <wp:positionV relativeFrom="paragraph">
                        <wp:posOffset>25400</wp:posOffset>
                      </wp:positionV>
                      <wp:extent cx="219075" cy="161925"/>
                      <wp:effectExtent l="6985" t="9525" r="12065" b="9525"/>
                      <wp:wrapNone/>
                      <wp:docPr id="51" name="Prostokąt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E67FCF" id="Prostokąt 51" o:spid="_x0000_s1026" style="position:absolute;margin-left:94.95pt;margin-top:2pt;width:17.25pt;height:1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"/>
                  </w:pict>
                </mc:Fallback>
              </mc:AlternateContent>
            </w:r>
            <w:r>
              <w:rPr>
                <w:szCs w:val="24"/>
              </w:rPr>
              <w:t>Tak</w:t>
            </w:r>
          </w:p>
        </w:tc>
        <w:tc>
          <w:tcPr>
            <w:tcW w:w="3556" w:type="dxa"/>
            <w:gridSpan w:val="3"/>
          </w:tcPr>
          <w:p w14:paraId="4A2D9F2F" w14:textId="62641A92" w:rsidR="00251F28" w:rsidRPr="00467FD6" w:rsidRDefault="00251F28" w:rsidP="00DA1F71">
            <w:pPr>
              <w:jc w:val="both"/>
              <w:rPr>
                <w:noProof/>
                <w:color w:val="000000" w:themeColor="text1"/>
                <w:szCs w:val="24"/>
                <w:lang w:eastAsia="pl-PL"/>
              </w:rPr>
            </w:pPr>
            <w:r w:rsidRPr="00467FD6">
              <w:rPr>
                <w:noProof/>
                <w:color w:val="000000" w:themeColor="text1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A9F0568" wp14:editId="519F50E1">
                      <wp:simplePos x="0" y="0"/>
                      <wp:positionH relativeFrom="column">
                        <wp:posOffset>1264285</wp:posOffset>
                      </wp:positionH>
                      <wp:positionV relativeFrom="paragraph">
                        <wp:posOffset>25400</wp:posOffset>
                      </wp:positionV>
                      <wp:extent cx="219075" cy="161925"/>
                      <wp:effectExtent l="6985" t="9525" r="12065" b="9525"/>
                      <wp:wrapNone/>
                      <wp:docPr id="50" name="Prostokąt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2F7181" id="Prostokąt 50" o:spid="_x0000_s1026" style="position:absolute;margin-left:99.55pt;margin-top:2pt;width:17.25pt;height:1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"/>
                  </w:pict>
                </mc:Fallback>
              </mc:AlternateContent>
            </w:r>
            <w:r w:rsidRPr="00467FD6">
              <w:rPr>
                <w:color w:val="000000" w:themeColor="text1"/>
                <w:szCs w:val="24"/>
              </w:rPr>
              <w:t xml:space="preserve">Nie*    I kwartał 2025            </w:t>
            </w:r>
          </w:p>
        </w:tc>
      </w:tr>
      <w:tr w:rsidR="00251F28" w:rsidRPr="00662DA3" w14:paraId="4F48149F" w14:textId="5340AFB4" w:rsidTr="00251F28">
        <w:tc>
          <w:tcPr>
            <w:tcW w:w="3883" w:type="dxa"/>
            <w:shd w:val="pct15" w:color="auto" w:fill="auto"/>
          </w:tcPr>
          <w:p w14:paraId="14B5BEA1" w14:textId="77777777" w:rsidR="00251F28" w:rsidRDefault="00251F28" w:rsidP="00826816">
            <w:pPr>
              <w:jc w:val="both"/>
              <w:rPr>
                <w:rFonts w:eastAsia="Times New Roman"/>
                <w:szCs w:val="24"/>
                <w:lang w:eastAsia="pl-PL"/>
              </w:rPr>
            </w:pPr>
            <w:r w:rsidRPr="00662DA3">
              <w:rPr>
                <w:rFonts w:eastAsia="Times New Roman"/>
                <w:szCs w:val="24"/>
                <w:lang w:eastAsia="pl-PL"/>
              </w:rPr>
              <w:t>Stan przygotowań i harmonogram realizacji przedsięwzięcia</w:t>
            </w:r>
            <w:r>
              <w:rPr>
                <w:rFonts w:eastAsia="Times New Roman"/>
                <w:szCs w:val="24"/>
                <w:lang w:eastAsia="pl-PL"/>
              </w:rPr>
              <w:t>:</w:t>
            </w:r>
          </w:p>
          <w:p w14:paraId="0CB37321" w14:textId="1B5EF4F1" w:rsidR="00251F28" w:rsidRDefault="00251F28" w:rsidP="0082681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- planowany termin złożenia wniosku aplikacyjnego,</w:t>
            </w:r>
          </w:p>
        </w:tc>
        <w:tc>
          <w:tcPr>
            <w:tcW w:w="5905" w:type="dxa"/>
            <w:gridSpan w:val="4"/>
          </w:tcPr>
          <w:p w14:paraId="25F2FD3A" w14:textId="77777777" w:rsidR="00251F28" w:rsidRPr="00467FD6" w:rsidRDefault="00251F28" w:rsidP="00826816">
            <w:pPr>
              <w:jc w:val="both"/>
              <w:rPr>
                <w:color w:val="000000" w:themeColor="text1"/>
                <w:szCs w:val="24"/>
              </w:rPr>
            </w:pPr>
          </w:p>
          <w:p w14:paraId="73A1803A" w14:textId="170AEF16" w:rsidR="00251F28" w:rsidRPr="00467FD6" w:rsidRDefault="00251F28" w:rsidP="00826816">
            <w:pPr>
              <w:jc w:val="both"/>
              <w:rPr>
                <w:color w:val="000000" w:themeColor="text1"/>
                <w:szCs w:val="24"/>
              </w:rPr>
            </w:pPr>
            <w:r w:rsidRPr="00467FD6">
              <w:rPr>
                <w:color w:val="000000" w:themeColor="text1"/>
                <w:szCs w:val="24"/>
              </w:rPr>
              <w:t xml:space="preserve">II kw. 2025 </w:t>
            </w:r>
            <w:proofErr w:type="spellStart"/>
            <w:r w:rsidRPr="00467FD6">
              <w:rPr>
                <w:color w:val="000000" w:themeColor="text1"/>
                <w:szCs w:val="24"/>
              </w:rPr>
              <w:t>WoD</w:t>
            </w:r>
            <w:proofErr w:type="spellEnd"/>
          </w:p>
        </w:tc>
      </w:tr>
      <w:tr w:rsidR="00251F28" w:rsidRPr="00662DA3" w14:paraId="26D71E53" w14:textId="15C12A3B" w:rsidTr="00251F28">
        <w:tc>
          <w:tcPr>
            <w:tcW w:w="3883" w:type="dxa"/>
            <w:shd w:val="pct15" w:color="auto" w:fill="auto"/>
          </w:tcPr>
          <w:p w14:paraId="4A42DB7A" w14:textId="45307788" w:rsidR="00251F28" w:rsidRPr="00662DA3" w:rsidRDefault="00251F28" w:rsidP="0082681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Szacunkowy koszt całkowity/kwalifikowany kwota dofinansowania – EFRR/EFS</w:t>
            </w:r>
            <w:r w:rsidR="001040D1">
              <w:rPr>
                <w:szCs w:val="24"/>
              </w:rPr>
              <w:t>+ (euro)</w:t>
            </w:r>
          </w:p>
        </w:tc>
        <w:tc>
          <w:tcPr>
            <w:tcW w:w="5905" w:type="dxa"/>
            <w:gridSpan w:val="4"/>
          </w:tcPr>
          <w:p w14:paraId="081A3351" w14:textId="3201DE4E" w:rsidR="00251F28" w:rsidRPr="00467FD6" w:rsidRDefault="00251F28" w:rsidP="00A51124">
            <w:pPr>
              <w:jc w:val="both"/>
              <w:rPr>
                <w:color w:val="000000" w:themeColor="text1"/>
                <w:szCs w:val="24"/>
              </w:rPr>
            </w:pPr>
            <w:r w:rsidRPr="00467FD6">
              <w:rPr>
                <w:color w:val="000000" w:themeColor="text1"/>
                <w:szCs w:val="24"/>
              </w:rPr>
              <w:t>Szacunkowy koszt całkowity: 1 882</w:t>
            </w:r>
            <w:r w:rsidR="009020D1" w:rsidRPr="00467FD6">
              <w:rPr>
                <w:color w:val="000000" w:themeColor="text1"/>
                <w:szCs w:val="24"/>
              </w:rPr>
              <w:t> </w:t>
            </w:r>
            <w:r w:rsidRPr="00467FD6">
              <w:rPr>
                <w:color w:val="000000" w:themeColor="text1"/>
                <w:szCs w:val="24"/>
              </w:rPr>
              <w:t>353</w:t>
            </w:r>
            <w:r w:rsidR="009020D1" w:rsidRPr="00467FD6">
              <w:rPr>
                <w:color w:val="000000" w:themeColor="text1"/>
                <w:szCs w:val="24"/>
              </w:rPr>
              <w:t xml:space="preserve"> Euro</w:t>
            </w:r>
          </w:p>
          <w:p w14:paraId="702F616C" w14:textId="3D162857" w:rsidR="00251F28" w:rsidRPr="00467FD6" w:rsidRDefault="00251F28" w:rsidP="00A51124">
            <w:pPr>
              <w:jc w:val="both"/>
              <w:rPr>
                <w:color w:val="000000" w:themeColor="text1"/>
                <w:szCs w:val="24"/>
              </w:rPr>
            </w:pPr>
            <w:r w:rsidRPr="00467FD6">
              <w:rPr>
                <w:color w:val="000000" w:themeColor="text1"/>
                <w:szCs w:val="24"/>
              </w:rPr>
              <w:t>Szacunkowy koszt kwalifikowany: 1 882</w:t>
            </w:r>
            <w:r w:rsidR="009020D1" w:rsidRPr="00467FD6">
              <w:rPr>
                <w:color w:val="000000" w:themeColor="text1"/>
                <w:szCs w:val="24"/>
              </w:rPr>
              <w:t> </w:t>
            </w:r>
            <w:r w:rsidRPr="00467FD6">
              <w:rPr>
                <w:color w:val="000000" w:themeColor="text1"/>
                <w:szCs w:val="24"/>
              </w:rPr>
              <w:t>353</w:t>
            </w:r>
            <w:r w:rsidR="009020D1" w:rsidRPr="00467FD6">
              <w:rPr>
                <w:color w:val="000000" w:themeColor="text1"/>
                <w:szCs w:val="24"/>
              </w:rPr>
              <w:t xml:space="preserve"> Euro</w:t>
            </w:r>
          </w:p>
          <w:p w14:paraId="2E7DE856" w14:textId="2B926EA6" w:rsidR="00251F28" w:rsidRPr="00467FD6" w:rsidRDefault="00251F28" w:rsidP="00A51124">
            <w:pPr>
              <w:jc w:val="both"/>
              <w:rPr>
                <w:color w:val="000000" w:themeColor="text1"/>
                <w:szCs w:val="24"/>
              </w:rPr>
            </w:pPr>
            <w:r w:rsidRPr="00467FD6">
              <w:rPr>
                <w:color w:val="000000" w:themeColor="text1"/>
                <w:szCs w:val="24"/>
              </w:rPr>
              <w:t>Kwota dofinansowania: 1 600 000</w:t>
            </w:r>
            <w:r w:rsidR="009020D1" w:rsidRPr="00467FD6">
              <w:rPr>
                <w:color w:val="000000" w:themeColor="text1"/>
                <w:szCs w:val="24"/>
              </w:rPr>
              <w:t xml:space="preserve"> Euro</w:t>
            </w:r>
          </w:p>
        </w:tc>
      </w:tr>
      <w:tr w:rsidR="00251F28" w:rsidRPr="00662DA3" w14:paraId="283B32BD" w14:textId="2F46E8FC" w:rsidTr="00251F28">
        <w:tc>
          <w:tcPr>
            <w:tcW w:w="3883" w:type="dxa"/>
            <w:shd w:val="pct15" w:color="auto" w:fill="auto"/>
          </w:tcPr>
          <w:p w14:paraId="25B30B95" w14:textId="70947A0A" w:rsidR="00251F28" w:rsidRPr="00662DA3" w:rsidRDefault="00251F28" w:rsidP="0082681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Cel szczegółowy,  </w:t>
            </w:r>
            <w:r w:rsidRPr="00662DA3">
              <w:rPr>
                <w:szCs w:val="24"/>
              </w:rPr>
              <w:t xml:space="preserve">w ramach </w:t>
            </w:r>
            <w:proofErr w:type="spellStart"/>
            <w:r>
              <w:rPr>
                <w:szCs w:val="24"/>
              </w:rPr>
              <w:t>FEdKP</w:t>
            </w:r>
            <w:proofErr w:type="spellEnd"/>
            <w:r>
              <w:rPr>
                <w:szCs w:val="24"/>
              </w:rPr>
              <w:t xml:space="preserve"> 2021-2027</w:t>
            </w:r>
            <w:r w:rsidRPr="00662DA3">
              <w:rPr>
                <w:szCs w:val="24"/>
              </w:rPr>
              <w:t xml:space="preserve"> </w:t>
            </w:r>
          </w:p>
        </w:tc>
        <w:tc>
          <w:tcPr>
            <w:tcW w:w="5905" w:type="dxa"/>
            <w:gridSpan w:val="4"/>
          </w:tcPr>
          <w:p w14:paraId="4E64D8CC" w14:textId="6C1EEE5F" w:rsidR="00251F28" w:rsidRPr="00467FD6" w:rsidRDefault="00251F28" w:rsidP="00826816">
            <w:pPr>
              <w:jc w:val="both"/>
              <w:rPr>
                <w:color w:val="000000" w:themeColor="text1"/>
                <w:szCs w:val="24"/>
              </w:rPr>
            </w:pPr>
            <w:r w:rsidRPr="00467FD6">
              <w:rPr>
                <w:color w:val="000000" w:themeColor="text1"/>
                <w:szCs w:val="24"/>
              </w:rPr>
              <w:t xml:space="preserve">4 (f) </w:t>
            </w:r>
            <w:r w:rsidRPr="00467FD6">
              <w:rPr>
                <w:color w:val="000000" w:themeColor="text1"/>
                <w:szCs w:val="24"/>
                <w:lang w:bidi="pl-PL"/>
              </w:rPr>
              <w:t>Wspieranie równego dostępu do dobrej jakości, włączającego kształcenia i szkolenia oraz możliwości ich ukończenia, w szczególności w odniesieniu do grup</w:t>
            </w:r>
            <w:r w:rsidR="00E542CF">
              <w:rPr>
                <w:color w:val="000000" w:themeColor="text1"/>
                <w:szCs w:val="24"/>
                <w:lang w:bidi="pl-PL"/>
              </w:rPr>
              <w:t xml:space="preserve">                                        </w:t>
            </w:r>
            <w:r w:rsidRPr="00467FD6">
              <w:rPr>
                <w:color w:val="000000" w:themeColor="text1"/>
                <w:szCs w:val="24"/>
                <w:lang w:bidi="pl-PL"/>
              </w:rPr>
              <w:t xml:space="preserve"> w niekorzystnej sytuacji, od wczesnej edukacji i opieki nad dzieckiem przez ogólne i zawodowe kształcenie i szkolenie, po szkolnictwo wyższe, a także kształcenie i uczenie się dorosłych, w tym ułatwianie mobilności edukacyjnej dla wszystkich </w:t>
            </w:r>
            <w:r w:rsidR="00E542CF">
              <w:rPr>
                <w:color w:val="000000" w:themeColor="text1"/>
                <w:szCs w:val="24"/>
                <w:lang w:bidi="pl-PL"/>
              </w:rPr>
              <w:t xml:space="preserve">                              </w:t>
            </w:r>
            <w:r w:rsidRPr="00467FD6">
              <w:rPr>
                <w:color w:val="000000" w:themeColor="text1"/>
                <w:szCs w:val="24"/>
                <w:lang w:bidi="pl-PL"/>
              </w:rPr>
              <w:t>i dostępności dla osób z niepełnosprawnościami.</w:t>
            </w:r>
          </w:p>
        </w:tc>
      </w:tr>
      <w:tr w:rsidR="00251F28" w:rsidRPr="00662DA3" w14:paraId="226FBB18" w14:textId="0DDDEE5E" w:rsidTr="00251F28">
        <w:trPr>
          <w:trHeight w:val="524"/>
        </w:trPr>
        <w:tc>
          <w:tcPr>
            <w:tcW w:w="3883" w:type="dxa"/>
            <w:shd w:val="pct15" w:color="auto" w:fill="auto"/>
          </w:tcPr>
          <w:p w14:paraId="217A1484" w14:textId="5B04F668" w:rsidR="00251F28" w:rsidRPr="00D0684A" w:rsidRDefault="00251F28" w:rsidP="00826816">
            <w:pPr>
              <w:jc w:val="both"/>
              <w:rPr>
                <w:rFonts w:eastAsia="Times New Roman"/>
                <w:color w:val="000000" w:themeColor="text1"/>
                <w:szCs w:val="24"/>
                <w:lang w:eastAsia="pl-PL"/>
              </w:rPr>
            </w:pPr>
            <w:r>
              <w:rPr>
                <w:rFonts w:eastAsia="Times New Roman"/>
                <w:color w:val="000000" w:themeColor="text1"/>
                <w:szCs w:val="24"/>
                <w:lang w:eastAsia="pl-PL"/>
              </w:rPr>
              <w:t>Typ wsparcia</w:t>
            </w:r>
          </w:p>
        </w:tc>
        <w:tc>
          <w:tcPr>
            <w:tcW w:w="5905" w:type="dxa"/>
            <w:gridSpan w:val="4"/>
          </w:tcPr>
          <w:p w14:paraId="160E40FA" w14:textId="49949520" w:rsidR="00251F28" w:rsidRPr="00467FD6" w:rsidRDefault="00251F28" w:rsidP="00826816">
            <w:pPr>
              <w:jc w:val="both"/>
              <w:rPr>
                <w:color w:val="000000" w:themeColor="text1"/>
                <w:szCs w:val="24"/>
                <w:lang w:bidi="pl-PL"/>
              </w:rPr>
            </w:pPr>
            <w:r w:rsidRPr="00467FD6">
              <w:rPr>
                <w:color w:val="000000" w:themeColor="text1"/>
                <w:szCs w:val="24"/>
                <w:lang w:bidi="pl-PL"/>
              </w:rPr>
              <w:t>Kształcenie ogólne</w:t>
            </w:r>
          </w:p>
        </w:tc>
      </w:tr>
      <w:tr w:rsidR="00251F28" w:rsidRPr="00662DA3" w14:paraId="78E12CE7" w14:textId="3BDF6C78" w:rsidTr="00251F28">
        <w:trPr>
          <w:trHeight w:val="852"/>
        </w:trPr>
        <w:tc>
          <w:tcPr>
            <w:tcW w:w="3883" w:type="dxa"/>
            <w:shd w:val="pct15" w:color="auto" w:fill="auto"/>
          </w:tcPr>
          <w:p w14:paraId="02165574" w14:textId="77777777" w:rsidR="00251F28" w:rsidRPr="00D0684A" w:rsidRDefault="00251F28" w:rsidP="00826816">
            <w:pPr>
              <w:jc w:val="both"/>
              <w:rPr>
                <w:rFonts w:eastAsia="Times New Roman"/>
                <w:color w:val="000000" w:themeColor="text1"/>
                <w:szCs w:val="24"/>
                <w:lang w:eastAsia="pl-PL"/>
              </w:rPr>
            </w:pPr>
            <w:r w:rsidRPr="00D0684A">
              <w:rPr>
                <w:rFonts w:eastAsia="Times New Roman"/>
                <w:color w:val="000000" w:themeColor="text1"/>
                <w:szCs w:val="24"/>
                <w:lang w:eastAsia="pl-PL"/>
              </w:rPr>
              <w:t xml:space="preserve"> </w:t>
            </w:r>
            <w:r w:rsidRPr="00D0684A">
              <w:rPr>
                <w:color w:val="000000" w:themeColor="text1"/>
              </w:rPr>
              <w:t>Występowanie pomocy publicznej w projekcie (TAK/NIE)</w:t>
            </w:r>
          </w:p>
        </w:tc>
        <w:tc>
          <w:tcPr>
            <w:tcW w:w="5905" w:type="dxa"/>
            <w:gridSpan w:val="4"/>
          </w:tcPr>
          <w:p w14:paraId="05511389" w14:textId="646D7521" w:rsidR="00251F28" w:rsidRPr="00467FD6" w:rsidRDefault="00251F28" w:rsidP="00826816">
            <w:pPr>
              <w:jc w:val="both"/>
              <w:rPr>
                <w:color w:val="000000" w:themeColor="text1"/>
                <w:szCs w:val="24"/>
              </w:rPr>
            </w:pPr>
            <w:r w:rsidRPr="00467FD6">
              <w:rPr>
                <w:color w:val="000000" w:themeColor="text1"/>
                <w:szCs w:val="24"/>
              </w:rPr>
              <w:t>Nie</w:t>
            </w:r>
          </w:p>
        </w:tc>
      </w:tr>
      <w:tr w:rsidR="00251F28" w:rsidRPr="00662DA3" w14:paraId="310DFD9B" w14:textId="12671D61" w:rsidTr="00251F28">
        <w:tc>
          <w:tcPr>
            <w:tcW w:w="3883" w:type="dxa"/>
            <w:shd w:val="pct15" w:color="auto" w:fill="auto"/>
          </w:tcPr>
          <w:p w14:paraId="7184A043" w14:textId="38F8EA1C" w:rsidR="00251F28" w:rsidRPr="00A93AD5" w:rsidRDefault="00251F28" w:rsidP="000729FE">
            <w:pPr>
              <w:spacing w:after="0"/>
              <w:jc w:val="both"/>
              <w:rPr>
                <w:rFonts w:eastAsia="Times New Roman"/>
                <w:b/>
                <w:bCs/>
                <w:szCs w:val="24"/>
                <w:lang w:eastAsia="pl-PL"/>
              </w:rPr>
            </w:pPr>
            <w:r w:rsidRPr="00A93AD5">
              <w:rPr>
                <w:rFonts w:eastAsia="Times New Roman"/>
                <w:b/>
                <w:bCs/>
                <w:szCs w:val="24"/>
                <w:lang w:eastAsia="pl-PL"/>
              </w:rPr>
              <w:t>Zwięzły opis projektu:</w:t>
            </w:r>
          </w:p>
          <w:p w14:paraId="1E747099" w14:textId="4DEED764" w:rsidR="00251F28" w:rsidRPr="00A93AD5" w:rsidRDefault="00251F28" w:rsidP="000729FE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426"/>
              <w:jc w:val="both"/>
              <w:rPr>
                <w:rFonts w:eastAsia="Times New Roman"/>
                <w:szCs w:val="24"/>
                <w:lang w:eastAsia="pl-PL"/>
              </w:rPr>
            </w:pPr>
            <w:r w:rsidRPr="00662DA3">
              <w:rPr>
                <w:rFonts w:eastAsia="Times New Roman"/>
                <w:szCs w:val="24"/>
                <w:lang w:eastAsia="pl-PL"/>
              </w:rPr>
              <w:lastRenderedPageBreak/>
              <w:t>Główne elementy składowe, wyróżniane fazy realizacji projektu, podprojekty itp.</w:t>
            </w:r>
          </w:p>
        </w:tc>
        <w:tc>
          <w:tcPr>
            <w:tcW w:w="5905" w:type="dxa"/>
            <w:gridSpan w:val="4"/>
          </w:tcPr>
          <w:p w14:paraId="1E45077E" w14:textId="5D1F8C36" w:rsidR="00251F28" w:rsidRPr="00467FD6" w:rsidRDefault="00251F28" w:rsidP="00E542CF">
            <w:pPr>
              <w:spacing w:after="0"/>
              <w:jc w:val="both"/>
              <w:rPr>
                <w:color w:val="000000" w:themeColor="text1"/>
                <w:szCs w:val="24"/>
              </w:rPr>
            </w:pPr>
            <w:r w:rsidRPr="00467FD6">
              <w:rPr>
                <w:color w:val="000000" w:themeColor="text1"/>
                <w:szCs w:val="24"/>
              </w:rPr>
              <w:lastRenderedPageBreak/>
              <w:t xml:space="preserve">Wyposażenie szkolnych pracowni w nowoczesny sprzęt TIK </w:t>
            </w:r>
            <w:r w:rsidR="00E542CF">
              <w:rPr>
                <w:color w:val="000000" w:themeColor="text1"/>
                <w:szCs w:val="24"/>
              </w:rPr>
              <w:t xml:space="preserve">                       </w:t>
            </w:r>
            <w:r w:rsidRPr="00467FD6">
              <w:rPr>
                <w:color w:val="000000" w:themeColor="text1"/>
                <w:szCs w:val="24"/>
              </w:rPr>
              <w:t xml:space="preserve">i laboratoryjny; realizacja zajęć wyrównawczych i rozwijających </w:t>
            </w:r>
            <w:r w:rsidRPr="00467FD6">
              <w:rPr>
                <w:color w:val="000000" w:themeColor="text1"/>
                <w:szCs w:val="24"/>
              </w:rPr>
              <w:lastRenderedPageBreak/>
              <w:t>zainteresowania uczniów z matematyki, informatyki</w:t>
            </w:r>
            <w:r w:rsidR="00E542CF">
              <w:rPr>
                <w:color w:val="000000" w:themeColor="text1"/>
                <w:szCs w:val="24"/>
              </w:rPr>
              <w:t xml:space="preserve">                                      </w:t>
            </w:r>
            <w:r w:rsidRPr="00467FD6">
              <w:rPr>
                <w:color w:val="000000" w:themeColor="text1"/>
                <w:szCs w:val="24"/>
              </w:rPr>
              <w:t xml:space="preserve"> i przedmiotów przyrodniczych oraz doradztwa zawodowego.</w:t>
            </w:r>
          </w:p>
          <w:p w14:paraId="593D3048" w14:textId="77777777" w:rsidR="00251F28" w:rsidRPr="00467FD6" w:rsidRDefault="00251F28" w:rsidP="00E542CF">
            <w:pPr>
              <w:spacing w:after="0" w:line="240" w:lineRule="auto"/>
              <w:jc w:val="both"/>
              <w:rPr>
                <w:color w:val="000000" w:themeColor="text1"/>
                <w:szCs w:val="24"/>
              </w:rPr>
            </w:pPr>
            <w:r w:rsidRPr="00467FD6">
              <w:rPr>
                <w:color w:val="000000" w:themeColor="text1"/>
                <w:szCs w:val="24"/>
              </w:rPr>
              <w:t xml:space="preserve">Projekt zakłada : </w:t>
            </w:r>
          </w:p>
          <w:p w14:paraId="1B722D40" w14:textId="77777777" w:rsidR="00251F28" w:rsidRPr="00467FD6" w:rsidRDefault="00251F28" w:rsidP="00E542CF">
            <w:pPr>
              <w:numPr>
                <w:ilvl w:val="0"/>
                <w:numId w:val="7"/>
              </w:numPr>
              <w:spacing w:after="0" w:line="240" w:lineRule="auto"/>
              <w:ind w:left="264"/>
              <w:jc w:val="both"/>
              <w:rPr>
                <w:color w:val="000000" w:themeColor="text1"/>
                <w:szCs w:val="24"/>
              </w:rPr>
            </w:pPr>
            <w:r w:rsidRPr="00467FD6">
              <w:rPr>
                <w:color w:val="000000" w:themeColor="text1"/>
                <w:szCs w:val="24"/>
              </w:rPr>
              <w:t xml:space="preserve">Rozwijanie kompetencji kluczowych: matematycznych, informatycznych i podstawowych kompetencji naukowo-technicznych; </w:t>
            </w:r>
          </w:p>
          <w:p w14:paraId="063EA3BB" w14:textId="77777777" w:rsidR="00251F28" w:rsidRPr="00467FD6" w:rsidRDefault="00251F28" w:rsidP="00E542CF">
            <w:pPr>
              <w:numPr>
                <w:ilvl w:val="0"/>
                <w:numId w:val="7"/>
              </w:numPr>
              <w:spacing w:after="0" w:line="240" w:lineRule="auto"/>
              <w:ind w:left="264" w:hanging="284"/>
              <w:jc w:val="both"/>
              <w:rPr>
                <w:color w:val="000000" w:themeColor="text1"/>
                <w:szCs w:val="24"/>
              </w:rPr>
            </w:pPr>
            <w:r w:rsidRPr="00467FD6">
              <w:rPr>
                <w:color w:val="000000" w:themeColor="text1"/>
                <w:szCs w:val="24"/>
              </w:rPr>
              <w:t>Prace adaptacyjne pomieszczeń pod wyposażenie pracowni technologii informatycznej;</w:t>
            </w:r>
          </w:p>
          <w:p w14:paraId="2C1BE83E" w14:textId="77777777" w:rsidR="00251F28" w:rsidRPr="00467FD6" w:rsidRDefault="00251F28" w:rsidP="00E542CF">
            <w:pPr>
              <w:numPr>
                <w:ilvl w:val="0"/>
                <w:numId w:val="7"/>
              </w:numPr>
              <w:spacing w:after="0" w:line="240" w:lineRule="auto"/>
              <w:ind w:left="264" w:hanging="284"/>
              <w:jc w:val="both"/>
              <w:rPr>
                <w:color w:val="000000" w:themeColor="text1"/>
                <w:szCs w:val="24"/>
              </w:rPr>
            </w:pPr>
            <w:r w:rsidRPr="00467FD6">
              <w:rPr>
                <w:color w:val="000000" w:themeColor="text1"/>
                <w:szCs w:val="24"/>
              </w:rPr>
              <w:t>Zakup sprzętu komputerowego i oprogramowania;</w:t>
            </w:r>
          </w:p>
          <w:p w14:paraId="45A96BEA" w14:textId="77777777" w:rsidR="00251F28" w:rsidRPr="00467FD6" w:rsidRDefault="00251F28" w:rsidP="00E542CF">
            <w:pPr>
              <w:numPr>
                <w:ilvl w:val="0"/>
                <w:numId w:val="7"/>
              </w:numPr>
              <w:spacing w:after="0" w:line="240" w:lineRule="auto"/>
              <w:ind w:left="264" w:hanging="284"/>
              <w:jc w:val="both"/>
              <w:rPr>
                <w:color w:val="000000" w:themeColor="text1"/>
                <w:szCs w:val="24"/>
              </w:rPr>
            </w:pPr>
            <w:r w:rsidRPr="00467FD6">
              <w:rPr>
                <w:color w:val="000000" w:themeColor="text1"/>
                <w:szCs w:val="24"/>
              </w:rPr>
              <w:t>Zakup pomocy dydaktycznych;</w:t>
            </w:r>
          </w:p>
          <w:p w14:paraId="0F9DBE3C" w14:textId="77777777" w:rsidR="00251F28" w:rsidRPr="00467FD6" w:rsidRDefault="00251F28" w:rsidP="00E542CF">
            <w:pPr>
              <w:numPr>
                <w:ilvl w:val="0"/>
                <w:numId w:val="7"/>
              </w:numPr>
              <w:spacing w:after="0" w:line="240" w:lineRule="auto"/>
              <w:ind w:left="264" w:hanging="284"/>
              <w:jc w:val="both"/>
              <w:rPr>
                <w:color w:val="000000" w:themeColor="text1"/>
                <w:szCs w:val="24"/>
              </w:rPr>
            </w:pPr>
            <w:r w:rsidRPr="00467FD6">
              <w:rPr>
                <w:color w:val="000000" w:themeColor="text1"/>
                <w:szCs w:val="24"/>
              </w:rPr>
              <w:t>Organizacja dodatkowych zajęć z zakresu przedmiotów matematyczno-przyrodniczych i informatyki oraz doradztwa zawodowego;</w:t>
            </w:r>
          </w:p>
          <w:p w14:paraId="18DEC4F8" w14:textId="6A4A6B8B" w:rsidR="00251F28" w:rsidRPr="00467FD6" w:rsidRDefault="00251F28" w:rsidP="00E542CF">
            <w:pPr>
              <w:spacing w:after="0"/>
              <w:jc w:val="both"/>
              <w:rPr>
                <w:color w:val="000000" w:themeColor="text1"/>
                <w:szCs w:val="24"/>
              </w:rPr>
            </w:pPr>
            <w:r w:rsidRPr="00467FD6">
              <w:rPr>
                <w:color w:val="000000" w:themeColor="text1"/>
                <w:szCs w:val="24"/>
              </w:rPr>
              <w:t>Organizacja szkoleń podnoszących kwalifikacje nauczycieli</w:t>
            </w:r>
            <w:r w:rsidR="00E542CF">
              <w:rPr>
                <w:color w:val="000000" w:themeColor="text1"/>
                <w:szCs w:val="24"/>
              </w:rPr>
              <w:t>.</w:t>
            </w:r>
          </w:p>
        </w:tc>
      </w:tr>
      <w:tr w:rsidR="00251F28" w:rsidRPr="00662DA3" w14:paraId="69F44815" w14:textId="35371072" w:rsidTr="00251F28">
        <w:tc>
          <w:tcPr>
            <w:tcW w:w="3883" w:type="dxa"/>
            <w:shd w:val="pct15" w:color="auto" w:fill="auto"/>
          </w:tcPr>
          <w:p w14:paraId="295821DC" w14:textId="56D86F23" w:rsidR="00251F28" w:rsidRPr="00A93AD5" w:rsidRDefault="00251F28" w:rsidP="00826816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426"/>
              <w:jc w:val="both"/>
              <w:rPr>
                <w:rFonts w:eastAsia="Times New Roman"/>
                <w:szCs w:val="24"/>
                <w:lang w:eastAsia="pl-PL"/>
              </w:rPr>
            </w:pPr>
            <w:r w:rsidRPr="00662DA3">
              <w:rPr>
                <w:rFonts w:eastAsia="Times New Roman"/>
                <w:szCs w:val="24"/>
                <w:lang w:eastAsia="pl-PL"/>
              </w:rPr>
              <w:lastRenderedPageBreak/>
              <w:t>Uzasadnienie realizacji projektu, zwłaszcza w kontekście jego wpływu na sytuację zdiagnozowaną w obszarze wsparcia, itp.</w:t>
            </w:r>
          </w:p>
        </w:tc>
        <w:tc>
          <w:tcPr>
            <w:tcW w:w="5905" w:type="dxa"/>
            <w:gridSpan w:val="4"/>
          </w:tcPr>
          <w:p w14:paraId="1C7EC1A7" w14:textId="0BD44993" w:rsidR="00251F28" w:rsidRPr="00467FD6" w:rsidRDefault="00251F28" w:rsidP="00826816">
            <w:pPr>
              <w:jc w:val="both"/>
              <w:rPr>
                <w:color w:val="000000" w:themeColor="text1"/>
                <w:szCs w:val="24"/>
                <w:highlight w:val="yellow"/>
              </w:rPr>
            </w:pPr>
            <w:r w:rsidRPr="00467FD6">
              <w:rPr>
                <w:color w:val="000000" w:themeColor="text1"/>
                <w:szCs w:val="24"/>
              </w:rPr>
              <w:t>Poprawa efektywności kształcenia uczniów grudziądzkich szkół podstawowych, wyrównywanie szans edukacyjnych, rozwijanie umiejętności kadry pedagogicznej w zakresie stosowania nowoczesnych metod nauczania i TIK</w:t>
            </w:r>
          </w:p>
        </w:tc>
      </w:tr>
      <w:tr w:rsidR="00251F28" w:rsidRPr="00662DA3" w14:paraId="223607D7" w14:textId="45D7EE26" w:rsidTr="00251F28">
        <w:tc>
          <w:tcPr>
            <w:tcW w:w="3883" w:type="dxa"/>
            <w:shd w:val="pct15" w:color="auto" w:fill="auto"/>
          </w:tcPr>
          <w:p w14:paraId="512F669A" w14:textId="32E884EF" w:rsidR="00251F28" w:rsidRDefault="00251F28" w:rsidP="00826816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426"/>
              <w:jc w:val="both"/>
              <w:rPr>
                <w:rFonts w:eastAsia="Times New Roman"/>
                <w:szCs w:val="24"/>
                <w:lang w:eastAsia="pl-PL"/>
              </w:rPr>
            </w:pPr>
            <w:r>
              <w:rPr>
                <w:rFonts w:eastAsia="Times New Roman"/>
                <w:szCs w:val="24"/>
                <w:lang w:eastAsia="pl-PL"/>
              </w:rPr>
              <w:t xml:space="preserve">Czy projekt realizowany jest obszarze gminy zmarginalizowanej, obszarze miasta tracącego funkcje społeczno-gospodarcze? Jeżeli TAK, należy wykazać jak projekt wpłynie na rozwiązanie zdiagnozowanych problemów. </w:t>
            </w:r>
          </w:p>
        </w:tc>
        <w:tc>
          <w:tcPr>
            <w:tcW w:w="5905" w:type="dxa"/>
            <w:gridSpan w:val="4"/>
          </w:tcPr>
          <w:p w14:paraId="4CA60D43" w14:textId="77777777" w:rsidR="00251F28" w:rsidRDefault="00251F28" w:rsidP="0082681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Tak</w:t>
            </w:r>
          </w:p>
          <w:p w14:paraId="07D7F06A" w14:textId="33085B3E" w:rsidR="00251F28" w:rsidRDefault="00251F28" w:rsidP="00826816">
            <w:pPr>
              <w:jc w:val="both"/>
              <w:rPr>
                <w:szCs w:val="24"/>
              </w:rPr>
            </w:pPr>
            <w:r>
              <w:t>Realizacja zadania mająca</w:t>
            </w:r>
            <w:r w:rsidRPr="00261769">
              <w:t xml:space="preserve"> wpływ na poprawę</w:t>
            </w:r>
            <w:r w:rsidRPr="00664A20">
              <w:t xml:space="preserve"> jakości</w:t>
            </w:r>
            <w:r w:rsidR="00E542CF">
              <w:t xml:space="preserve">                                     </w:t>
            </w:r>
            <w:r w:rsidRPr="00664A20">
              <w:t xml:space="preserve"> i sku</w:t>
            </w:r>
            <w:r>
              <w:t>teczności kształcenia ogólnego</w:t>
            </w:r>
            <w:r w:rsidRPr="00664A20">
              <w:t xml:space="preserve"> </w:t>
            </w:r>
            <w:r w:rsidRPr="00921CA3">
              <w:t>oraz dostosowanie kształcenia do potrzeb rynku pracy.</w:t>
            </w:r>
          </w:p>
        </w:tc>
      </w:tr>
      <w:tr w:rsidR="00251F28" w:rsidRPr="00662DA3" w14:paraId="14A3C27F" w14:textId="022EC65D" w:rsidTr="00251F28">
        <w:tc>
          <w:tcPr>
            <w:tcW w:w="3883" w:type="dxa"/>
            <w:shd w:val="pct15" w:color="auto" w:fill="auto"/>
          </w:tcPr>
          <w:p w14:paraId="7E3EC644" w14:textId="5D84DBE2" w:rsidR="00251F28" w:rsidRPr="00662DA3" w:rsidRDefault="00251F28" w:rsidP="00826816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426"/>
              <w:jc w:val="both"/>
              <w:rPr>
                <w:rFonts w:eastAsia="Times New Roman"/>
                <w:szCs w:val="24"/>
                <w:lang w:eastAsia="pl-PL"/>
              </w:rPr>
            </w:pPr>
            <w:r>
              <w:rPr>
                <w:rFonts w:eastAsia="Times New Roman"/>
                <w:szCs w:val="24"/>
                <w:lang w:eastAsia="pl-PL"/>
              </w:rPr>
              <w:t xml:space="preserve">Powiązania z innymi projektami. </w:t>
            </w:r>
          </w:p>
        </w:tc>
        <w:tc>
          <w:tcPr>
            <w:tcW w:w="5905" w:type="dxa"/>
            <w:gridSpan w:val="4"/>
          </w:tcPr>
          <w:p w14:paraId="2A22A486" w14:textId="478C9FCA" w:rsidR="00251F28" w:rsidRDefault="00251F28" w:rsidP="00E542CF">
            <w:pPr>
              <w:pStyle w:val="Bezodstpw"/>
              <w:suppressAutoHyphens w:val="0"/>
              <w:jc w:val="both"/>
              <w:rPr>
                <w:rFonts w:asciiTheme="minorHAnsi" w:hAnsiTheme="minorHAnsi" w:cstheme="minorHAnsi"/>
                <w:b w:val="0"/>
              </w:rPr>
            </w:pPr>
            <w:r w:rsidRPr="003630ED">
              <w:rPr>
                <w:rFonts w:asciiTheme="minorHAnsi" w:hAnsiTheme="minorHAnsi" w:cstheme="minorHAnsi"/>
                <w:b w:val="0"/>
              </w:rPr>
              <w:t>Organizacja zajęć pozalekc</w:t>
            </w:r>
            <w:r>
              <w:rPr>
                <w:rFonts w:asciiTheme="minorHAnsi" w:hAnsiTheme="minorHAnsi" w:cstheme="minorHAnsi"/>
                <w:b w:val="0"/>
              </w:rPr>
              <w:t>yjnych w szkołach podstawowych</w:t>
            </w:r>
            <w:r w:rsidR="00E542CF">
              <w:rPr>
                <w:rFonts w:asciiTheme="minorHAnsi" w:hAnsiTheme="minorHAnsi" w:cstheme="minorHAnsi"/>
                <w:b w:val="0"/>
              </w:rPr>
              <w:t xml:space="preserve">                       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="00921CA3">
              <w:rPr>
                <w:rFonts w:asciiTheme="minorHAnsi" w:hAnsiTheme="minorHAnsi" w:cstheme="minorHAnsi"/>
                <w:b w:val="0"/>
              </w:rPr>
              <w:t xml:space="preserve">i ponadpodstawowych </w:t>
            </w:r>
            <w:r w:rsidRPr="003630ED">
              <w:rPr>
                <w:rFonts w:asciiTheme="minorHAnsi" w:hAnsiTheme="minorHAnsi" w:cstheme="minorHAnsi"/>
                <w:b w:val="0"/>
              </w:rPr>
              <w:t>w Grudziądzu</w:t>
            </w:r>
          </w:p>
          <w:p w14:paraId="577C8592" w14:textId="2A7437C7" w:rsidR="00251F28" w:rsidRPr="003630ED" w:rsidRDefault="00251F28" w:rsidP="00E542CF">
            <w:pPr>
              <w:pStyle w:val="Bezodstpw"/>
              <w:suppressAutoHyphens w:val="0"/>
              <w:jc w:val="both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Program wsparcia grudziądzkich szkól podstawowych</w:t>
            </w:r>
            <w:r w:rsidR="003230D1" w:rsidRPr="003230D1">
              <w:rPr>
                <w:rFonts w:asciiTheme="minorHAnsi" w:hAnsiTheme="minorHAnsi" w:cstheme="minorHAnsi"/>
                <w:b w:val="0"/>
                <w:color w:val="FF0000"/>
              </w:rPr>
              <w:t xml:space="preserve"> </w:t>
            </w:r>
            <w:r w:rsidR="00E542CF">
              <w:rPr>
                <w:rFonts w:asciiTheme="minorHAnsi" w:hAnsiTheme="minorHAnsi" w:cstheme="minorHAnsi"/>
                <w:b w:val="0"/>
                <w:color w:val="FF0000"/>
              </w:rPr>
              <w:t xml:space="preserve">                              </w:t>
            </w:r>
            <w:r>
              <w:rPr>
                <w:rFonts w:asciiTheme="minorHAnsi" w:hAnsiTheme="minorHAnsi" w:cstheme="minorHAnsi"/>
                <w:b w:val="0"/>
              </w:rPr>
              <w:t xml:space="preserve"> w zakresie rozwijania kompetencji kluczowych </w:t>
            </w:r>
          </w:p>
        </w:tc>
      </w:tr>
      <w:tr w:rsidR="00251F28" w:rsidRPr="00662DA3" w14:paraId="7BEDD748" w14:textId="5F1D1D30" w:rsidTr="00251F28">
        <w:tc>
          <w:tcPr>
            <w:tcW w:w="3883" w:type="dxa"/>
            <w:shd w:val="pct15" w:color="auto" w:fill="auto"/>
          </w:tcPr>
          <w:p w14:paraId="00C6EC5E" w14:textId="77777777" w:rsidR="00251F28" w:rsidRDefault="00251F28" w:rsidP="00826816">
            <w:pPr>
              <w:jc w:val="both"/>
              <w:rPr>
                <w:rFonts w:eastAsia="Times New Roman"/>
                <w:szCs w:val="24"/>
                <w:lang w:eastAsia="pl-PL"/>
              </w:rPr>
            </w:pPr>
            <w:r>
              <w:rPr>
                <w:rFonts w:eastAsia="Times New Roman"/>
                <w:szCs w:val="24"/>
                <w:lang w:eastAsia="pl-PL"/>
              </w:rPr>
              <w:t xml:space="preserve">Czy projekt spełnia warunki projektu zintegrowanego (krótkie uzasadnienie)** tj. </w:t>
            </w:r>
          </w:p>
          <w:p w14:paraId="32EB2C50" w14:textId="77777777" w:rsidR="00251F28" w:rsidRDefault="00251F28" w:rsidP="00826816">
            <w:pPr>
              <w:numPr>
                <w:ilvl w:val="1"/>
                <w:numId w:val="1"/>
              </w:numPr>
              <w:tabs>
                <w:tab w:val="clear" w:pos="1440"/>
              </w:tabs>
              <w:spacing w:before="60" w:after="60"/>
              <w:ind w:left="306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jest projektem partnerskim w rozumieniu art. 39 ustawy wdrożeniowej;</w:t>
            </w:r>
          </w:p>
          <w:p w14:paraId="5B61BB63" w14:textId="6DCA1C39" w:rsidR="00251F28" w:rsidRPr="0069501F" w:rsidRDefault="00251F28" w:rsidP="00826816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306"/>
              </w:tabs>
              <w:spacing w:before="60" w:after="60"/>
              <w:ind w:left="306" w:hanging="306"/>
              <w:rPr>
                <w:sz w:val="24"/>
                <w:szCs w:val="24"/>
              </w:rPr>
            </w:pPr>
            <w:r w:rsidRPr="0069501F">
              <w:rPr>
                <w:sz w:val="24"/>
                <w:szCs w:val="24"/>
              </w:rPr>
              <w:t>deklarowany jest wspólny efekt, rezultat lub produkt końcowy projektu, tj. wspólne wykorzystanie stworzonej w jego ramach infrastruktury w przypadku projektów „twardych”, lub objęcie wsparciem w przypadku projektów „miękkich”, mieszkańców co najmniej 2 gmin OF,</w:t>
            </w:r>
            <w:bookmarkStart w:id="0" w:name="_Hlk105754585"/>
            <w:r w:rsidRPr="0069501F">
              <w:rPr>
                <w:sz w:val="24"/>
                <w:szCs w:val="24"/>
              </w:rPr>
              <w:t xml:space="preserve"> co powinno znaleźć swoje uzasadnienie zarówno w części </w:t>
            </w:r>
            <w:r w:rsidRPr="0069501F">
              <w:rPr>
                <w:sz w:val="24"/>
                <w:szCs w:val="24"/>
              </w:rPr>
              <w:lastRenderedPageBreak/>
              <w:t xml:space="preserve">diagnostycznej, jak i kierunkowej strategii. </w:t>
            </w:r>
            <w:bookmarkEnd w:id="0"/>
          </w:p>
        </w:tc>
        <w:tc>
          <w:tcPr>
            <w:tcW w:w="5905" w:type="dxa"/>
            <w:gridSpan w:val="4"/>
          </w:tcPr>
          <w:p w14:paraId="0BD929A4" w14:textId="77777777" w:rsidR="00251F28" w:rsidRDefault="00251F28" w:rsidP="00E542CF">
            <w:pPr>
              <w:pStyle w:val="Akapitzlist"/>
              <w:numPr>
                <w:ilvl w:val="0"/>
                <w:numId w:val="6"/>
              </w:numPr>
              <w:spacing w:before="60" w:after="60"/>
              <w:ind w:left="264" w:hanging="284"/>
              <w:jc w:val="both"/>
            </w:pPr>
            <w:r w:rsidRPr="008E5D94">
              <w:lastRenderedPageBreak/>
              <w:t>Projekt partnerski w rozumieniu art. 39 ustawy wdrożeniowej. Projekt realizowany przez Partnerów MOF Grudziądz i na jego obszarze.</w:t>
            </w:r>
          </w:p>
          <w:p w14:paraId="251F319A" w14:textId="77777777" w:rsidR="00251F28" w:rsidRPr="008E5D94" w:rsidRDefault="00251F28" w:rsidP="00E542CF">
            <w:pPr>
              <w:pStyle w:val="Akapitzlist"/>
              <w:numPr>
                <w:ilvl w:val="0"/>
                <w:numId w:val="6"/>
              </w:numPr>
              <w:spacing w:before="60" w:after="60"/>
              <w:ind w:left="406" w:hanging="426"/>
              <w:jc w:val="both"/>
            </w:pPr>
            <w:r>
              <w:t>P</w:t>
            </w:r>
            <w:r w:rsidRPr="008E5D94">
              <w:t>rojekt jest skierowany do ws</w:t>
            </w:r>
            <w:r>
              <w:t>zystkich mieszkańców obszaru MOF Grudziądza</w:t>
            </w:r>
            <w:r w:rsidRPr="008E5D94">
              <w:t xml:space="preserve">. </w:t>
            </w:r>
          </w:p>
          <w:p w14:paraId="7AF5A189" w14:textId="77777777" w:rsidR="00251F28" w:rsidRPr="008E5D94" w:rsidRDefault="00251F28" w:rsidP="00E542CF">
            <w:pPr>
              <w:spacing w:before="60" w:after="60"/>
              <w:jc w:val="both"/>
            </w:pPr>
          </w:p>
        </w:tc>
      </w:tr>
      <w:tr w:rsidR="00251F28" w:rsidRPr="00662DA3" w14:paraId="129644C7" w14:textId="77777777" w:rsidTr="00251F28">
        <w:trPr>
          <w:gridAfter w:val="1"/>
          <w:wAfter w:w="12" w:type="dxa"/>
        </w:trPr>
        <w:tc>
          <w:tcPr>
            <w:tcW w:w="3883" w:type="dxa"/>
            <w:vMerge w:val="restart"/>
            <w:shd w:val="pct15" w:color="auto" w:fill="auto"/>
          </w:tcPr>
          <w:p w14:paraId="001E10E3" w14:textId="77777777" w:rsidR="00251F28" w:rsidRPr="00467FD6" w:rsidRDefault="00251F28" w:rsidP="00251F28">
            <w:pPr>
              <w:jc w:val="both"/>
              <w:rPr>
                <w:rFonts w:eastAsia="Times New Roman"/>
                <w:b/>
                <w:color w:val="000000" w:themeColor="text1"/>
                <w:szCs w:val="24"/>
                <w:lang w:eastAsia="pl-PL"/>
              </w:rPr>
            </w:pPr>
            <w:r w:rsidRPr="00467FD6">
              <w:rPr>
                <w:rFonts w:eastAsia="Times New Roman"/>
                <w:b/>
                <w:color w:val="000000" w:themeColor="text1"/>
                <w:szCs w:val="24"/>
                <w:lang w:eastAsia="pl-PL"/>
              </w:rPr>
              <w:t>Wskaźniki produktu:</w:t>
            </w:r>
          </w:p>
          <w:p w14:paraId="1C7A7F54" w14:textId="77777777" w:rsidR="00251F28" w:rsidRPr="00467FD6" w:rsidRDefault="00251F28" w:rsidP="00251F28">
            <w:pPr>
              <w:jc w:val="both"/>
              <w:rPr>
                <w:rFonts w:eastAsia="Times New Roman"/>
                <w:color w:val="000000" w:themeColor="text1"/>
                <w:szCs w:val="24"/>
                <w:lang w:eastAsia="pl-PL"/>
              </w:rPr>
            </w:pPr>
          </w:p>
          <w:p w14:paraId="22736919" w14:textId="77777777" w:rsidR="00251F28" w:rsidRPr="00467FD6" w:rsidRDefault="00251F28" w:rsidP="00251F28">
            <w:pPr>
              <w:jc w:val="both"/>
              <w:rPr>
                <w:rFonts w:eastAsia="Times New Roman"/>
                <w:color w:val="000000" w:themeColor="text1"/>
                <w:szCs w:val="24"/>
                <w:lang w:eastAsia="pl-PL"/>
              </w:rPr>
            </w:pPr>
          </w:p>
          <w:p w14:paraId="12B0C092" w14:textId="7F0C62F8" w:rsidR="005B7D22" w:rsidRPr="00467FD6" w:rsidRDefault="006C5F49" w:rsidP="005B7D22">
            <w:pPr>
              <w:rPr>
                <w:rFonts w:eastAsia="Times New Roman"/>
                <w:color w:val="000000" w:themeColor="text1"/>
                <w:szCs w:val="24"/>
                <w:lang w:eastAsia="pl-PL"/>
              </w:rPr>
            </w:pPr>
            <w:r w:rsidRPr="00467FD6">
              <w:rPr>
                <w:rFonts w:eastAsia="Times New Roman"/>
                <w:color w:val="000000" w:themeColor="text1"/>
                <w:szCs w:val="24"/>
                <w:lang w:eastAsia="pl-PL"/>
              </w:rPr>
              <w:t xml:space="preserve">WLWK-PLFCO03 </w:t>
            </w:r>
            <w:r w:rsidR="005B7D22" w:rsidRPr="00467FD6">
              <w:rPr>
                <w:rFonts w:eastAsia="Times New Roman"/>
                <w:color w:val="000000" w:themeColor="text1"/>
                <w:szCs w:val="24"/>
                <w:lang w:eastAsia="pl-PL"/>
              </w:rPr>
              <w:t xml:space="preserve">Liczba uczniów szkół i placówek systemu oświaty prowadzących kształcenie ogólne objętych wsparciem </w:t>
            </w:r>
          </w:p>
          <w:p w14:paraId="5BF2A69C" w14:textId="193DB4CA" w:rsidR="005B7D22" w:rsidRPr="00467FD6" w:rsidRDefault="006C5F49" w:rsidP="005B7D22">
            <w:pPr>
              <w:jc w:val="both"/>
              <w:rPr>
                <w:rFonts w:eastAsia="Times New Roman"/>
                <w:color w:val="000000" w:themeColor="text1"/>
                <w:szCs w:val="24"/>
                <w:lang w:eastAsia="pl-PL"/>
              </w:rPr>
            </w:pPr>
            <w:r w:rsidRPr="00467FD6">
              <w:rPr>
                <w:rFonts w:eastAsia="Times New Roman"/>
                <w:color w:val="000000" w:themeColor="text1"/>
                <w:szCs w:val="24"/>
                <w:lang w:eastAsia="pl-PL"/>
              </w:rPr>
              <w:t xml:space="preserve">WLWK-PLFCO07 </w:t>
            </w:r>
            <w:r w:rsidR="005B7D22" w:rsidRPr="00467FD6">
              <w:rPr>
                <w:rFonts w:eastAsia="Times New Roman"/>
                <w:color w:val="000000" w:themeColor="text1"/>
                <w:szCs w:val="24"/>
                <w:lang w:eastAsia="pl-PL"/>
              </w:rPr>
              <w:t>Liczba szkół i placówek systemu oświaty objętych wsparciem</w:t>
            </w:r>
          </w:p>
          <w:p w14:paraId="763DED06" w14:textId="3B9E0DE2" w:rsidR="00251F28" w:rsidRPr="00467FD6" w:rsidRDefault="006C5F49" w:rsidP="00251F28">
            <w:pPr>
              <w:jc w:val="both"/>
              <w:rPr>
                <w:rFonts w:eastAsia="Times New Roman"/>
                <w:color w:val="000000" w:themeColor="text1"/>
                <w:szCs w:val="24"/>
                <w:lang w:eastAsia="pl-PL"/>
              </w:rPr>
            </w:pPr>
            <w:r w:rsidRPr="00467FD6">
              <w:rPr>
                <w:rFonts w:eastAsia="Times New Roman"/>
                <w:color w:val="000000" w:themeColor="text1"/>
                <w:szCs w:val="24"/>
                <w:lang w:eastAsia="pl-PL"/>
              </w:rPr>
              <w:t xml:space="preserve">WLWK-PLFCO08 </w:t>
            </w:r>
            <w:r w:rsidR="00251F28" w:rsidRPr="00467FD6">
              <w:rPr>
                <w:rFonts w:eastAsia="Times New Roman"/>
                <w:color w:val="000000" w:themeColor="text1"/>
                <w:szCs w:val="24"/>
                <w:lang w:eastAsia="pl-PL"/>
              </w:rPr>
              <w:t>Liczba dzieci/uczniów o specjalnych potrzebach rozwojowych i edukacyjnych, objętych wsparciem</w:t>
            </w:r>
          </w:p>
          <w:p w14:paraId="40BAE3CF" w14:textId="398777AF" w:rsidR="00251F28" w:rsidRPr="00467FD6" w:rsidRDefault="006C5F49" w:rsidP="00251F28">
            <w:pPr>
              <w:jc w:val="both"/>
              <w:rPr>
                <w:rFonts w:eastAsia="Times New Roman"/>
                <w:color w:val="000000" w:themeColor="text1"/>
                <w:szCs w:val="24"/>
                <w:lang w:eastAsia="pl-PL"/>
              </w:rPr>
            </w:pPr>
            <w:r w:rsidRPr="00467FD6">
              <w:rPr>
                <w:rFonts w:eastAsia="Times New Roman"/>
                <w:color w:val="000000" w:themeColor="text1"/>
                <w:szCs w:val="24"/>
                <w:lang w:eastAsia="pl-PL"/>
              </w:rPr>
              <w:t xml:space="preserve">WLWK-PLFCO13 </w:t>
            </w:r>
            <w:r w:rsidR="00251F28" w:rsidRPr="00467FD6">
              <w:rPr>
                <w:rFonts w:eastAsia="Times New Roman"/>
                <w:color w:val="000000" w:themeColor="text1"/>
                <w:szCs w:val="24"/>
                <w:lang w:eastAsia="pl-PL"/>
              </w:rPr>
              <w:t>Liczba uczniów uczestniczących w doradztwie zawodowym</w:t>
            </w:r>
          </w:p>
          <w:p w14:paraId="5CC253F0" w14:textId="3D1E6142" w:rsidR="00251F28" w:rsidRPr="00467FD6" w:rsidRDefault="006C5F49" w:rsidP="00251F28">
            <w:pPr>
              <w:jc w:val="both"/>
              <w:rPr>
                <w:rFonts w:eastAsia="Times New Roman"/>
                <w:color w:val="000000" w:themeColor="text1"/>
                <w:szCs w:val="24"/>
                <w:lang w:eastAsia="pl-PL"/>
              </w:rPr>
            </w:pPr>
            <w:r w:rsidRPr="00467FD6">
              <w:rPr>
                <w:rFonts w:eastAsia="Times New Roman"/>
                <w:color w:val="000000" w:themeColor="text1"/>
                <w:szCs w:val="24"/>
                <w:lang w:eastAsia="pl-PL"/>
              </w:rPr>
              <w:t xml:space="preserve">WLWK-PLFCO06 </w:t>
            </w:r>
            <w:r w:rsidR="00251F28" w:rsidRPr="00467FD6">
              <w:rPr>
                <w:rFonts w:eastAsia="Times New Roman"/>
                <w:color w:val="000000" w:themeColor="text1"/>
                <w:szCs w:val="24"/>
                <w:lang w:eastAsia="pl-PL"/>
              </w:rPr>
              <w:t>Liczba przedstawicieli kadry szkół i placówek systemu oświaty objętych wsparciem</w:t>
            </w:r>
          </w:p>
          <w:p w14:paraId="261B12ED" w14:textId="77777777" w:rsidR="00251F28" w:rsidRPr="00467FD6" w:rsidRDefault="00251F28" w:rsidP="00251F28">
            <w:pPr>
              <w:jc w:val="both"/>
              <w:rPr>
                <w:rFonts w:eastAsia="Times New Roman"/>
                <w:b/>
                <w:color w:val="000000" w:themeColor="text1"/>
                <w:szCs w:val="24"/>
                <w:lang w:eastAsia="pl-PL"/>
              </w:rPr>
            </w:pPr>
            <w:r w:rsidRPr="00467FD6">
              <w:rPr>
                <w:rFonts w:eastAsia="Times New Roman"/>
                <w:b/>
                <w:color w:val="000000" w:themeColor="text1"/>
                <w:szCs w:val="24"/>
                <w:lang w:eastAsia="pl-PL"/>
              </w:rPr>
              <w:t>Wskaźniki rezultatu:</w:t>
            </w:r>
          </w:p>
          <w:p w14:paraId="26DB580B" w14:textId="77777777" w:rsidR="00251F28" w:rsidRPr="00467FD6" w:rsidRDefault="006C5F49" w:rsidP="00251F28">
            <w:pPr>
              <w:jc w:val="both"/>
              <w:rPr>
                <w:rFonts w:eastAsia="Times New Roman"/>
                <w:color w:val="000000" w:themeColor="text1"/>
                <w:szCs w:val="24"/>
                <w:lang w:eastAsia="pl-PL"/>
              </w:rPr>
            </w:pPr>
            <w:r w:rsidRPr="00467FD6">
              <w:rPr>
                <w:rFonts w:eastAsia="Times New Roman"/>
                <w:color w:val="000000" w:themeColor="text1"/>
                <w:szCs w:val="24"/>
                <w:lang w:eastAsia="pl-PL"/>
              </w:rPr>
              <w:t xml:space="preserve">WLWK-PLFCR02 </w:t>
            </w:r>
            <w:r w:rsidR="00251F28" w:rsidRPr="00467FD6">
              <w:rPr>
                <w:rFonts w:eastAsia="Times New Roman"/>
                <w:color w:val="000000" w:themeColor="text1"/>
                <w:szCs w:val="24"/>
                <w:lang w:eastAsia="pl-PL"/>
              </w:rPr>
              <w:t>Liczba przedstawicieli kadry szkół i placówek systemu oświaty, którzy uzyskali kwalifikacje po opuszczeniu programu</w:t>
            </w:r>
          </w:p>
          <w:p w14:paraId="2756FF27" w14:textId="12A72F64" w:rsidR="009020D1" w:rsidRPr="00467FD6" w:rsidRDefault="00FC63B5" w:rsidP="00E542CF">
            <w:pPr>
              <w:jc w:val="both"/>
              <w:rPr>
                <w:rFonts w:eastAsia="Times New Roman"/>
                <w:color w:val="000000" w:themeColor="text1"/>
                <w:szCs w:val="24"/>
                <w:lang w:eastAsia="pl-PL"/>
              </w:rPr>
            </w:pPr>
            <w:r w:rsidRPr="00467FD6">
              <w:rPr>
                <w:rFonts w:eastAsia="Times New Roman"/>
                <w:color w:val="000000" w:themeColor="text1"/>
                <w:szCs w:val="24"/>
                <w:lang w:eastAsia="pl-PL"/>
              </w:rPr>
              <w:t>WLWK-</w:t>
            </w:r>
            <w:r w:rsidR="009020D1" w:rsidRPr="00467FD6">
              <w:rPr>
                <w:rFonts w:eastAsia="Times New Roman"/>
                <w:color w:val="000000" w:themeColor="text1"/>
                <w:szCs w:val="24"/>
                <w:lang w:eastAsia="pl-PL"/>
              </w:rPr>
              <w:t>PLFCR01 - Liczba uczniów, którzy nabyli kwalifikacje po opuszczeniu programu</w:t>
            </w:r>
          </w:p>
        </w:tc>
        <w:tc>
          <w:tcPr>
            <w:tcW w:w="2349" w:type="dxa"/>
            <w:vMerge w:val="restart"/>
          </w:tcPr>
          <w:p w14:paraId="05301DAD" w14:textId="77777777" w:rsidR="00251F28" w:rsidRPr="00467FD6" w:rsidRDefault="00251F28" w:rsidP="00251F28">
            <w:pPr>
              <w:jc w:val="both"/>
              <w:rPr>
                <w:color w:val="000000" w:themeColor="text1"/>
              </w:rPr>
            </w:pPr>
            <w:r w:rsidRPr="00467FD6">
              <w:rPr>
                <w:color w:val="000000" w:themeColor="text1"/>
              </w:rPr>
              <w:t>Jednostka</w:t>
            </w:r>
          </w:p>
          <w:p w14:paraId="21EF1A44" w14:textId="77777777" w:rsidR="00251F28" w:rsidRPr="00467FD6" w:rsidRDefault="00251F28" w:rsidP="00251F28">
            <w:pPr>
              <w:jc w:val="both"/>
              <w:rPr>
                <w:color w:val="000000" w:themeColor="text1"/>
              </w:rPr>
            </w:pPr>
          </w:p>
          <w:p w14:paraId="6CCF60D1" w14:textId="77777777" w:rsidR="00251F28" w:rsidRPr="00467FD6" w:rsidRDefault="00251F28" w:rsidP="00251F28">
            <w:pPr>
              <w:jc w:val="both"/>
              <w:rPr>
                <w:color w:val="000000" w:themeColor="text1"/>
              </w:rPr>
            </w:pPr>
          </w:p>
          <w:p w14:paraId="6AC22204" w14:textId="77777777" w:rsidR="00251F28" w:rsidRPr="00467FD6" w:rsidRDefault="00251F28" w:rsidP="00251F28">
            <w:pPr>
              <w:jc w:val="both"/>
              <w:rPr>
                <w:color w:val="000000" w:themeColor="text1"/>
              </w:rPr>
            </w:pPr>
            <w:r w:rsidRPr="00467FD6">
              <w:rPr>
                <w:color w:val="000000" w:themeColor="text1"/>
              </w:rPr>
              <w:t>Osoby</w:t>
            </w:r>
          </w:p>
          <w:p w14:paraId="349FE977" w14:textId="77777777" w:rsidR="00251F28" w:rsidRPr="00467FD6" w:rsidRDefault="00251F28" w:rsidP="00251F28">
            <w:pPr>
              <w:jc w:val="both"/>
              <w:rPr>
                <w:color w:val="000000" w:themeColor="text1"/>
              </w:rPr>
            </w:pPr>
          </w:p>
          <w:p w14:paraId="21373984" w14:textId="77777777" w:rsidR="006C5F49" w:rsidRPr="00467FD6" w:rsidRDefault="006C5F49" w:rsidP="00251F28">
            <w:pPr>
              <w:jc w:val="both"/>
              <w:rPr>
                <w:color w:val="000000" w:themeColor="text1"/>
              </w:rPr>
            </w:pPr>
          </w:p>
          <w:p w14:paraId="75CC574A" w14:textId="77777777" w:rsidR="00251F28" w:rsidRPr="00467FD6" w:rsidRDefault="00251F28" w:rsidP="00251F28">
            <w:pPr>
              <w:jc w:val="both"/>
              <w:rPr>
                <w:color w:val="000000" w:themeColor="text1"/>
              </w:rPr>
            </w:pPr>
            <w:r w:rsidRPr="00467FD6">
              <w:rPr>
                <w:color w:val="000000" w:themeColor="text1"/>
              </w:rPr>
              <w:t xml:space="preserve">Szt. </w:t>
            </w:r>
          </w:p>
          <w:p w14:paraId="3B3DA2A7" w14:textId="77777777" w:rsidR="00251F28" w:rsidRPr="00467FD6" w:rsidRDefault="00251F28" w:rsidP="00251F28">
            <w:pPr>
              <w:rPr>
                <w:color w:val="000000" w:themeColor="text1"/>
              </w:rPr>
            </w:pPr>
          </w:p>
          <w:p w14:paraId="4695A261" w14:textId="77777777" w:rsidR="00251F28" w:rsidRPr="00467FD6" w:rsidRDefault="00251F28" w:rsidP="00251F28">
            <w:pPr>
              <w:rPr>
                <w:color w:val="000000" w:themeColor="text1"/>
              </w:rPr>
            </w:pPr>
            <w:r w:rsidRPr="00467FD6">
              <w:rPr>
                <w:color w:val="000000" w:themeColor="text1"/>
              </w:rPr>
              <w:t>Osoby</w:t>
            </w:r>
          </w:p>
          <w:p w14:paraId="7583488A" w14:textId="77777777" w:rsidR="00251F28" w:rsidRPr="00467FD6" w:rsidRDefault="00251F28" w:rsidP="00251F28">
            <w:pPr>
              <w:rPr>
                <w:color w:val="000000" w:themeColor="text1"/>
              </w:rPr>
            </w:pPr>
          </w:p>
          <w:p w14:paraId="4882C627" w14:textId="77777777" w:rsidR="00251F28" w:rsidRPr="00467FD6" w:rsidRDefault="00251F28" w:rsidP="00251F28">
            <w:pPr>
              <w:tabs>
                <w:tab w:val="right" w:pos="2133"/>
              </w:tabs>
              <w:rPr>
                <w:color w:val="000000" w:themeColor="text1"/>
              </w:rPr>
            </w:pPr>
            <w:r w:rsidRPr="00467FD6">
              <w:rPr>
                <w:color w:val="000000" w:themeColor="text1"/>
              </w:rPr>
              <w:t>Osoby</w:t>
            </w:r>
            <w:r w:rsidRPr="00467FD6">
              <w:rPr>
                <w:color w:val="000000" w:themeColor="text1"/>
              </w:rPr>
              <w:tab/>
            </w:r>
          </w:p>
          <w:p w14:paraId="5BF88EEC" w14:textId="77777777" w:rsidR="00251F28" w:rsidRPr="00467FD6" w:rsidRDefault="00251F28" w:rsidP="00251F28">
            <w:pPr>
              <w:rPr>
                <w:color w:val="000000" w:themeColor="text1"/>
              </w:rPr>
            </w:pPr>
          </w:p>
          <w:p w14:paraId="698FDBE2" w14:textId="77777777" w:rsidR="00251F28" w:rsidRPr="00467FD6" w:rsidRDefault="00251F28" w:rsidP="00251F28">
            <w:pPr>
              <w:rPr>
                <w:color w:val="000000" w:themeColor="text1"/>
              </w:rPr>
            </w:pPr>
            <w:r w:rsidRPr="00467FD6">
              <w:rPr>
                <w:color w:val="000000" w:themeColor="text1"/>
              </w:rPr>
              <w:t>Osoby</w:t>
            </w:r>
          </w:p>
          <w:p w14:paraId="4EF3595F" w14:textId="77777777" w:rsidR="00251F28" w:rsidRPr="00467FD6" w:rsidRDefault="00251F28" w:rsidP="00251F28">
            <w:pPr>
              <w:rPr>
                <w:color w:val="000000" w:themeColor="text1"/>
              </w:rPr>
            </w:pPr>
          </w:p>
          <w:p w14:paraId="68B87D68" w14:textId="77777777" w:rsidR="00251F28" w:rsidRPr="00467FD6" w:rsidRDefault="00251F28" w:rsidP="00251F28">
            <w:pPr>
              <w:rPr>
                <w:color w:val="000000" w:themeColor="text1"/>
              </w:rPr>
            </w:pPr>
          </w:p>
          <w:p w14:paraId="5185EA8E" w14:textId="77777777" w:rsidR="006C5F49" w:rsidRPr="00467FD6" w:rsidRDefault="006C5F49" w:rsidP="00251F28">
            <w:pPr>
              <w:rPr>
                <w:color w:val="000000" w:themeColor="text1"/>
              </w:rPr>
            </w:pPr>
          </w:p>
          <w:p w14:paraId="08AFEE34" w14:textId="77777777" w:rsidR="00251F28" w:rsidRPr="00467FD6" w:rsidRDefault="00251F28" w:rsidP="00251F28">
            <w:pPr>
              <w:rPr>
                <w:color w:val="000000" w:themeColor="text1"/>
              </w:rPr>
            </w:pPr>
            <w:r w:rsidRPr="00467FD6">
              <w:rPr>
                <w:color w:val="000000" w:themeColor="text1"/>
              </w:rPr>
              <w:t>Osoby</w:t>
            </w:r>
          </w:p>
          <w:p w14:paraId="3B167E0D" w14:textId="77777777" w:rsidR="00251F28" w:rsidRPr="00467FD6" w:rsidRDefault="00251F28" w:rsidP="00251F28">
            <w:pPr>
              <w:rPr>
                <w:color w:val="000000" w:themeColor="text1"/>
              </w:rPr>
            </w:pPr>
          </w:p>
          <w:p w14:paraId="21E70218" w14:textId="77777777" w:rsidR="009020D1" w:rsidRPr="00467FD6" w:rsidRDefault="009020D1" w:rsidP="009020D1">
            <w:pPr>
              <w:rPr>
                <w:color w:val="000000" w:themeColor="text1"/>
              </w:rPr>
            </w:pPr>
          </w:p>
          <w:p w14:paraId="256AEC34" w14:textId="57AB42AF" w:rsidR="009020D1" w:rsidRPr="00467FD6" w:rsidRDefault="009020D1" w:rsidP="009020D1">
            <w:pPr>
              <w:rPr>
                <w:color w:val="000000" w:themeColor="text1"/>
              </w:rPr>
            </w:pPr>
            <w:r w:rsidRPr="00467FD6">
              <w:rPr>
                <w:color w:val="000000" w:themeColor="text1"/>
              </w:rPr>
              <w:t>osoby</w:t>
            </w:r>
          </w:p>
        </w:tc>
        <w:tc>
          <w:tcPr>
            <w:tcW w:w="1701" w:type="dxa"/>
          </w:tcPr>
          <w:p w14:paraId="11F45079" w14:textId="388E32D2" w:rsidR="00251F28" w:rsidRPr="00467FD6" w:rsidRDefault="00251F28" w:rsidP="00251F28">
            <w:pPr>
              <w:spacing w:before="60" w:after="60"/>
              <w:rPr>
                <w:color w:val="000000" w:themeColor="text1"/>
              </w:rPr>
            </w:pPr>
            <w:r w:rsidRPr="00467FD6">
              <w:rPr>
                <w:color w:val="000000" w:themeColor="text1"/>
              </w:rPr>
              <w:t>Wartość wskaźnika pośrednia (2024)</w:t>
            </w:r>
          </w:p>
        </w:tc>
        <w:tc>
          <w:tcPr>
            <w:tcW w:w="1843" w:type="dxa"/>
          </w:tcPr>
          <w:p w14:paraId="4F873F5A" w14:textId="42407AB4" w:rsidR="00251F28" w:rsidRPr="00467FD6" w:rsidRDefault="00251F28" w:rsidP="00251F28">
            <w:pPr>
              <w:spacing w:before="60" w:after="60"/>
              <w:rPr>
                <w:color w:val="000000" w:themeColor="text1"/>
              </w:rPr>
            </w:pPr>
            <w:r w:rsidRPr="00467FD6">
              <w:rPr>
                <w:color w:val="000000" w:themeColor="text1"/>
              </w:rPr>
              <w:t xml:space="preserve">Wartość wskaźnika docelowa </w:t>
            </w:r>
          </w:p>
        </w:tc>
      </w:tr>
      <w:tr w:rsidR="00251F28" w:rsidRPr="00662DA3" w14:paraId="4E7BFA0A" w14:textId="3C430293" w:rsidTr="00251F28">
        <w:trPr>
          <w:gridAfter w:val="1"/>
          <w:wAfter w:w="12" w:type="dxa"/>
        </w:trPr>
        <w:tc>
          <w:tcPr>
            <w:tcW w:w="3883" w:type="dxa"/>
            <w:vMerge/>
            <w:shd w:val="pct15" w:color="auto" w:fill="auto"/>
          </w:tcPr>
          <w:p w14:paraId="6E68D745" w14:textId="34AD86ED" w:rsidR="00251F28" w:rsidRPr="00467FD6" w:rsidRDefault="00251F28" w:rsidP="00251F28">
            <w:pPr>
              <w:jc w:val="both"/>
              <w:rPr>
                <w:rFonts w:eastAsia="Times New Roman"/>
                <w:color w:val="000000" w:themeColor="text1"/>
                <w:szCs w:val="24"/>
                <w:lang w:eastAsia="pl-PL"/>
              </w:rPr>
            </w:pPr>
          </w:p>
        </w:tc>
        <w:tc>
          <w:tcPr>
            <w:tcW w:w="2349" w:type="dxa"/>
            <w:vMerge/>
          </w:tcPr>
          <w:p w14:paraId="4717647B" w14:textId="1BFB968A" w:rsidR="00251F28" w:rsidRPr="00467FD6" w:rsidRDefault="00251F28" w:rsidP="00251F28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87F83DD" w14:textId="7924D7D6" w:rsidR="00251F28" w:rsidRPr="00467FD6" w:rsidRDefault="00251F28" w:rsidP="00251F28">
            <w:pPr>
              <w:rPr>
                <w:color w:val="000000" w:themeColor="text1"/>
              </w:rPr>
            </w:pPr>
            <w:r w:rsidRPr="00467FD6">
              <w:rPr>
                <w:color w:val="000000" w:themeColor="text1"/>
              </w:rPr>
              <w:t>0</w:t>
            </w:r>
          </w:p>
          <w:p w14:paraId="579AF0A1" w14:textId="77777777" w:rsidR="00251F28" w:rsidRPr="00467FD6" w:rsidRDefault="00251F28" w:rsidP="00251F28">
            <w:pPr>
              <w:rPr>
                <w:color w:val="000000" w:themeColor="text1"/>
              </w:rPr>
            </w:pPr>
          </w:p>
          <w:p w14:paraId="5EA63419" w14:textId="77777777" w:rsidR="006C5F49" w:rsidRPr="00467FD6" w:rsidRDefault="006C5F49" w:rsidP="00251F28">
            <w:pPr>
              <w:rPr>
                <w:color w:val="000000" w:themeColor="text1"/>
              </w:rPr>
            </w:pPr>
          </w:p>
          <w:p w14:paraId="2C0C09FA" w14:textId="77777777" w:rsidR="00251F28" w:rsidRPr="00467FD6" w:rsidRDefault="00251F28" w:rsidP="00251F28">
            <w:pPr>
              <w:rPr>
                <w:color w:val="000000" w:themeColor="text1"/>
              </w:rPr>
            </w:pPr>
            <w:r w:rsidRPr="00467FD6">
              <w:rPr>
                <w:color w:val="000000" w:themeColor="text1"/>
              </w:rPr>
              <w:t>0</w:t>
            </w:r>
          </w:p>
          <w:p w14:paraId="21FB165D" w14:textId="77777777" w:rsidR="00251F28" w:rsidRPr="00467FD6" w:rsidRDefault="00251F28" w:rsidP="00251F28">
            <w:pPr>
              <w:rPr>
                <w:color w:val="000000" w:themeColor="text1"/>
              </w:rPr>
            </w:pPr>
          </w:p>
          <w:p w14:paraId="4D127C2D" w14:textId="77777777" w:rsidR="00251F28" w:rsidRPr="00467FD6" w:rsidRDefault="00251F28" w:rsidP="00251F28">
            <w:pPr>
              <w:rPr>
                <w:color w:val="000000" w:themeColor="text1"/>
              </w:rPr>
            </w:pPr>
            <w:r w:rsidRPr="00467FD6">
              <w:rPr>
                <w:color w:val="000000" w:themeColor="text1"/>
              </w:rPr>
              <w:t>0</w:t>
            </w:r>
          </w:p>
          <w:p w14:paraId="08A0624B" w14:textId="77777777" w:rsidR="00251F28" w:rsidRPr="00467FD6" w:rsidRDefault="00251F28" w:rsidP="00251F28">
            <w:pPr>
              <w:rPr>
                <w:color w:val="000000" w:themeColor="text1"/>
              </w:rPr>
            </w:pPr>
          </w:p>
          <w:p w14:paraId="1BE31C4C" w14:textId="77777777" w:rsidR="00251F28" w:rsidRPr="00467FD6" w:rsidRDefault="00251F28" w:rsidP="00251F28">
            <w:pPr>
              <w:rPr>
                <w:color w:val="000000" w:themeColor="text1"/>
              </w:rPr>
            </w:pPr>
            <w:r w:rsidRPr="00467FD6">
              <w:rPr>
                <w:color w:val="000000" w:themeColor="text1"/>
              </w:rPr>
              <w:t>0</w:t>
            </w:r>
          </w:p>
          <w:p w14:paraId="7C28E9CC" w14:textId="77777777" w:rsidR="00251F28" w:rsidRPr="00467FD6" w:rsidRDefault="00251F28" w:rsidP="00251F28">
            <w:pPr>
              <w:rPr>
                <w:color w:val="000000" w:themeColor="text1"/>
              </w:rPr>
            </w:pPr>
          </w:p>
          <w:p w14:paraId="19304C4F" w14:textId="77777777" w:rsidR="00251F28" w:rsidRPr="00467FD6" w:rsidRDefault="00251F28" w:rsidP="00251F28">
            <w:pPr>
              <w:rPr>
                <w:color w:val="000000" w:themeColor="text1"/>
              </w:rPr>
            </w:pPr>
            <w:r w:rsidRPr="00467FD6">
              <w:rPr>
                <w:color w:val="000000" w:themeColor="text1"/>
              </w:rPr>
              <w:t>0</w:t>
            </w:r>
          </w:p>
          <w:p w14:paraId="3D05410D" w14:textId="77777777" w:rsidR="00251F28" w:rsidRPr="00467FD6" w:rsidRDefault="00251F28" w:rsidP="00251F28">
            <w:pPr>
              <w:rPr>
                <w:color w:val="000000" w:themeColor="text1"/>
              </w:rPr>
            </w:pPr>
          </w:p>
          <w:p w14:paraId="6A800FA3" w14:textId="77777777" w:rsidR="00251F28" w:rsidRPr="00467FD6" w:rsidRDefault="00251F28" w:rsidP="00251F28">
            <w:pPr>
              <w:rPr>
                <w:color w:val="000000" w:themeColor="text1"/>
              </w:rPr>
            </w:pPr>
          </w:p>
          <w:p w14:paraId="198431AA" w14:textId="77777777" w:rsidR="006C5F49" w:rsidRPr="00467FD6" w:rsidRDefault="006C5F49" w:rsidP="00251F28">
            <w:pPr>
              <w:rPr>
                <w:color w:val="000000" w:themeColor="text1"/>
              </w:rPr>
            </w:pPr>
          </w:p>
          <w:p w14:paraId="798AE594" w14:textId="77777777" w:rsidR="00251F28" w:rsidRPr="00467FD6" w:rsidRDefault="00251F28" w:rsidP="00251F28">
            <w:pPr>
              <w:rPr>
                <w:color w:val="000000" w:themeColor="text1"/>
              </w:rPr>
            </w:pPr>
            <w:r w:rsidRPr="00467FD6">
              <w:rPr>
                <w:color w:val="000000" w:themeColor="text1"/>
              </w:rPr>
              <w:t>0</w:t>
            </w:r>
          </w:p>
          <w:p w14:paraId="02A0EF09" w14:textId="77777777" w:rsidR="009020D1" w:rsidRPr="00467FD6" w:rsidRDefault="009020D1" w:rsidP="009020D1">
            <w:pPr>
              <w:rPr>
                <w:color w:val="000000" w:themeColor="text1"/>
              </w:rPr>
            </w:pPr>
          </w:p>
          <w:p w14:paraId="37954BA8" w14:textId="77777777" w:rsidR="009020D1" w:rsidRPr="00467FD6" w:rsidRDefault="009020D1" w:rsidP="009020D1">
            <w:pPr>
              <w:rPr>
                <w:color w:val="000000" w:themeColor="text1"/>
              </w:rPr>
            </w:pPr>
          </w:p>
          <w:p w14:paraId="6776AA9B" w14:textId="758436BB" w:rsidR="009020D1" w:rsidRPr="00467FD6" w:rsidRDefault="009020D1" w:rsidP="009020D1">
            <w:pPr>
              <w:rPr>
                <w:color w:val="000000" w:themeColor="text1"/>
              </w:rPr>
            </w:pPr>
            <w:r w:rsidRPr="00467FD6">
              <w:rPr>
                <w:color w:val="000000" w:themeColor="text1"/>
              </w:rPr>
              <w:t>0</w:t>
            </w:r>
          </w:p>
        </w:tc>
        <w:tc>
          <w:tcPr>
            <w:tcW w:w="1843" w:type="dxa"/>
          </w:tcPr>
          <w:p w14:paraId="4837B27C" w14:textId="77777777" w:rsidR="00251F28" w:rsidRPr="00467FD6" w:rsidRDefault="00251F28" w:rsidP="00251F28">
            <w:pPr>
              <w:rPr>
                <w:color w:val="000000" w:themeColor="text1"/>
              </w:rPr>
            </w:pPr>
            <w:r w:rsidRPr="00467FD6">
              <w:rPr>
                <w:color w:val="000000" w:themeColor="text1"/>
              </w:rPr>
              <w:t>800</w:t>
            </w:r>
          </w:p>
          <w:p w14:paraId="1BC727E0" w14:textId="77777777" w:rsidR="00251F28" w:rsidRPr="00467FD6" w:rsidRDefault="00251F28" w:rsidP="00251F28">
            <w:pPr>
              <w:rPr>
                <w:color w:val="000000" w:themeColor="text1"/>
              </w:rPr>
            </w:pPr>
          </w:p>
          <w:p w14:paraId="42517446" w14:textId="390FC119" w:rsidR="00251F28" w:rsidRDefault="00251F28" w:rsidP="00251F28">
            <w:pPr>
              <w:rPr>
                <w:color w:val="000000" w:themeColor="text1"/>
              </w:rPr>
            </w:pPr>
          </w:p>
          <w:p w14:paraId="5113B967" w14:textId="7CBC7FD4" w:rsidR="00921CA3" w:rsidRPr="00467FD6" w:rsidRDefault="00921CA3" w:rsidP="00251F2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  <w:p w14:paraId="49E6683D" w14:textId="77777777" w:rsidR="00251F28" w:rsidRPr="00467FD6" w:rsidRDefault="00251F28" w:rsidP="00251F28">
            <w:pPr>
              <w:rPr>
                <w:color w:val="000000" w:themeColor="text1"/>
              </w:rPr>
            </w:pPr>
          </w:p>
          <w:p w14:paraId="2739B897" w14:textId="77777777" w:rsidR="00251F28" w:rsidRPr="00467FD6" w:rsidRDefault="00251F28" w:rsidP="00251F28">
            <w:pPr>
              <w:rPr>
                <w:color w:val="000000" w:themeColor="text1"/>
              </w:rPr>
            </w:pPr>
            <w:r w:rsidRPr="00467FD6">
              <w:rPr>
                <w:color w:val="000000" w:themeColor="text1"/>
              </w:rPr>
              <w:t>20</w:t>
            </w:r>
          </w:p>
          <w:p w14:paraId="6C6B36D2" w14:textId="77777777" w:rsidR="00251F28" w:rsidRPr="00467FD6" w:rsidRDefault="00251F28" w:rsidP="00251F28">
            <w:pPr>
              <w:rPr>
                <w:color w:val="000000" w:themeColor="text1"/>
              </w:rPr>
            </w:pPr>
          </w:p>
          <w:p w14:paraId="6822F871" w14:textId="77777777" w:rsidR="00251F28" w:rsidRPr="00467FD6" w:rsidRDefault="00251F28" w:rsidP="00251F28">
            <w:pPr>
              <w:rPr>
                <w:color w:val="000000" w:themeColor="text1"/>
              </w:rPr>
            </w:pPr>
            <w:r w:rsidRPr="00467FD6">
              <w:rPr>
                <w:color w:val="000000" w:themeColor="text1"/>
              </w:rPr>
              <w:t>100</w:t>
            </w:r>
          </w:p>
          <w:p w14:paraId="20A20575" w14:textId="77777777" w:rsidR="00251F28" w:rsidRPr="00467FD6" w:rsidRDefault="00251F28" w:rsidP="00251F28">
            <w:pPr>
              <w:rPr>
                <w:color w:val="000000" w:themeColor="text1"/>
              </w:rPr>
            </w:pPr>
          </w:p>
          <w:p w14:paraId="02B81D65" w14:textId="77777777" w:rsidR="00251F28" w:rsidRPr="00467FD6" w:rsidRDefault="00251F28" w:rsidP="00251F28">
            <w:pPr>
              <w:rPr>
                <w:color w:val="000000" w:themeColor="text1"/>
              </w:rPr>
            </w:pPr>
            <w:r w:rsidRPr="00467FD6">
              <w:rPr>
                <w:color w:val="000000" w:themeColor="text1"/>
              </w:rPr>
              <w:t>80</w:t>
            </w:r>
          </w:p>
          <w:p w14:paraId="6C4C4E88" w14:textId="77777777" w:rsidR="00251F28" w:rsidRPr="00467FD6" w:rsidRDefault="00251F28" w:rsidP="00251F28">
            <w:pPr>
              <w:rPr>
                <w:color w:val="000000" w:themeColor="text1"/>
              </w:rPr>
            </w:pPr>
          </w:p>
          <w:p w14:paraId="466DA301" w14:textId="77777777" w:rsidR="00251F28" w:rsidRPr="00467FD6" w:rsidRDefault="00251F28" w:rsidP="00251F28">
            <w:pPr>
              <w:rPr>
                <w:color w:val="000000" w:themeColor="text1"/>
              </w:rPr>
            </w:pPr>
          </w:p>
          <w:p w14:paraId="7F7205B2" w14:textId="77777777" w:rsidR="006C5F49" w:rsidRPr="00467FD6" w:rsidRDefault="006C5F49" w:rsidP="00251F28">
            <w:pPr>
              <w:tabs>
                <w:tab w:val="right" w:pos="2761"/>
              </w:tabs>
              <w:spacing w:after="0"/>
              <w:jc w:val="both"/>
              <w:rPr>
                <w:color w:val="000000" w:themeColor="text1"/>
              </w:rPr>
            </w:pPr>
          </w:p>
          <w:p w14:paraId="2FF849D7" w14:textId="77777777" w:rsidR="00251F28" w:rsidRPr="00467FD6" w:rsidRDefault="00251F28" w:rsidP="00251F28">
            <w:pPr>
              <w:tabs>
                <w:tab w:val="right" w:pos="2761"/>
              </w:tabs>
              <w:spacing w:after="0"/>
              <w:jc w:val="both"/>
              <w:rPr>
                <w:color w:val="000000" w:themeColor="text1"/>
              </w:rPr>
            </w:pPr>
            <w:r w:rsidRPr="00467FD6">
              <w:rPr>
                <w:color w:val="000000" w:themeColor="text1"/>
              </w:rPr>
              <w:t>64</w:t>
            </w:r>
          </w:p>
          <w:p w14:paraId="174911FB" w14:textId="77777777" w:rsidR="009020D1" w:rsidRPr="00467FD6" w:rsidRDefault="009020D1" w:rsidP="00251F28">
            <w:pPr>
              <w:tabs>
                <w:tab w:val="right" w:pos="2761"/>
              </w:tabs>
              <w:spacing w:after="0"/>
              <w:jc w:val="both"/>
              <w:rPr>
                <w:color w:val="000000" w:themeColor="text1"/>
              </w:rPr>
            </w:pPr>
          </w:p>
          <w:p w14:paraId="5E8E9EAD" w14:textId="77777777" w:rsidR="009020D1" w:rsidRPr="00467FD6" w:rsidRDefault="009020D1" w:rsidP="00251F28">
            <w:pPr>
              <w:tabs>
                <w:tab w:val="right" w:pos="2761"/>
              </w:tabs>
              <w:spacing w:after="0"/>
              <w:jc w:val="both"/>
              <w:rPr>
                <w:color w:val="000000" w:themeColor="text1"/>
              </w:rPr>
            </w:pPr>
          </w:p>
          <w:p w14:paraId="256F0008" w14:textId="77777777" w:rsidR="009020D1" w:rsidRPr="00467FD6" w:rsidRDefault="009020D1" w:rsidP="00251F28">
            <w:pPr>
              <w:tabs>
                <w:tab w:val="right" w:pos="2761"/>
              </w:tabs>
              <w:spacing w:after="0"/>
              <w:jc w:val="both"/>
              <w:rPr>
                <w:color w:val="000000" w:themeColor="text1"/>
              </w:rPr>
            </w:pPr>
          </w:p>
          <w:p w14:paraId="5A868054" w14:textId="77777777" w:rsidR="009020D1" w:rsidRPr="00467FD6" w:rsidRDefault="009020D1" w:rsidP="00251F28">
            <w:pPr>
              <w:tabs>
                <w:tab w:val="right" w:pos="2761"/>
              </w:tabs>
              <w:spacing w:after="0"/>
              <w:jc w:val="both"/>
              <w:rPr>
                <w:color w:val="000000" w:themeColor="text1"/>
              </w:rPr>
            </w:pPr>
          </w:p>
          <w:p w14:paraId="71C69A57" w14:textId="64C8C988" w:rsidR="009020D1" w:rsidRPr="00467FD6" w:rsidRDefault="009020D1" w:rsidP="00251F28">
            <w:pPr>
              <w:tabs>
                <w:tab w:val="right" w:pos="2761"/>
              </w:tabs>
              <w:spacing w:after="0"/>
              <w:jc w:val="both"/>
              <w:rPr>
                <w:color w:val="000000" w:themeColor="text1"/>
              </w:rPr>
            </w:pPr>
            <w:r w:rsidRPr="00467FD6">
              <w:rPr>
                <w:color w:val="000000" w:themeColor="text1"/>
              </w:rPr>
              <w:t>6</w:t>
            </w:r>
            <w:r w:rsidR="00BC0684" w:rsidRPr="00467FD6">
              <w:rPr>
                <w:color w:val="000000" w:themeColor="text1"/>
              </w:rPr>
              <w:t>40</w:t>
            </w:r>
          </w:p>
        </w:tc>
      </w:tr>
      <w:tr w:rsidR="00251F28" w:rsidRPr="00F45890" w14:paraId="4357BC5D" w14:textId="6B1BECBF" w:rsidTr="00D35119">
        <w:trPr>
          <w:gridAfter w:val="1"/>
          <w:wAfter w:w="12" w:type="dxa"/>
        </w:trPr>
        <w:tc>
          <w:tcPr>
            <w:tcW w:w="3883" w:type="dxa"/>
            <w:shd w:val="pct15" w:color="auto" w:fill="auto"/>
          </w:tcPr>
          <w:p w14:paraId="22704E5F" w14:textId="77777777" w:rsidR="00251F28" w:rsidRPr="00662DA3" w:rsidRDefault="00251F28" w:rsidP="00251F28">
            <w:pPr>
              <w:jc w:val="both"/>
              <w:rPr>
                <w:rFonts w:eastAsia="Times New Roman"/>
                <w:szCs w:val="24"/>
                <w:lang w:eastAsia="pl-PL"/>
              </w:rPr>
            </w:pPr>
            <w:r w:rsidRPr="00662DA3">
              <w:rPr>
                <w:rFonts w:eastAsia="Times New Roman"/>
                <w:szCs w:val="24"/>
                <w:lang w:eastAsia="pl-PL"/>
              </w:rPr>
              <w:t>Osoba mogąca udzielić informacji na temat projektu:</w:t>
            </w:r>
          </w:p>
          <w:p w14:paraId="497B5BF1" w14:textId="77777777" w:rsidR="00251F28" w:rsidRPr="00662DA3" w:rsidRDefault="00251F28" w:rsidP="00251F28">
            <w:pPr>
              <w:jc w:val="both"/>
              <w:rPr>
                <w:rFonts w:eastAsia="Times New Roman"/>
                <w:szCs w:val="24"/>
                <w:lang w:eastAsia="pl-PL"/>
              </w:rPr>
            </w:pPr>
            <w:r w:rsidRPr="00662DA3">
              <w:rPr>
                <w:rFonts w:eastAsia="Times New Roman"/>
                <w:szCs w:val="24"/>
                <w:lang w:eastAsia="pl-PL"/>
              </w:rPr>
              <w:t>- imię i nazwisko</w:t>
            </w:r>
          </w:p>
          <w:p w14:paraId="1C8306B1" w14:textId="77777777" w:rsidR="00251F28" w:rsidRPr="00662DA3" w:rsidRDefault="00251F28" w:rsidP="00251F28">
            <w:pPr>
              <w:jc w:val="both"/>
              <w:rPr>
                <w:rFonts w:eastAsia="Times New Roman"/>
                <w:szCs w:val="24"/>
                <w:lang w:eastAsia="pl-PL"/>
              </w:rPr>
            </w:pPr>
            <w:r w:rsidRPr="00662DA3">
              <w:rPr>
                <w:rFonts w:eastAsia="Times New Roman"/>
                <w:szCs w:val="24"/>
                <w:lang w:eastAsia="pl-PL"/>
              </w:rPr>
              <w:t xml:space="preserve">- telefon </w:t>
            </w:r>
          </w:p>
          <w:p w14:paraId="69A47B7B" w14:textId="77777777" w:rsidR="00251F28" w:rsidRPr="00F45890" w:rsidRDefault="00251F28" w:rsidP="00251F28">
            <w:pPr>
              <w:jc w:val="both"/>
              <w:rPr>
                <w:rFonts w:eastAsia="Times New Roman"/>
                <w:szCs w:val="24"/>
                <w:lang w:eastAsia="pl-PL"/>
              </w:rPr>
            </w:pPr>
            <w:r>
              <w:rPr>
                <w:rFonts w:eastAsia="Times New Roman"/>
                <w:szCs w:val="24"/>
                <w:lang w:eastAsia="pl-PL"/>
              </w:rPr>
              <w:t>- mail</w:t>
            </w:r>
          </w:p>
        </w:tc>
        <w:tc>
          <w:tcPr>
            <w:tcW w:w="5893" w:type="dxa"/>
            <w:gridSpan w:val="3"/>
          </w:tcPr>
          <w:p w14:paraId="37C30120" w14:textId="77777777" w:rsidR="00E542CF" w:rsidRDefault="00E542CF" w:rsidP="00251F28">
            <w:pPr>
              <w:jc w:val="both"/>
              <w:rPr>
                <w:szCs w:val="24"/>
              </w:rPr>
            </w:pPr>
          </w:p>
          <w:p w14:paraId="0BA53A83" w14:textId="77777777" w:rsidR="00E542CF" w:rsidRDefault="00E542CF" w:rsidP="00251F28">
            <w:pPr>
              <w:jc w:val="both"/>
              <w:rPr>
                <w:szCs w:val="24"/>
              </w:rPr>
            </w:pPr>
          </w:p>
          <w:p w14:paraId="149F3A94" w14:textId="4F0EF3A1" w:rsidR="00251F28" w:rsidRDefault="00251F28" w:rsidP="00251F2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Kamila Melkowska –Lemke</w:t>
            </w:r>
          </w:p>
          <w:p w14:paraId="3B96FA96" w14:textId="77777777" w:rsidR="00251F28" w:rsidRDefault="00251F28" w:rsidP="00251F2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564510394</w:t>
            </w:r>
          </w:p>
          <w:p w14:paraId="29564004" w14:textId="2A181686" w:rsidR="00251F28" w:rsidRDefault="00251F28" w:rsidP="00251F2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k.melkowska@um.grudziadz.pl</w:t>
            </w:r>
          </w:p>
        </w:tc>
      </w:tr>
    </w:tbl>
    <w:p w14:paraId="17E21FD1" w14:textId="7FD6C7AA" w:rsidR="00A93AD5" w:rsidRDefault="00A93AD5" w:rsidP="00A93AD5">
      <w:pPr>
        <w:ind w:hanging="142"/>
        <w:jc w:val="both"/>
      </w:pPr>
      <w:r>
        <w:t>* Należy wskazać przewidywany termin gotowości projektu do realizacji</w:t>
      </w:r>
    </w:p>
    <w:p w14:paraId="5816E8A1" w14:textId="4932ABF7" w:rsidR="00A93AD5" w:rsidRDefault="00A93AD5" w:rsidP="00E542CF">
      <w:pPr>
        <w:ind w:hanging="142"/>
        <w:jc w:val="both"/>
      </w:pPr>
      <w:r>
        <w:t xml:space="preserve">** Dotyczy tylko projektów realizowanych w formule ZIT. Wymagane spełnienie przynajmniej  jednego warunku. </w:t>
      </w:r>
    </w:p>
    <w:p w14:paraId="4C20DECD" w14:textId="77777777" w:rsidR="00EB008A" w:rsidRDefault="00EB008A"/>
    <w:sectPr w:rsidR="00EB00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185C9" w14:textId="77777777" w:rsidR="00815497" w:rsidRDefault="00815497">
      <w:pPr>
        <w:spacing w:after="0" w:line="240" w:lineRule="auto"/>
      </w:pPr>
      <w:r>
        <w:separator/>
      </w:r>
    </w:p>
  </w:endnote>
  <w:endnote w:type="continuationSeparator" w:id="0">
    <w:p w14:paraId="212B9627" w14:textId="77777777" w:rsidR="00815497" w:rsidRDefault="0081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9DECB" w14:textId="77777777" w:rsidR="00CC7492" w:rsidRDefault="00CC74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B1FC4" w14:textId="77777777" w:rsidR="002E671C" w:rsidRDefault="002E671C" w:rsidP="00C4615A">
    <w:pPr>
      <w:pStyle w:val="Stopka"/>
      <w:ind w:left="7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D5765" w14:textId="77777777" w:rsidR="00CC7492" w:rsidRDefault="00CC74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4ED84" w14:textId="77777777" w:rsidR="00815497" w:rsidRDefault="00815497">
      <w:pPr>
        <w:spacing w:after="0" w:line="240" w:lineRule="auto"/>
      </w:pPr>
      <w:r>
        <w:separator/>
      </w:r>
    </w:p>
  </w:footnote>
  <w:footnote w:type="continuationSeparator" w:id="0">
    <w:p w14:paraId="3D388902" w14:textId="77777777" w:rsidR="00815497" w:rsidRDefault="00815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A68EC" w14:textId="77777777" w:rsidR="00CC7492" w:rsidRDefault="00CC74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4CF16" w14:textId="7D677D1B" w:rsidR="00A92704" w:rsidRDefault="00A92704">
    <w:pPr>
      <w:pStyle w:val="Nagwek"/>
    </w:pPr>
    <w:r>
      <w:t>ZIT-GR-</w:t>
    </w:r>
    <w:r w:rsidR="00CC7492">
      <w:t>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EB590" w14:textId="77777777" w:rsidR="00CC7492" w:rsidRDefault="00CC74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03A39"/>
    <w:multiLevelType w:val="hybridMultilevel"/>
    <w:tmpl w:val="DBBEBC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20B2038C"/>
    <w:multiLevelType w:val="hybridMultilevel"/>
    <w:tmpl w:val="69BEFD6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21CE0584"/>
    <w:multiLevelType w:val="hybridMultilevel"/>
    <w:tmpl w:val="71B82012"/>
    <w:lvl w:ilvl="0" w:tplc="CECC146E">
      <w:start w:val="1"/>
      <w:numFmt w:val="decimal"/>
      <w:lvlText w:val="%1)"/>
      <w:lvlJc w:val="left"/>
      <w:pPr>
        <w:ind w:left="928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31AAA"/>
    <w:multiLevelType w:val="hybridMultilevel"/>
    <w:tmpl w:val="DF7AE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06449"/>
    <w:multiLevelType w:val="hybridMultilevel"/>
    <w:tmpl w:val="4016D80C"/>
    <w:lvl w:ilvl="0" w:tplc="112640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A338C"/>
    <w:multiLevelType w:val="hybridMultilevel"/>
    <w:tmpl w:val="9A54F57C"/>
    <w:lvl w:ilvl="0" w:tplc="1B6E8D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3666F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54966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4880B22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A000E9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2A1AA6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D5D28B52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A8EE8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8640EA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FA245B"/>
    <w:multiLevelType w:val="hybridMultilevel"/>
    <w:tmpl w:val="035C307C"/>
    <w:lvl w:ilvl="0" w:tplc="70388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24C2E"/>
    <w:multiLevelType w:val="hybridMultilevel"/>
    <w:tmpl w:val="8E6092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457818"/>
    <w:multiLevelType w:val="hybridMultilevel"/>
    <w:tmpl w:val="486E259E"/>
    <w:lvl w:ilvl="0" w:tplc="FE7C95F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6274359"/>
    <w:multiLevelType w:val="hybridMultilevel"/>
    <w:tmpl w:val="0C407726"/>
    <w:lvl w:ilvl="0" w:tplc="B332F24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35411B"/>
    <w:multiLevelType w:val="hybridMultilevel"/>
    <w:tmpl w:val="D22689EA"/>
    <w:lvl w:ilvl="0" w:tplc="38462AC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A207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9C8DA0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12A15B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6ACFDD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46E9368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4865AB0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B0EEA12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5A68410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E23F53"/>
    <w:multiLevelType w:val="hybridMultilevel"/>
    <w:tmpl w:val="2CC042D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79FD2FC6"/>
    <w:multiLevelType w:val="hybridMultilevel"/>
    <w:tmpl w:val="E238153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7F9720B3"/>
    <w:multiLevelType w:val="hybridMultilevel"/>
    <w:tmpl w:val="41BE95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ED7DC6"/>
    <w:multiLevelType w:val="hybridMultilevel"/>
    <w:tmpl w:val="AF4098E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num w:numId="1" w16cid:durableId="16038047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6005301">
    <w:abstractNumId w:val="6"/>
  </w:num>
  <w:num w:numId="3" w16cid:durableId="1310944384">
    <w:abstractNumId w:val="4"/>
  </w:num>
  <w:num w:numId="4" w16cid:durableId="25008926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5752562">
    <w:abstractNumId w:val="9"/>
  </w:num>
  <w:num w:numId="6" w16cid:durableId="1553228609">
    <w:abstractNumId w:val="8"/>
  </w:num>
  <w:num w:numId="7" w16cid:durableId="18376442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9266325">
    <w:abstractNumId w:val="7"/>
  </w:num>
  <w:num w:numId="9" w16cid:durableId="92365022">
    <w:abstractNumId w:val="13"/>
  </w:num>
  <w:num w:numId="10" w16cid:durableId="1529681069">
    <w:abstractNumId w:val="3"/>
  </w:num>
  <w:num w:numId="11" w16cid:durableId="567376860">
    <w:abstractNumId w:val="2"/>
  </w:num>
  <w:num w:numId="12" w16cid:durableId="1603535540">
    <w:abstractNumId w:val="0"/>
  </w:num>
  <w:num w:numId="13" w16cid:durableId="50085497">
    <w:abstractNumId w:val="11"/>
  </w:num>
  <w:num w:numId="14" w16cid:durableId="1675452846">
    <w:abstractNumId w:val="14"/>
  </w:num>
  <w:num w:numId="15" w16cid:durableId="1461070117">
    <w:abstractNumId w:val="1"/>
  </w:num>
  <w:num w:numId="16" w16cid:durableId="460198744">
    <w:abstractNumId w:val="12"/>
  </w:num>
  <w:num w:numId="17" w16cid:durableId="8072878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AD5"/>
    <w:rsid w:val="000325B7"/>
    <w:rsid w:val="00042B5F"/>
    <w:rsid w:val="000729FE"/>
    <w:rsid w:val="000A3FE0"/>
    <w:rsid w:val="000C4A5A"/>
    <w:rsid w:val="000C5191"/>
    <w:rsid w:val="000E3B89"/>
    <w:rsid w:val="001040D1"/>
    <w:rsid w:val="001A3568"/>
    <w:rsid w:val="001F2BC0"/>
    <w:rsid w:val="00202939"/>
    <w:rsid w:val="002261F1"/>
    <w:rsid w:val="00251F28"/>
    <w:rsid w:val="00286C89"/>
    <w:rsid w:val="00296D29"/>
    <w:rsid w:val="002D34D0"/>
    <w:rsid w:val="002E671C"/>
    <w:rsid w:val="003230D1"/>
    <w:rsid w:val="00332B29"/>
    <w:rsid w:val="003517C8"/>
    <w:rsid w:val="003630ED"/>
    <w:rsid w:val="003772DA"/>
    <w:rsid w:val="003C5A8B"/>
    <w:rsid w:val="00402D98"/>
    <w:rsid w:val="0042596B"/>
    <w:rsid w:val="00467FD6"/>
    <w:rsid w:val="00474D58"/>
    <w:rsid w:val="00476B22"/>
    <w:rsid w:val="00477C2F"/>
    <w:rsid w:val="00550F44"/>
    <w:rsid w:val="00563073"/>
    <w:rsid w:val="00564299"/>
    <w:rsid w:val="00574621"/>
    <w:rsid w:val="005B7D22"/>
    <w:rsid w:val="005E366E"/>
    <w:rsid w:val="006105DA"/>
    <w:rsid w:val="00661EF4"/>
    <w:rsid w:val="00663810"/>
    <w:rsid w:val="00666630"/>
    <w:rsid w:val="0069176A"/>
    <w:rsid w:val="0069501F"/>
    <w:rsid w:val="006A6A7A"/>
    <w:rsid w:val="006B26D7"/>
    <w:rsid w:val="006C5F49"/>
    <w:rsid w:val="00706266"/>
    <w:rsid w:val="00761A6C"/>
    <w:rsid w:val="007D56DC"/>
    <w:rsid w:val="007E2B54"/>
    <w:rsid w:val="007F26BC"/>
    <w:rsid w:val="00815497"/>
    <w:rsid w:val="00826816"/>
    <w:rsid w:val="008B1E5B"/>
    <w:rsid w:val="008C63E9"/>
    <w:rsid w:val="009020D1"/>
    <w:rsid w:val="00914CAF"/>
    <w:rsid w:val="00921CA3"/>
    <w:rsid w:val="00956AFD"/>
    <w:rsid w:val="009B6134"/>
    <w:rsid w:val="009D578D"/>
    <w:rsid w:val="00A51124"/>
    <w:rsid w:val="00A54DD5"/>
    <w:rsid w:val="00A571EB"/>
    <w:rsid w:val="00A813C4"/>
    <w:rsid w:val="00A82FEA"/>
    <w:rsid w:val="00A877E3"/>
    <w:rsid w:val="00A92704"/>
    <w:rsid w:val="00A93AD5"/>
    <w:rsid w:val="00AE2E08"/>
    <w:rsid w:val="00AF4C3A"/>
    <w:rsid w:val="00B56F75"/>
    <w:rsid w:val="00B5797F"/>
    <w:rsid w:val="00BA3ADB"/>
    <w:rsid w:val="00BC0684"/>
    <w:rsid w:val="00BC2C49"/>
    <w:rsid w:val="00BE3DD9"/>
    <w:rsid w:val="00C0516B"/>
    <w:rsid w:val="00C10BB1"/>
    <w:rsid w:val="00C14324"/>
    <w:rsid w:val="00C45239"/>
    <w:rsid w:val="00C67C97"/>
    <w:rsid w:val="00C77548"/>
    <w:rsid w:val="00C85119"/>
    <w:rsid w:val="00C87127"/>
    <w:rsid w:val="00CC7492"/>
    <w:rsid w:val="00CD478E"/>
    <w:rsid w:val="00CE6D5C"/>
    <w:rsid w:val="00D9149F"/>
    <w:rsid w:val="00DF6E89"/>
    <w:rsid w:val="00E27426"/>
    <w:rsid w:val="00E542CF"/>
    <w:rsid w:val="00E6785B"/>
    <w:rsid w:val="00E81F2E"/>
    <w:rsid w:val="00EB008A"/>
    <w:rsid w:val="00EB59C6"/>
    <w:rsid w:val="00EF5B38"/>
    <w:rsid w:val="00F0055E"/>
    <w:rsid w:val="00F40237"/>
    <w:rsid w:val="00F56056"/>
    <w:rsid w:val="00F56F8D"/>
    <w:rsid w:val="00F76A5F"/>
    <w:rsid w:val="00F85661"/>
    <w:rsid w:val="00F95FED"/>
    <w:rsid w:val="00FA4251"/>
    <w:rsid w:val="00FA6B49"/>
    <w:rsid w:val="00FC63B5"/>
    <w:rsid w:val="00FF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5545F"/>
  <w15:chartTrackingRefBased/>
  <w15:docId w15:val="{FF44F851-7A29-4A81-A35B-E126C465C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A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93AD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93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3AD5"/>
  </w:style>
  <w:style w:type="character" w:styleId="Odwoaniedokomentarza">
    <w:name w:val="annotation reference"/>
    <w:basedOn w:val="Domylnaczcionkaakapitu"/>
    <w:uiPriority w:val="99"/>
    <w:semiHidden/>
    <w:unhideWhenUsed/>
    <w:rsid w:val="00A93A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3A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3A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4D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4D58"/>
    <w:rPr>
      <w:b/>
      <w:bCs/>
      <w:sz w:val="20"/>
      <w:szCs w:val="20"/>
    </w:rPr>
  </w:style>
  <w:style w:type="paragraph" w:styleId="Bezodstpw">
    <w:name w:val="No Spacing"/>
    <w:aliases w:val="NAZWA"/>
    <w:basedOn w:val="Normalny"/>
    <w:uiPriority w:val="1"/>
    <w:qFormat/>
    <w:rsid w:val="003630E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styleId="Poprawka">
    <w:name w:val="Revision"/>
    <w:hidden/>
    <w:uiPriority w:val="99"/>
    <w:semiHidden/>
    <w:rsid w:val="00C4523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5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23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2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24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25C21-A7A8-4250-A973-BBB924FED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781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Rutkowska</dc:creator>
  <cp:keywords/>
  <dc:description/>
  <cp:lastModifiedBy>Joanna Marciniak</cp:lastModifiedBy>
  <cp:revision>21</cp:revision>
  <dcterms:created xsi:type="dcterms:W3CDTF">2023-08-10T13:16:00Z</dcterms:created>
  <dcterms:modified xsi:type="dcterms:W3CDTF">2025-02-26T13:06:00Z</dcterms:modified>
</cp:coreProperties>
</file>