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A" w:rsidRPr="006C2D59" w:rsidRDefault="0023050C" w:rsidP="0023050C">
      <w:pPr>
        <w:ind w:left="1276"/>
        <w:jc w:val="center"/>
        <w:rPr>
          <w:b/>
          <w:color w:val="0070C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-566420</wp:posOffset>
            </wp:positionV>
            <wp:extent cx="828675" cy="119062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06A">
        <w:rPr>
          <w:b/>
        </w:rPr>
        <w:t>Informacje dotyczące przetwarzania danych osobowych w zakresie konsultacji projektu uchwały w sprawie wymagań, jakie powinien spełniać</w:t>
      </w:r>
      <w:r w:rsidR="000011BB">
        <w:rPr>
          <w:b/>
        </w:rPr>
        <w:t xml:space="preserve"> projekt Grudziądzkiego B</w:t>
      </w:r>
      <w:r w:rsidR="00ED206A">
        <w:rPr>
          <w:b/>
        </w:rPr>
        <w:t>udżetu Obywatelskiego</w:t>
      </w:r>
      <w:r w:rsidR="00ED206A">
        <w:rPr>
          <w:b/>
          <w:color w:val="000000"/>
        </w:rPr>
        <w:br/>
      </w:r>
    </w:p>
    <w:p w:rsidR="00ED206A" w:rsidRPr="007F6283" w:rsidRDefault="00ED206A" w:rsidP="00ED206A">
      <w:pPr>
        <w:ind w:left="-284"/>
        <w:jc w:val="both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>W związku z realizacją wymogów określonych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</w:t>
      </w:r>
      <w:r w:rsidR="0023050C" w:rsidRPr="007F6283">
        <w:rPr>
          <w:color w:val="000000"/>
          <w:sz w:val="23"/>
          <w:szCs w:val="23"/>
        </w:rPr>
        <w:t xml:space="preserve">. Urz. UE L 119 s.1, z późn. </w:t>
      </w:r>
      <w:r w:rsidR="0023050C" w:rsidRPr="00332AA8">
        <w:rPr>
          <w:color w:val="000000"/>
          <w:sz w:val="23"/>
          <w:szCs w:val="23"/>
        </w:rPr>
        <w:t>sprostowaniami</w:t>
      </w:r>
      <w:r w:rsidRPr="00332AA8">
        <w:rPr>
          <w:color w:val="000000"/>
          <w:sz w:val="23"/>
          <w:szCs w:val="23"/>
        </w:rPr>
        <w:t>) –</w:t>
      </w:r>
      <w:r w:rsidRPr="007F6283">
        <w:rPr>
          <w:color w:val="000000"/>
          <w:sz w:val="23"/>
          <w:szCs w:val="23"/>
        </w:rPr>
        <w:t xml:space="preserve"> zwanym dalej jako RODO, informujemy o zasadach przetwarzania Państwa danych osobowych oraz o przysługujących Państwu prawach z tym związanych:</w:t>
      </w:r>
    </w:p>
    <w:p w:rsidR="00ED206A" w:rsidRPr="007F6283" w:rsidRDefault="00ED206A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 xml:space="preserve">Administratorem Państwa danych osobowych przetwarzanych w Urzędzie Miejskim </w:t>
      </w:r>
      <w:r w:rsidRPr="007F6283">
        <w:rPr>
          <w:color w:val="000000"/>
          <w:sz w:val="23"/>
          <w:szCs w:val="23"/>
        </w:rPr>
        <w:br/>
        <w:t>w Grudziądzu jest Prezydent Grudziądza, z siedzibą w Grudziądzu, ul. Ratuszowa 1.</w:t>
      </w:r>
    </w:p>
    <w:p w:rsidR="00ED206A" w:rsidRPr="007F6283" w:rsidRDefault="00ED206A" w:rsidP="00ED206A">
      <w:pPr>
        <w:ind w:left="-142" w:firstLine="142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>Kontaktować się z administratorem można w następujący sposób:</w:t>
      </w:r>
    </w:p>
    <w:p w:rsidR="00ED206A" w:rsidRPr="007F6283" w:rsidRDefault="00ED206A" w:rsidP="00ED206A">
      <w:pPr>
        <w:pStyle w:val="Akapitzlist"/>
        <w:numPr>
          <w:ilvl w:val="1"/>
          <w:numId w:val="2"/>
        </w:numPr>
        <w:spacing w:before="0" w:after="0" w:line="240" w:lineRule="auto"/>
        <w:ind w:left="284" w:hanging="284"/>
        <w:jc w:val="left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>listownie: ul. Ratuszowa 1, 86-300 Grudziądz,</w:t>
      </w:r>
    </w:p>
    <w:p w:rsidR="00ED206A" w:rsidRPr="007F6283" w:rsidRDefault="00ED206A" w:rsidP="00ED206A">
      <w:pPr>
        <w:pStyle w:val="Akapitzlist"/>
        <w:numPr>
          <w:ilvl w:val="1"/>
          <w:numId w:val="2"/>
        </w:numPr>
        <w:spacing w:before="0" w:after="0" w:line="240" w:lineRule="auto"/>
        <w:ind w:left="284" w:hanging="284"/>
        <w:jc w:val="left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>telefonicznie: 56 45 10 200,</w:t>
      </w:r>
    </w:p>
    <w:p w:rsidR="00ED206A" w:rsidRPr="007F6283" w:rsidRDefault="00ED206A" w:rsidP="00ED206A">
      <w:pPr>
        <w:pStyle w:val="Akapitzlist"/>
        <w:numPr>
          <w:ilvl w:val="1"/>
          <w:numId w:val="2"/>
        </w:numPr>
        <w:spacing w:before="0" w:after="0" w:line="240" w:lineRule="auto"/>
        <w:ind w:left="284" w:hanging="284"/>
        <w:jc w:val="left"/>
        <w:rPr>
          <w:color w:val="000000"/>
          <w:sz w:val="23"/>
          <w:szCs w:val="23"/>
          <w:lang w:val="en-US"/>
        </w:rPr>
      </w:pPr>
      <w:r w:rsidRPr="007F6283">
        <w:rPr>
          <w:color w:val="000000"/>
          <w:sz w:val="23"/>
          <w:szCs w:val="23"/>
          <w:lang w:val="en-US"/>
        </w:rPr>
        <w:t xml:space="preserve">e-mail: </w:t>
      </w:r>
      <w:hyperlink r:id="rId6" w:history="1">
        <w:r w:rsidRPr="007F6283">
          <w:rPr>
            <w:rStyle w:val="Hipercze"/>
            <w:color w:val="000000"/>
            <w:sz w:val="23"/>
            <w:szCs w:val="23"/>
            <w:lang w:val="en-US"/>
          </w:rPr>
          <w:t>bip@um.grudziadz.pl</w:t>
        </w:r>
      </w:hyperlink>
      <w:r w:rsidRPr="007F6283">
        <w:rPr>
          <w:color w:val="000000"/>
          <w:sz w:val="23"/>
          <w:szCs w:val="23"/>
          <w:lang w:val="en-US"/>
        </w:rPr>
        <w:t xml:space="preserve"> lub sekretariat@um.grudziadz.pl.</w:t>
      </w:r>
    </w:p>
    <w:p w:rsidR="00ED206A" w:rsidRPr="00332AA8" w:rsidRDefault="00ED206A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7F6283">
        <w:rPr>
          <w:color w:val="000000"/>
          <w:sz w:val="23"/>
          <w:szCs w:val="23"/>
        </w:rPr>
        <w:t xml:space="preserve">Administrator wyznaczył Inspektora Ochrony Danych, z którym można kontaktować się </w:t>
      </w:r>
      <w:r w:rsidRPr="007F6283">
        <w:rPr>
          <w:color w:val="000000"/>
          <w:sz w:val="23"/>
          <w:szCs w:val="23"/>
        </w:rPr>
        <w:br/>
        <w:t xml:space="preserve">we wszystkich sprawach związanych z przetwarzaniem danych osobowych oraz korzystania </w:t>
      </w:r>
      <w:r w:rsidRPr="007F6283">
        <w:rPr>
          <w:color w:val="000000"/>
          <w:sz w:val="23"/>
          <w:szCs w:val="23"/>
        </w:rPr>
        <w:br/>
        <w:t xml:space="preserve">z praw związanych z przetwarzaniem danych </w:t>
      </w:r>
      <w:r w:rsidR="0023050C" w:rsidRPr="007F6283">
        <w:rPr>
          <w:color w:val="000000"/>
          <w:sz w:val="23"/>
          <w:szCs w:val="23"/>
        </w:rPr>
        <w:t xml:space="preserve">e-mail: </w:t>
      </w:r>
      <w:hyperlink r:id="rId7" w:history="1">
        <w:r w:rsidR="0023050C" w:rsidRPr="007F6283">
          <w:rPr>
            <w:rStyle w:val="Hipercze"/>
            <w:color w:val="000000" w:themeColor="text1"/>
            <w:sz w:val="23"/>
            <w:szCs w:val="23"/>
            <w:u w:val="none"/>
          </w:rPr>
          <w:t>p.mazur@um.grudziadz.pl</w:t>
        </w:r>
      </w:hyperlink>
      <w:r w:rsidR="0023050C" w:rsidRPr="007F6283">
        <w:rPr>
          <w:color w:val="000000"/>
          <w:sz w:val="23"/>
          <w:szCs w:val="23"/>
        </w:rPr>
        <w:t xml:space="preserve"> </w:t>
      </w:r>
      <w:r w:rsidRPr="007F6283">
        <w:rPr>
          <w:color w:val="000000"/>
          <w:sz w:val="23"/>
          <w:szCs w:val="23"/>
        </w:rPr>
        <w:t xml:space="preserve">oraz </w:t>
      </w:r>
      <w:r w:rsidRPr="00332AA8">
        <w:rPr>
          <w:color w:val="000000"/>
          <w:sz w:val="23"/>
          <w:szCs w:val="23"/>
        </w:rPr>
        <w:t xml:space="preserve">telefonicznie i pisemnie na adres wskazany na stronie </w:t>
      </w:r>
      <w:hyperlink r:id="rId8" w:history="1">
        <w:r w:rsidR="0023050C" w:rsidRPr="00332AA8">
          <w:rPr>
            <w:rStyle w:val="Hipercze"/>
            <w:color w:val="000000" w:themeColor="text1"/>
            <w:sz w:val="23"/>
            <w:szCs w:val="23"/>
            <w:u w:val="none"/>
          </w:rPr>
          <w:t>http://bip.grudziadz.pl/strony/16801.dhtml</w:t>
        </w:r>
      </w:hyperlink>
      <w:r w:rsidRPr="00332AA8">
        <w:rPr>
          <w:color w:val="000000"/>
          <w:sz w:val="23"/>
          <w:szCs w:val="23"/>
        </w:rPr>
        <w:t>.</w:t>
      </w:r>
    </w:p>
    <w:p w:rsidR="0023050C" w:rsidRPr="00332AA8" w:rsidRDefault="00ED206A" w:rsidP="0023050C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 xml:space="preserve">Państwa dane </w:t>
      </w:r>
      <w:r w:rsidR="000011BB" w:rsidRPr="00332AA8">
        <w:rPr>
          <w:color w:val="000000"/>
          <w:sz w:val="23"/>
          <w:szCs w:val="23"/>
        </w:rPr>
        <w:t>osobowe podawane podczas konsultacji</w:t>
      </w:r>
      <w:r w:rsidRPr="00332AA8">
        <w:rPr>
          <w:color w:val="000000"/>
          <w:sz w:val="23"/>
          <w:szCs w:val="23"/>
        </w:rPr>
        <w:t xml:space="preserve"> będą przetwarzane na podstawie</w:t>
      </w:r>
      <w:r w:rsidR="0023050C" w:rsidRPr="00332AA8">
        <w:rPr>
          <w:color w:val="000000"/>
          <w:sz w:val="23"/>
          <w:szCs w:val="23"/>
        </w:rPr>
        <w:t>:</w:t>
      </w:r>
      <w:r w:rsidRPr="00332AA8">
        <w:rPr>
          <w:color w:val="000000"/>
          <w:sz w:val="23"/>
          <w:szCs w:val="23"/>
        </w:rPr>
        <w:t xml:space="preserve"> </w:t>
      </w:r>
    </w:p>
    <w:p w:rsidR="00ED206A" w:rsidRPr="00332AA8" w:rsidRDefault="00ED206A" w:rsidP="0023050C">
      <w:pPr>
        <w:pStyle w:val="Akapitzlist"/>
        <w:numPr>
          <w:ilvl w:val="1"/>
          <w:numId w:val="7"/>
        </w:numPr>
        <w:spacing w:before="0" w:after="0" w:line="240" w:lineRule="auto"/>
        <w:ind w:left="284" w:hanging="284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 xml:space="preserve">Państwa zgody na przetwarzanie danych osobowych </w:t>
      </w:r>
      <w:r w:rsidR="00856917" w:rsidRPr="00332AA8">
        <w:rPr>
          <w:color w:val="000000"/>
          <w:sz w:val="23"/>
          <w:szCs w:val="23"/>
        </w:rPr>
        <w:t xml:space="preserve">– art. 6 ust. 1 lit. a – </w:t>
      </w:r>
      <w:r w:rsidRPr="00332AA8">
        <w:rPr>
          <w:color w:val="000000"/>
          <w:sz w:val="23"/>
          <w:szCs w:val="23"/>
        </w:rPr>
        <w:t xml:space="preserve">w celu </w:t>
      </w:r>
      <w:r w:rsidR="000011BB" w:rsidRPr="00332AA8">
        <w:rPr>
          <w:color w:val="000000"/>
          <w:sz w:val="23"/>
          <w:szCs w:val="23"/>
        </w:rPr>
        <w:t>konsultacji projektu uchwały w sprawie wymagań, jakie powinien spełniać projekt Grudziądzkiego Budżetu Obywatelskiego og</w:t>
      </w:r>
      <w:r w:rsidR="009E615C" w:rsidRPr="00332AA8">
        <w:rPr>
          <w:color w:val="000000"/>
          <w:sz w:val="23"/>
          <w:szCs w:val="23"/>
        </w:rPr>
        <w:t>łoszonych</w:t>
      </w:r>
      <w:r w:rsidR="00856917" w:rsidRPr="00332AA8">
        <w:rPr>
          <w:color w:val="000000"/>
          <w:sz w:val="23"/>
          <w:szCs w:val="23"/>
        </w:rPr>
        <w:t xml:space="preserve"> </w:t>
      </w:r>
      <w:r w:rsidR="00856917" w:rsidRPr="00332AA8">
        <w:rPr>
          <w:color w:val="000000" w:themeColor="text1"/>
          <w:sz w:val="23"/>
          <w:szCs w:val="23"/>
        </w:rPr>
        <w:t xml:space="preserve">Zarządzeniem Nr 619/23 </w:t>
      </w:r>
      <w:r w:rsidR="000011BB" w:rsidRPr="00332AA8">
        <w:rPr>
          <w:color w:val="000000" w:themeColor="text1"/>
          <w:sz w:val="23"/>
          <w:szCs w:val="23"/>
        </w:rPr>
        <w:t xml:space="preserve"> Prezydenta Gru</w:t>
      </w:r>
      <w:r w:rsidR="00856917" w:rsidRPr="00332AA8">
        <w:rPr>
          <w:color w:val="000000" w:themeColor="text1"/>
          <w:sz w:val="23"/>
          <w:szCs w:val="23"/>
        </w:rPr>
        <w:t>dziądza z dnia 23 listopada</w:t>
      </w:r>
      <w:r w:rsidR="009E615C" w:rsidRPr="00332AA8">
        <w:rPr>
          <w:color w:val="000000" w:themeColor="text1"/>
          <w:sz w:val="23"/>
          <w:szCs w:val="23"/>
        </w:rPr>
        <w:t xml:space="preserve"> 2023</w:t>
      </w:r>
      <w:r w:rsidR="000011BB" w:rsidRPr="00332AA8">
        <w:rPr>
          <w:color w:val="000000" w:themeColor="text1"/>
          <w:sz w:val="23"/>
          <w:szCs w:val="23"/>
        </w:rPr>
        <w:t>r.</w:t>
      </w:r>
      <w:r w:rsidR="00D442F6" w:rsidRPr="00332AA8">
        <w:rPr>
          <w:color w:val="000000" w:themeColor="text1"/>
          <w:sz w:val="23"/>
          <w:szCs w:val="23"/>
        </w:rPr>
        <w:t xml:space="preserve"> w zakresie: imię, nazwisko, adres mailowy</w:t>
      </w:r>
      <w:r w:rsidR="00856917" w:rsidRPr="00332AA8">
        <w:rPr>
          <w:color w:val="000000" w:themeColor="text1"/>
          <w:sz w:val="23"/>
          <w:szCs w:val="23"/>
        </w:rPr>
        <w:t>,</w:t>
      </w:r>
    </w:p>
    <w:p w:rsidR="0023050C" w:rsidRPr="00332AA8" w:rsidRDefault="00465B51" w:rsidP="00856917">
      <w:pPr>
        <w:pStyle w:val="Akapitzlist"/>
        <w:numPr>
          <w:ilvl w:val="1"/>
          <w:numId w:val="7"/>
        </w:numPr>
        <w:spacing w:before="0" w:after="0" w:line="240" w:lineRule="auto"/>
        <w:ind w:left="284" w:hanging="284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>realizacji celów wynikających z prawnie uzasadnionych interesów realizowanych przez administratora – art. 6 ust. 1 lit. f: możliwość identyfi</w:t>
      </w:r>
      <w:r w:rsidR="007F6283" w:rsidRPr="00332AA8">
        <w:rPr>
          <w:color w:val="000000"/>
          <w:sz w:val="23"/>
          <w:szCs w:val="23"/>
        </w:rPr>
        <w:t>kacji uczestników konsultacji oraz po zakończonym procesie konsultacji, przechowywanie jej dokumentacji.</w:t>
      </w:r>
    </w:p>
    <w:p w:rsidR="00ED206A" w:rsidRPr="00332AA8" w:rsidRDefault="00A92AF3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332AA8">
        <w:rPr>
          <w:sz w:val="23"/>
          <w:szCs w:val="23"/>
        </w:rPr>
        <w:t>Odbiorcami Państwa danych osobowych będą wyłącznie podmioty uprawnione do uzyskania danych osobowych na podstawie przepisów prawa, oraz inne organizacje, którym Urząd Miejski w Grudziądzu może ujawnić Pani/Pana dane osobowe. Należą do nich: podmioty zewnętrzne wspierające Administratora danych w świadczeniu usług drogą elektroniczną (świadczące usługi informatyczne). </w:t>
      </w:r>
    </w:p>
    <w:p w:rsidR="00ED206A" w:rsidRPr="00332AA8" w:rsidRDefault="00ED206A" w:rsidP="007F6283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>Państwa d</w:t>
      </w:r>
      <w:r w:rsidR="00040A53" w:rsidRPr="00332AA8">
        <w:rPr>
          <w:color w:val="000000"/>
          <w:sz w:val="23"/>
          <w:szCs w:val="23"/>
        </w:rPr>
        <w:t xml:space="preserve">ane osobowe </w:t>
      </w:r>
      <w:r w:rsidRPr="00332AA8">
        <w:rPr>
          <w:color w:val="000000"/>
          <w:sz w:val="23"/>
          <w:szCs w:val="23"/>
        </w:rPr>
        <w:t xml:space="preserve"> </w:t>
      </w:r>
      <w:r w:rsidR="007F6283" w:rsidRPr="00332AA8">
        <w:rPr>
          <w:color w:val="000000"/>
          <w:sz w:val="23"/>
          <w:szCs w:val="23"/>
        </w:rPr>
        <w:t xml:space="preserve">będą przechowywane bezterminowo lub do czasu cofnięcia zgody, </w:t>
      </w:r>
      <w:r w:rsidR="007F6283" w:rsidRPr="00332AA8">
        <w:rPr>
          <w:color w:val="000000"/>
          <w:sz w:val="23"/>
          <w:szCs w:val="23"/>
        </w:rPr>
        <w:br/>
        <w:t>w przypadku celu, o którym mowa w punkcie 3 lit. a.</w:t>
      </w:r>
    </w:p>
    <w:p w:rsidR="00ED206A" w:rsidRPr="00332AA8" w:rsidRDefault="00ED206A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sz w:val="23"/>
          <w:szCs w:val="23"/>
        </w:rPr>
      </w:pPr>
      <w:r w:rsidRPr="00332AA8">
        <w:rPr>
          <w:sz w:val="23"/>
          <w:szCs w:val="23"/>
        </w:rPr>
        <w:t>Posiadacie Państwo prawo dostępu do swoich danych osobowych</w:t>
      </w:r>
      <w:r w:rsidR="007F6283" w:rsidRPr="00332AA8">
        <w:rPr>
          <w:sz w:val="23"/>
          <w:szCs w:val="23"/>
        </w:rPr>
        <w:t xml:space="preserve"> i otrzymania ich kopii</w:t>
      </w:r>
      <w:r w:rsidRPr="00332AA8">
        <w:rPr>
          <w:sz w:val="23"/>
          <w:szCs w:val="23"/>
        </w:rPr>
        <w:t xml:space="preserve"> oraz prawo ich sprostowania, usunięcia na zasadach określonych w art. 17 ust. 1 lit. d RODO oraz ograniczenia przetwarzania i prawo wniesienia sprzeciwu wobec przetwarzania. </w:t>
      </w:r>
    </w:p>
    <w:p w:rsidR="00ED206A" w:rsidRPr="00332AA8" w:rsidRDefault="00ED206A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sz w:val="23"/>
          <w:szCs w:val="23"/>
        </w:rPr>
      </w:pPr>
      <w:r w:rsidRPr="00332AA8">
        <w:rPr>
          <w:sz w:val="23"/>
          <w:szCs w:val="23"/>
        </w:rPr>
        <w:t xml:space="preserve">Posiadacie Państwo prawo cofnięcia w dowolnym momencie zgody na przetwarzanie danych osobowych bez wpływu na zgodność z prawem przetwarzania, którego dokonano na podstawie zgody przed  jej cofnięciem. </w:t>
      </w:r>
    </w:p>
    <w:p w:rsidR="00ED206A" w:rsidRPr="00332AA8" w:rsidRDefault="00ED206A" w:rsidP="00ED206A">
      <w:pPr>
        <w:pStyle w:val="Akapitzlist"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hanging="284"/>
        <w:rPr>
          <w:sz w:val="23"/>
          <w:szCs w:val="23"/>
        </w:rPr>
      </w:pPr>
      <w:r w:rsidRPr="00332AA8">
        <w:rPr>
          <w:sz w:val="23"/>
          <w:szCs w:val="23"/>
        </w:rPr>
        <w:t>Przysługuje Państwu również prawo wniesienia skargi do organu nadzorczego zajmującego się ochroną danych osobowych w państwie członkowskim Państwa zwykłego pobytu, miejsca pracy lub miejsca popełnienia domniemanego naruszenia:</w:t>
      </w:r>
    </w:p>
    <w:p w:rsidR="00ED206A" w:rsidRPr="00332AA8" w:rsidRDefault="00ED206A" w:rsidP="00ED206A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142" w:hanging="142"/>
        <w:rPr>
          <w:sz w:val="23"/>
          <w:szCs w:val="23"/>
        </w:rPr>
      </w:pPr>
      <w:r w:rsidRPr="00332AA8">
        <w:rPr>
          <w:sz w:val="23"/>
          <w:szCs w:val="23"/>
        </w:rPr>
        <w:t>Prezes Urzędu Ochrony Danych Osobowych (PUODO),</w:t>
      </w:r>
    </w:p>
    <w:p w:rsidR="00ED206A" w:rsidRPr="00332AA8" w:rsidRDefault="00ED206A" w:rsidP="00ED206A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426" w:hanging="426"/>
        <w:rPr>
          <w:sz w:val="23"/>
          <w:szCs w:val="23"/>
        </w:rPr>
      </w:pPr>
      <w:r w:rsidRPr="00332AA8">
        <w:rPr>
          <w:sz w:val="23"/>
          <w:szCs w:val="23"/>
        </w:rPr>
        <w:t>adres: ul. Stawki 2, 00-193 Warszawa,</w:t>
      </w:r>
    </w:p>
    <w:p w:rsidR="00ED206A" w:rsidRPr="00332AA8" w:rsidRDefault="00ED206A" w:rsidP="00ED206A">
      <w:pPr>
        <w:pStyle w:val="Akapitzlist"/>
        <w:numPr>
          <w:ilvl w:val="0"/>
          <w:numId w:val="3"/>
        </w:numPr>
        <w:spacing w:before="0" w:after="0" w:line="240" w:lineRule="auto"/>
        <w:ind w:left="284" w:hanging="284"/>
        <w:rPr>
          <w:sz w:val="23"/>
          <w:szCs w:val="23"/>
        </w:rPr>
      </w:pPr>
      <w:r w:rsidRPr="00332AA8">
        <w:rPr>
          <w:sz w:val="23"/>
          <w:szCs w:val="23"/>
        </w:rPr>
        <w:t>telefon: 22 531 03 00.</w:t>
      </w:r>
    </w:p>
    <w:p w:rsidR="00ED206A" w:rsidRPr="00332AA8" w:rsidRDefault="00ED206A" w:rsidP="00ED206A">
      <w:pPr>
        <w:pStyle w:val="Akapitzlist"/>
        <w:numPr>
          <w:ilvl w:val="0"/>
          <w:numId w:val="1"/>
        </w:numPr>
        <w:spacing w:before="0" w:after="0" w:line="240" w:lineRule="auto"/>
        <w:ind w:left="0" w:hanging="284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>Podanie Państwa danych jest dobrowolne i będzie realizowane na podstawie Państwa zgody do czasu jej odwołania.</w:t>
      </w:r>
      <w:r w:rsidR="007F6283" w:rsidRPr="00332AA8">
        <w:rPr>
          <w:color w:val="000000"/>
          <w:sz w:val="23"/>
          <w:szCs w:val="23"/>
        </w:rPr>
        <w:t xml:space="preserve"> Niepodanie danych spowoduje odmowę wzięcia udziału w konsultacji, </w:t>
      </w:r>
      <w:r w:rsidR="007F6283" w:rsidRPr="00332AA8">
        <w:rPr>
          <w:color w:val="000000"/>
          <w:sz w:val="23"/>
          <w:szCs w:val="23"/>
        </w:rPr>
        <w:br/>
        <w:t>a cofnięcie zgody w trakcie konsultacji spowoduje odrzucenie Państwa opinii.</w:t>
      </w:r>
    </w:p>
    <w:p w:rsidR="00ED206A" w:rsidRPr="00332AA8" w:rsidRDefault="00ED206A" w:rsidP="00ED206A">
      <w:pPr>
        <w:pStyle w:val="NormalnyWeb"/>
        <w:numPr>
          <w:ilvl w:val="0"/>
          <w:numId w:val="1"/>
        </w:numPr>
        <w:tabs>
          <w:tab w:val="left" w:pos="0"/>
          <w:tab w:val="left" w:pos="142"/>
        </w:tabs>
        <w:ind w:left="0" w:hanging="284"/>
        <w:jc w:val="both"/>
        <w:rPr>
          <w:color w:val="000000"/>
          <w:sz w:val="23"/>
          <w:szCs w:val="23"/>
        </w:rPr>
      </w:pPr>
      <w:r w:rsidRPr="00332AA8">
        <w:rPr>
          <w:color w:val="000000"/>
          <w:sz w:val="23"/>
          <w:szCs w:val="23"/>
        </w:rPr>
        <w:t>Państwa dane nie będą przetwarzane w sposób zautomatyzowany, a także nie będą poddawane</w:t>
      </w:r>
      <w:r w:rsidRPr="00332AA8">
        <w:rPr>
          <w:color w:val="000000"/>
          <w:sz w:val="23"/>
          <w:szCs w:val="23"/>
        </w:rPr>
        <w:br/>
        <w:t xml:space="preserve">  procesowi profilowania.</w:t>
      </w:r>
    </w:p>
    <w:p w:rsidR="00ED206A" w:rsidRPr="00332AA8" w:rsidRDefault="00ED206A" w:rsidP="00ED206A">
      <w:pPr>
        <w:pStyle w:val="Akapitzlist"/>
        <w:tabs>
          <w:tab w:val="left" w:pos="0"/>
        </w:tabs>
        <w:spacing w:before="0" w:after="0" w:line="240" w:lineRule="auto"/>
        <w:ind w:left="284"/>
        <w:rPr>
          <w:color w:val="0070C0"/>
          <w:sz w:val="23"/>
          <w:szCs w:val="23"/>
        </w:rPr>
      </w:pPr>
    </w:p>
    <w:p w:rsidR="00ED206A" w:rsidRPr="007F6283" w:rsidRDefault="007F6283" w:rsidP="00ED206A">
      <w:pPr>
        <w:pStyle w:val="Bezodstpw"/>
        <w:rPr>
          <w:rFonts w:ascii="Times New Roman" w:hAnsi="Times New Roman"/>
          <w:i/>
          <w:sz w:val="23"/>
          <w:szCs w:val="23"/>
        </w:rPr>
      </w:pPr>
      <w:r w:rsidRPr="00332AA8">
        <w:rPr>
          <w:rFonts w:ascii="Times New Roman" w:hAnsi="Times New Roman"/>
          <w:i/>
          <w:sz w:val="23"/>
          <w:szCs w:val="23"/>
        </w:rPr>
        <w:t>Wersja od dnia 23 listopada 2023 r.</w:t>
      </w:r>
    </w:p>
    <w:p w:rsidR="00B90AD3" w:rsidRDefault="00B90AD3"/>
    <w:sectPr w:rsidR="00B90AD3" w:rsidSect="007F6283">
      <w:pgSz w:w="11907" w:h="16839" w:code="9"/>
      <w:pgMar w:top="1417" w:right="1417" w:bottom="426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99"/>
    <w:multiLevelType w:val="hybridMultilevel"/>
    <w:tmpl w:val="CC86D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E26"/>
    <w:multiLevelType w:val="hybridMultilevel"/>
    <w:tmpl w:val="4126A8F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1139"/>
    <w:multiLevelType w:val="hybridMultilevel"/>
    <w:tmpl w:val="5C803140"/>
    <w:lvl w:ilvl="0" w:tplc="B8FE6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7917"/>
    <w:multiLevelType w:val="hybridMultilevel"/>
    <w:tmpl w:val="B37C0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31312"/>
    <w:multiLevelType w:val="hybridMultilevel"/>
    <w:tmpl w:val="91001D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D206A"/>
    <w:rsid w:val="000003BC"/>
    <w:rsid w:val="000011BB"/>
    <w:rsid w:val="000204B6"/>
    <w:rsid w:val="0003634D"/>
    <w:rsid w:val="00040A53"/>
    <w:rsid w:val="000F2CA3"/>
    <w:rsid w:val="00122191"/>
    <w:rsid w:val="00196E13"/>
    <w:rsid w:val="001A0447"/>
    <w:rsid w:val="001A7B6E"/>
    <w:rsid w:val="001D0BC7"/>
    <w:rsid w:val="002040F2"/>
    <w:rsid w:val="0023050C"/>
    <w:rsid w:val="00246A9A"/>
    <w:rsid w:val="002A2D32"/>
    <w:rsid w:val="003255DE"/>
    <w:rsid w:val="00332AA8"/>
    <w:rsid w:val="00366827"/>
    <w:rsid w:val="003973D2"/>
    <w:rsid w:val="003A541C"/>
    <w:rsid w:val="003A692B"/>
    <w:rsid w:val="003C3364"/>
    <w:rsid w:val="003F7841"/>
    <w:rsid w:val="00422B5B"/>
    <w:rsid w:val="00436DD8"/>
    <w:rsid w:val="00465B51"/>
    <w:rsid w:val="004A3B58"/>
    <w:rsid w:val="004E52A2"/>
    <w:rsid w:val="004F64EF"/>
    <w:rsid w:val="005025CD"/>
    <w:rsid w:val="0051639C"/>
    <w:rsid w:val="005220A5"/>
    <w:rsid w:val="00572C40"/>
    <w:rsid w:val="005D012E"/>
    <w:rsid w:val="006A2FD0"/>
    <w:rsid w:val="006C47A1"/>
    <w:rsid w:val="006C4EFD"/>
    <w:rsid w:val="00766959"/>
    <w:rsid w:val="007A3DEB"/>
    <w:rsid w:val="007F6283"/>
    <w:rsid w:val="00856917"/>
    <w:rsid w:val="00857111"/>
    <w:rsid w:val="0085778A"/>
    <w:rsid w:val="008C25BA"/>
    <w:rsid w:val="008F2384"/>
    <w:rsid w:val="00940FDC"/>
    <w:rsid w:val="009A720B"/>
    <w:rsid w:val="009B00DA"/>
    <w:rsid w:val="009E615C"/>
    <w:rsid w:val="00A92AF3"/>
    <w:rsid w:val="00AE0A25"/>
    <w:rsid w:val="00AE0BB5"/>
    <w:rsid w:val="00AF0450"/>
    <w:rsid w:val="00B026C1"/>
    <w:rsid w:val="00B309E5"/>
    <w:rsid w:val="00B5346D"/>
    <w:rsid w:val="00B90AD3"/>
    <w:rsid w:val="00BC1D5C"/>
    <w:rsid w:val="00BF3C71"/>
    <w:rsid w:val="00C528C6"/>
    <w:rsid w:val="00CB3B3A"/>
    <w:rsid w:val="00CD6209"/>
    <w:rsid w:val="00D442F6"/>
    <w:rsid w:val="00E66865"/>
    <w:rsid w:val="00E7625C"/>
    <w:rsid w:val="00ED206A"/>
    <w:rsid w:val="00EF0441"/>
    <w:rsid w:val="00F203B7"/>
    <w:rsid w:val="00F32DBF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6A"/>
    <w:pPr>
      <w:spacing w:before="120" w:after="120" w:line="360" w:lineRule="auto"/>
      <w:ind w:left="720"/>
      <w:contextualSpacing/>
      <w:jc w:val="both"/>
    </w:pPr>
    <w:rPr>
      <w:szCs w:val="22"/>
    </w:rPr>
  </w:style>
  <w:style w:type="paragraph" w:styleId="NormalnyWeb">
    <w:name w:val="Normal (Web)"/>
    <w:basedOn w:val="Normalny"/>
    <w:uiPriority w:val="99"/>
    <w:unhideWhenUsed/>
    <w:rsid w:val="00ED206A"/>
  </w:style>
  <w:style w:type="paragraph" w:styleId="Bezodstpw">
    <w:name w:val="No Spacing"/>
    <w:link w:val="BezodstpwZnak"/>
    <w:uiPriority w:val="1"/>
    <w:qFormat/>
    <w:rsid w:val="00ED2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D20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D206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mazur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um.grudziadz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swojtakowska</dc:creator>
  <cp:lastModifiedBy>swojtakowska</cp:lastModifiedBy>
  <cp:revision>3</cp:revision>
  <dcterms:created xsi:type="dcterms:W3CDTF">2023-11-27T08:41:00Z</dcterms:created>
  <dcterms:modified xsi:type="dcterms:W3CDTF">2023-11-27T08:41:00Z</dcterms:modified>
</cp:coreProperties>
</file>