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C5BD7">
        <w:rPr>
          <w:rFonts w:ascii="Arial" w:hAnsi="Arial" w:cs="Arial"/>
          <w:b/>
          <w:bCs/>
        </w:rPr>
        <w:t>Numer zadania: 36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C5BD7">
        <w:rPr>
          <w:rFonts w:ascii="Arial" w:hAnsi="Arial" w:cs="Arial"/>
          <w:b/>
          <w:bCs/>
        </w:rPr>
        <w:t>Nazwa zadania: Wymiana stołu do tenisa stołowego na placu zabaw przy budynku Sobieskiego 20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  <w:b/>
          <w:bCs/>
        </w:rPr>
        <w:t xml:space="preserve">Edycja </w:t>
      </w:r>
      <w:r w:rsidRPr="00AC5BD7">
        <w:rPr>
          <w:rFonts w:ascii="Arial" w:hAnsi="Arial" w:cs="Arial"/>
        </w:rPr>
        <w:t>Grudziądzki Budżet Obywatelski 2024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  <w:b/>
          <w:bCs/>
        </w:rPr>
        <w:t xml:space="preserve">Typ </w:t>
      </w:r>
      <w:r w:rsidRPr="00AC5BD7">
        <w:rPr>
          <w:rFonts w:ascii="Arial" w:hAnsi="Arial" w:cs="Arial"/>
        </w:rPr>
        <w:t>Elektroniczne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  <w:b/>
          <w:bCs/>
        </w:rPr>
        <w:t xml:space="preserve">Opis zadania </w:t>
      </w:r>
      <w:r w:rsidRPr="00AC5BD7">
        <w:rPr>
          <w:rFonts w:ascii="Arial" w:hAnsi="Arial" w:cs="Arial"/>
        </w:rPr>
        <w:t>Zadanie polega na zakupie i montażu nowego stołu do tenisa stołowego na placu zabaw przy budynku Sobieskiego 20.</w:t>
      </w:r>
      <w:r>
        <w:rPr>
          <w:rFonts w:ascii="Arial" w:hAnsi="Arial" w:cs="Arial"/>
        </w:rPr>
        <w:t xml:space="preserve"> </w:t>
      </w:r>
      <w:r w:rsidRPr="00AC5BD7">
        <w:rPr>
          <w:rFonts w:ascii="Arial" w:hAnsi="Arial" w:cs="Arial"/>
        </w:rPr>
        <w:t>Wymiana istniejącego wyeksploatowanego sprzętu poprawi bezpieczeństwo, funkcjonalność i estetykę placu zabaw.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  <w:b/>
          <w:bCs/>
        </w:rPr>
        <w:t xml:space="preserve">Lokalizacja </w:t>
      </w:r>
      <w:r w:rsidRPr="00AC5BD7">
        <w:rPr>
          <w:rFonts w:ascii="Arial" w:hAnsi="Arial" w:cs="Arial"/>
        </w:rPr>
        <w:t>Stół do tenisa znajduje się na placu zabaw zlokalizowanym przy budynku Sobieskiego 20 na działce 2/108 w obrębie 132.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</w:rPr>
        <w:t>Plac zabaw znajduje się na terenie zarządzanym przez Spółdzielnię Mieszkaniową w Grudziądzu.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  <w:b/>
          <w:bCs/>
        </w:rPr>
        <w:t xml:space="preserve">Uzasadnienie realizacji zadania </w:t>
      </w:r>
      <w:r w:rsidRPr="00AC5BD7">
        <w:rPr>
          <w:rFonts w:ascii="Arial" w:hAnsi="Arial" w:cs="Arial"/>
        </w:rPr>
        <w:t>Obecny sprzęt jest intensywnie użytkowany przez mieszkańców osiedla. Wymiana stołu na nowy</w:t>
      </w:r>
      <w:r>
        <w:rPr>
          <w:rFonts w:ascii="Arial" w:hAnsi="Arial" w:cs="Arial"/>
        </w:rPr>
        <w:t xml:space="preserve"> </w:t>
      </w:r>
      <w:r w:rsidRPr="00AC5BD7">
        <w:rPr>
          <w:rFonts w:ascii="Arial" w:hAnsi="Arial" w:cs="Arial"/>
        </w:rPr>
        <w:t>zwiększy estetykę i bezpieczeństwo na placu zabaw. Nowy stół powinien spełniać normy bezpieczeństwa właściwe dla publicznego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</w:rPr>
        <w:t>placu zabaw.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BD7">
        <w:rPr>
          <w:rFonts w:ascii="Arial" w:hAnsi="Arial" w:cs="Arial"/>
          <w:b/>
          <w:bCs/>
        </w:rPr>
        <w:t xml:space="preserve">Szacowany koszt zadania/kosztorys </w:t>
      </w:r>
      <w:r w:rsidRPr="00AC5BD7">
        <w:rPr>
          <w:rFonts w:ascii="Arial" w:hAnsi="Arial" w:cs="Arial"/>
        </w:rPr>
        <w:t>6.000 PLN</w:t>
      </w:r>
    </w:p>
    <w:p w:rsidR="00AC5BD7" w:rsidRPr="00AC5BD7" w:rsidRDefault="00AC5BD7" w:rsidP="00AC5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C5BD7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9</w:t>
      </w:r>
    </w:p>
    <w:sectPr w:rsidR="00AC5BD7" w:rsidRPr="00AC5BD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BD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C5BD7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54419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2023-07-20T12:30:00Z</dcterms:created>
  <dcterms:modified xsi:type="dcterms:W3CDTF">2023-07-20T12:31:00Z</dcterms:modified>
</cp:coreProperties>
</file>