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40"/>
        <w:gridCol w:w="1675"/>
        <w:gridCol w:w="1805"/>
        <w:gridCol w:w="3983"/>
        <w:gridCol w:w="1918"/>
        <w:gridCol w:w="1618"/>
        <w:gridCol w:w="1451"/>
        <w:gridCol w:w="1154"/>
      </w:tblGrid>
      <w:tr w:rsidR="00EB1CFF" w:rsidRPr="00EB1CFF" w:rsidTr="00EB1CFF">
        <w:trPr>
          <w:trHeight w:val="85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 xml:space="preserve">Protokół z głosowania GBO 2020 - zadania okręgu 6 </w:t>
            </w:r>
            <w:r w:rsidRPr="00EB1CFF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br/>
              <w:t>"Kawalerii Polskiej-Stare Lotnisko"</w:t>
            </w:r>
          </w:p>
        </w:tc>
      </w:tr>
      <w:tr w:rsidR="00EB1CFF" w:rsidRPr="00EB1CFF" w:rsidTr="00EB1CFF">
        <w:trPr>
          <w:trHeight w:val="94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%</w:t>
            </w:r>
          </w:p>
        </w:tc>
      </w:tr>
      <w:tr w:rsidR="00EB1CFF" w:rsidRPr="00EB1CFF" w:rsidTr="00EB1CFF">
        <w:trPr>
          <w:trHeight w:val="11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Mariusz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Bilski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Remont nawierzchni chodnika przy ul. Chopina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62/2020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EB1CFF">
              <w:rPr>
                <w:rFonts w:ascii="Arial" w:eastAsia="Times New Roman" w:hAnsi="Arial" w:cs="Arial"/>
                <w:lang w:eastAsia="pl-PL"/>
              </w:rPr>
              <w:t>35 000,00 zł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42,74%</w:t>
            </w:r>
          </w:p>
        </w:tc>
      </w:tr>
      <w:tr w:rsidR="00EB1CFF" w:rsidRPr="00EB1CFF" w:rsidTr="00EB1CFF">
        <w:trPr>
          <w:trHeight w:val="11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 xml:space="preserve">Emilia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Lomiak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Rewitalizacja terenów zielonych w okolicy parkingu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57/2020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119 999,00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29,88%</w:t>
            </w:r>
          </w:p>
        </w:tc>
      </w:tr>
      <w:tr w:rsidR="00EB1CFF" w:rsidRPr="00EB1CFF" w:rsidTr="00EB1CFF">
        <w:trPr>
          <w:trHeight w:val="151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Krystian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Lomiak</w:t>
            </w:r>
            <w:proofErr w:type="spellEnd"/>
          </w:p>
        </w:tc>
        <w:tc>
          <w:tcPr>
            <w:tcW w:w="1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 xml:space="preserve">Budowa infrastruktury parkingowej dla mieszkańców okolicznych bloków mieszkalnych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52/2020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90 000,00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1CFF">
              <w:rPr>
                <w:rFonts w:ascii="Arial" w:eastAsia="Times New Roman" w:hAnsi="Arial" w:cs="Arial"/>
                <w:color w:val="000000"/>
                <w:lang w:eastAsia="pl-PL"/>
              </w:rPr>
              <w:t>27,39%</w:t>
            </w:r>
          </w:p>
        </w:tc>
      </w:tr>
      <w:tr w:rsidR="00EB1CFF" w:rsidRPr="00EB1CFF" w:rsidTr="00EB1CFF">
        <w:trPr>
          <w:trHeight w:val="28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244 999,00 zł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EB1CFF" w:rsidRPr="00EB1CFF" w:rsidTr="00EB1CFF">
        <w:trPr>
          <w:trHeight w:val="28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Wartość dla zadań okręgu 6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218 096,52 zł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1CFF" w:rsidRPr="00EB1CFF" w:rsidTr="00EB1CFF">
        <w:trPr>
          <w:trHeight w:val="28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154 999,00 zł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B1CFF" w:rsidRPr="00EB1CFF" w:rsidTr="00EB1CFF">
        <w:trPr>
          <w:trHeight w:val="285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FF" w:rsidRPr="00EB1CFF" w:rsidRDefault="00EB1CFF" w:rsidP="00EB1CF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</w:pPr>
            <w:r w:rsidRPr="00EB1CFF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lang w:eastAsia="pl-PL"/>
              </w:rPr>
              <w:t>63 097,52 zł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FF" w:rsidRPr="00EB1CFF" w:rsidRDefault="00EB1CFF" w:rsidP="00EB1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90AD3" w:rsidRDefault="00B90AD3"/>
    <w:sectPr w:rsidR="00B90AD3" w:rsidSect="00EB1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CFF"/>
    <w:rsid w:val="0003634D"/>
    <w:rsid w:val="00196E13"/>
    <w:rsid w:val="002040F2"/>
    <w:rsid w:val="0028467A"/>
    <w:rsid w:val="002A2D32"/>
    <w:rsid w:val="003255DE"/>
    <w:rsid w:val="003973D2"/>
    <w:rsid w:val="003A541C"/>
    <w:rsid w:val="003A692B"/>
    <w:rsid w:val="006C4EFD"/>
    <w:rsid w:val="008C25BA"/>
    <w:rsid w:val="009A720B"/>
    <w:rsid w:val="00B309E5"/>
    <w:rsid w:val="00B90AD3"/>
    <w:rsid w:val="00CD6209"/>
    <w:rsid w:val="00E7625C"/>
    <w:rsid w:val="00EB1CFF"/>
    <w:rsid w:val="00E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2</cp:revision>
  <dcterms:created xsi:type="dcterms:W3CDTF">2019-10-08T12:28:00Z</dcterms:created>
  <dcterms:modified xsi:type="dcterms:W3CDTF">2019-10-08T12:29:00Z</dcterms:modified>
</cp:coreProperties>
</file>