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0" w:rsidRPr="00BE05D7" w:rsidRDefault="008A03D0" w:rsidP="00BE05D7">
      <w:pPr>
        <w:pStyle w:val="Tytu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</w:pPr>
      <w:r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 xml:space="preserve">ZARZĄDZENIE NR </w:t>
      </w:r>
      <w:r w:rsidR="00091542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81</w:t>
      </w:r>
      <w:r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/</w:t>
      </w:r>
      <w:r w:rsidR="005A2FB9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21</w:t>
      </w:r>
    </w:p>
    <w:p w:rsidR="008A03D0" w:rsidRPr="00BE05D7" w:rsidRDefault="008A03D0" w:rsidP="00BE05D7">
      <w:pPr>
        <w:pStyle w:val="Tytu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</w:pPr>
      <w:r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PREZYDENTA GRUDZIĄDZA</w:t>
      </w:r>
    </w:p>
    <w:p w:rsidR="008A03D0" w:rsidRPr="00BE05D7" w:rsidRDefault="008A03D0" w:rsidP="00BE05D7">
      <w:pPr>
        <w:pStyle w:val="Tytu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</w:pPr>
      <w:r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 xml:space="preserve">z dnia </w:t>
      </w:r>
      <w:r w:rsidR="00091542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22 lutego</w:t>
      </w:r>
      <w:r w:rsidR="00D1225C"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 xml:space="preserve"> 202</w:t>
      </w:r>
      <w:r w:rsidR="00B8598A" w:rsidRPr="00BE05D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>1</w:t>
      </w:r>
      <w:r w:rsidR="00D34A0E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  <w:t xml:space="preserve"> r.</w:t>
      </w:r>
    </w:p>
    <w:p w:rsidR="00223029" w:rsidRPr="00BE05D7" w:rsidRDefault="00223029" w:rsidP="00BE05D7">
      <w:pPr>
        <w:pStyle w:val="Tytu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pl-PL"/>
        </w:rPr>
      </w:pPr>
    </w:p>
    <w:p w:rsidR="008A03D0" w:rsidRPr="00B25A41" w:rsidRDefault="008A03D0" w:rsidP="00B25A41">
      <w:pPr>
        <w:pStyle w:val="Tytu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25A41">
        <w:rPr>
          <w:rFonts w:ascii="Times New Roman" w:hAnsi="Times New Roman" w:cs="Times New Roman"/>
          <w:b/>
          <w:spacing w:val="0"/>
          <w:sz w:val="24"/>
          <w:szCs w:val="24"/>
        </w:rPr>
        <w:t xml:space="preserve">w sprawie określenia zasad rozpatrywania wniosków oraz przyznawania </w:t>
      </w:r>
      <w:r w:rsidRPr="00B25A41">
        <w:rPr>
          <w:rFonts w:ascii="Times New Roman" w:hAnsi="Times New Roman" w:cs="Times New Roman"/>
          <w:b/>
          <w:spacing w:val="0"/>
          <w:sz w:val="24"/>
          <w:szCs w:val="24"/>
        </w:rPr>
        <w:br/>
        <w:t xml:space="preserve">i rozliczania dofinansowań ze środków Państwowego Funduszu Rehabilitacji Osób Niepełnosprawnych w ramach pilotażowego programu „Aktywny samorząd” </w:t>
      </w:r>
      <w:r w:rsidRPr="00B25A41">
        <w:rPr>
          <w:rFonts w:ascii="Times New Roman" w:hAnsi="Times New Roman" w:cs="Times New Roman"/>
          <w:b/>
          <w:spacing w:val="0"/>
          <w:sz w:val="24"/>
          <w:szCs w:val="24"/>
        </w:rPr>
        <w:br/>
        <w:t>w 20</w:t>
      </w:r>
      <w:r w:rsidR="00A94261" w:rsidRPr="00B25A41">
        <w:rPr>
          <w:rFonts w:ascii="Times New Roman" w:hAnsi="Times New Roman" w:cs="Times New Roman"/>
          <w:b/>
          <w:spacing w:val="0"/>
          <w:sz w:val="24"/>
          <w:szCs w:val="24"/>
        </w:rPr>
        <w:t>2</w:t>
      </w:r>
      <w:r w:rsidR="00D1225C" w:rsidRPr="00B25A41">
        <w:rPr>
          <w:rFonts w:ascii="Times New Roman" w:hAnsi="Times New Roman" w:cs="Times New Roman"/>
          <w:b/>
          <w:spacing w:val="0"/>
          <w:sz w:val="24"/>
          <w:szCs w:val="24"/>
        </w:rPr>
        <w:t xml:space="preserve">1 </w:t>
      </w:r>
      <w:r w:rsidRPr="00B25A41">
        <w:rPr>
          <w:rFonts w:ascii="Times New Roman" w:hAnsi="Times New Roman" w:cs="Times New Roman"/>
          <w:b/>
          <w:spacing w:val="0"/>
          <w:sz w:val="24"/>
          <w:szCs w:val="24"/>
        </w:rPr>
        <w:t>roku</w:t>
      </w:r>
    </w:p>
    <w:p w:rsidR="008A03D0" w:rsidRDefault="008A03D0" w:rsidP="00C526B6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3D0" w:rsidRPr="007E7F5E" w:rsidRDefault="008A03D0" w:rsidP="00C526B6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47 ust. 1 pkt 4 ustawy z dnia 27 sierpnia 1997 r. o rehabilitacji zawodowej i społecznej oraz zatrudnianiu osób niepełnosprawnych (Dz. U. z 20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5D7">
        <w:rPr>
          <w:rFonts w:ascii="Times New Roman" w:eastAsia="Times New Roman" w:hAnsi="Times New Roman" w:cs="Times New Roman"/>
          <w:sz w:val="24"/>
          <w:szCs w:val="24"/>
          <w:lang w:eastAsia="pl-PL"/>
        </w:rPr>
        <w:t>426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pilotażowego programu „Aktywny samorząd” 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do Uchwały </w:t>
      </w:r>
      <w:r w:rsid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11/2018 </w:t>
      </w:r>
      <w:r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Nadzorcz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Państwowego Funduszu Rehabilitacji Osób Niepełnosprawnych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6721C2">
        <w:rPr>
          <w:rFonts w:ascii="Times New Roman" w:eastAsia="Times New Roman" w:hAnsi="Times New Roman" w:cs="Times New Roman"/>
          <w:sz w:val="24"/>
          <w:szCs w:val="24"/>
          <w:lang w:eastAsia="pl-PL"/>
        </w:rPr>
        <w:t>10 grudnia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721C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15EF2"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03D0" w:rsidRDefault="008A03D0" w:rsidP="00C526B6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Realizatorem pilotażowego programu „Aktywny samorząd”, zwanego dalej „Programem”, jest gmina – miasto Grudziądz, zwana dalej „Realizatorem”. </w:t>
      </w:r>
    </w:p>
    <w:p w:rsidR="008A03D0" w:rsidRDefault="008A03D0" w:rsidP="00C526B6">
      <w:pPr>
        <w:pStyle w:val="Akapitzlist"/>
        <w:numPr>
          <w:ilvl w:val="0"/>
          <w:numId w:val="8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organizacyjną Realizatora wskazaną do realizacji Programu jest Wydział </w:t>
      </w:r>
      <w:r w:rsidR="0022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 Społecznych Urzędu Miejskiego w Grudziądzu.</w:t>
      </w:r>
    </w:p>
    <w:p w:rsidR="008A03D0" w:rsidRPr="00610745" w:rsidRDefault="008A03D0" w:rsidP="00C526B6">
      <w:pPr>
        <w:tabs>
          <w:tab w:val="left" w:pos="993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>. 1. Podstawą ubiegania się o przyznanie dofinansowani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610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o dofinansowanie. </w:t>
      </w:r>
    </w:p>
    <w:p w:rsidR="00825FE7" w:rsidRPr="00825FE7" w:rsidRDefault="00F15EF2" w:rsidP="00570AB0">
      <w:pPr>
        <w:pStyle w:val="Akapitzlist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</w:t>
      </w:r>
      <w:r w:rsidR="008A03D0"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>erminy składania wniosków o dofinansowanie w ramach:</w:t>
      </w:r>
    </w:p>
    <w:p w:rsidR="00825FE7" w:rsidRDefault="008A03D0" w:rsidP="00570AB0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modułu I – od  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sierpnia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825FE7" w:rsidRDefault="008A03D0" w:rsidP="00825FE7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modułu II – od </w:t>
      </w:r>
      <w:r w:rsidR="00C526B6"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2F28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F2864" w:rsidRPr="002F28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od 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10 października 20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25FE7" w:rsidRDefault="008A03D0" w:rsidP="00825FE7">
      <w:pPr>
        <w:pStyle w:val="Akapitzlist"/>
        <w:numPr>
          <w:ilvl w:val="3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Realizator, w terminie 10 dni od daty złożenia wniosku, informuje wnioskodawcę </w:t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występujących we wniosku uchybieniach, które wniosk</w:t>
      </w:r>
      <w:r w:rsid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odawca zobowiązany jest usunąć </w:t>
      </w:r>
      <w:r w:rsid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daty poinformowania.</w:t>
      </w:r>
    </w:p>
    <w:p w:rsidR="008A03D0" w:rsidRDefault="00825FE7" w:rsidP="00825FE7">
      <w:pPr>
        <w:pStyle w:val="Akapitzlist"/>
        <w:numPr>
          <w:ilvl w:val="3"/>
          <w:numId w:val="2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kompletny uważa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poprawnie wypełniony we wszystkich wymaganych rubrykach i zawierający wszystkie wymagane załączniki</w:t>
      </w:r>
      <w:r w:rsidR="008A03D0" w:rsidRPr="00825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FE7" w:rsidRPr="00825FE7" w:rsidRDefault="00825FE7" w:rsidP="00825FE7">
      <w:pPr>
        <w:pStyle w:val="Akapitzlist"/>
        <w:numPr>
          <w:ilvl w:val="3"/>
          <w:numId w:val="2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Wnioski, które nie spełniają wymogów formalnych i nie zostały uzupełnione we </w:t>
      </w:r>
      <w:r w:rsidR="00E27F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skazanym terminie 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bez roz</w:t>
      </w:r>
      <w:r w:rsidR="009F609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</w:t>
      </w:r>
      <w:r w:rsidR="00A94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3D0" w:rsidRDefault="008A03D0" w:rsidP="00C526B6">
      <w:pPr>
        <w:pStyle w:val="Akapitzlist"/>
        <w:tabs>
          <w:tab w:val="left" w:pos="0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>. 1. Wnioski zweryfikowane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ozytywnie pod względem formalnym podlegają ocenie merytorycznej, której c</w:t>
      </w: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jest wyłonienie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największe szanse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celów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rogramu.</w:t>
      </w:r>
    </w:p>
    <w:p w:rsidR="008A03D0" w:rsidRDefault="008A03D0" w:rsidP="00C526B6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nie dotyczy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Pr="003F731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modułu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3D0" w:rsidRDefault="008A03D0" w:rsidP="00C526B6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wniosków </w:t>
      </w:r>
      <w:r w:rsidR="00E27FFA" w:rsidRPr="00800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00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oparta na systemie punktowym. </w:t>
      </w:r>
    </w:p>
    <w:p w:rsidR="008A03D0" w:rsidRPr="00397216" w:rsidRDefault="008A03D0" w:rsidP="00C526B6">
      <w:pPr>
        <w:pStyle w:val="Akapitzlist"/>
        <w:numPr>
          <w:ilvl w:val="0"/>
          <w:numId w:val="6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merytorycznej wniosków wraz z punktacją określa Załącznik </w:t>
      </w:r>
      <w:r w:rsid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Zarządzenia. </w:t>
      </w:r>
    </w:p>
    <w:p w:rsidR="008A03D0" w:rsidRDefault="008A03D0" w:rsidP="00C526B6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9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wynosi 100.</w:t>
      </w:r>
    </w:p>
    <w:p w:rsidR="00360B9D" w:rsidRDefault="00360B9D" w:rsidP="00360B9D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1.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dofinansowa</w:t>
      </w:r>
      <w:r w:rsidR="005A2FB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27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modułu II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27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podejmowane po otrzymaniu przez Realizatora informacji o limitach środków </w:t>
      </w:r>
      <w:r w:rsidR="00EA345F"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Funduszu Rehabilitacji Osób Niepełnosprawnych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zwanego dalej </w:t>
      </w:r>
      <w:r w:rsid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PFRON</w:t>
      </w:r>
      <w:r w:rsidR="00F15EF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70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przyznanych odpowiednio w ramach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transzy środków.</w:t>
      </w:r>
      <w:r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B9D" w:rsidRPr="00360B9D" w:rsidRDefault="00360B9D" w:rsidP="00360B9D">
      <w:pPr>
        <w:pStyle w:val="Akapitzlist"/>
        <w:numPr>
          <w:ilvl w:val="0"/>
          <w:numId w:val="19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przyznania dofinansowania w ramach modułu II jest zaakceptowanie przez Realizatora rozliczenia dofinansowania kosztów nauki przyznanego wnioskodawcy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wcześniej zawartej umowy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C76" w:rsidRPr="001E4C76" w:rsidRDefault="008A03D0" w:rsidP="001E4C76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="005A2FB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dofinasowania ze środków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PFRON</w:t>
      </w:r>
      <w:r w:rsid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podejmowana w </w:t>
      </w: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</w:t>
      </w:r>
      <w:r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złożenia kompletnego wniosku, z zastrzeżeniem ust. 2</w:t>
      </w:r>
      <w:r w:rsidR="0090732A"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0732A"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4C76" w:rsidRPr="001E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4FC" w:rsidRDefault="001E14FC" w:rsidP="001E4C76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wnioskodawców ubiegających się o dofinansowanie w ramach modułu I obszaru C zadanie 1, którzy:</w:t>
      </w:r>
    </w:p>
    <w:p w:rsidR="001E14FC" w:rsidRDefault="001E14FC" w:rsidP="00D55E82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zatrudnieni lub nie uczą się i nie posiadają zlecenia na zaopatrzenie w wyroby medyczne na wózek inwalidzki o napędzie elektryczny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(specjalny) potwierdzone</w:t>
      </w:r>
      <w:r w:rsid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Narodowy Fundusz Zdrowia</w:t>
      </w:r>
      <w:r w:rsidR="00D55E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5E82" w:rsidRPr="00D55E82" w:rsidRDefault="00D55E82" w:rsidP="00D55E82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wnioskują o wyższą niż 10.000,00 zł kwotę dofinansowania </w:t>
      </w:r>
    </w:p>
    <w:p w:rsidR="001E14FC" w:rsidRPr="001E14FC" w:rsidRDefault="00A12DE2" w:rsidP="001E14F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="00D5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dofinansowania jest</w:t>
      </w:r>
      <w:r w:rsidR="001E14FC" w:rsidRPr="001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 po uzyskaniu pozytywnej opinii eksperta PFRON</w:t>
      </w:r>
      <w:r w:rsidR="00D55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C76" w:rsidRDefault="001E4C76" w:rsidP="001E4C76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wnioskodawców ubiegających się o dofinansowanie w ramach modułu I obszaru C zadanie 3 i 4 decyzj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dofinasowania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pozytywnej opinii eksperta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PFRON</w:t>
      </w:r>
      <w:r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stabilności procesu chorobowego osoby niepełnosprawnej i rokowań co do zdolności do pracy w wyniku udzielonego wsparcia.</w:t>
      </w:r>
    </w:p>
    <w:p w:rsidR="008A03D0" w:rsidRPr="00C72063" w:rsidRDefault="001E4C76" w:rsidP="00C526B6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kolejności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są przyznawane</w:t>
      </w:r>
      <w:r w:rsid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wnioskodawcom, </w:t>
      </w:r>
      <w:r w:rsidR="008A03D0" w:rsidRPr="008A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wnioski 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uzyskały minimum 50 punktów.</w:t>
      </w:r>
    </w:p>
    <w:p w:rsidR="00292528" w:rsidRPr="008D2E18" w:rsidRDefault="008D2E18" w:rsidP="008D2E18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wnioskodawców, których wnioski </w:t>
      </w:r>
      <w:r w:rsidR="00292528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uzyskały mniej niż 50 punktów</w:t>
      </w:r>
      <w:r w:rsidR="00292528" w:rsidRP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dofinasowania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0732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naboru wniosków </w:t>
      </w:r>
      <w:r w:rsidR="00292528" w:rsidRP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 przyznaniu dofinansowań wszystkim osobom, o których mowa w ust. </w:t>
      </w:r>
      <w:r w:rsid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2528" w:rsidRP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2063" w:rsidRDefault="00292528" w:rsidP="00C72063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wyczerpania 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limitu 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>PFRON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przyznanych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Realizator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transzy</w:t>
      </w:r>
      <w:r w:rsidR="008D2E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Pr="0029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dofinasowa</w:t>
      </w:r>
      <w:r w:rsidR="005A2FB9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</w:t>
      </w:r>
      <w:r w:rsid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</w:t>
      </w:r>
      <w:r w:rsidRP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Realizatora informacji o przyznaniu przez PFRON </w:t>
      </w:r>
      <w:r w:rsid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transzy środków na realizację Programu.</w:t>
      </w:r>
    </w:p>
    <w:p w:rsidR="0090732A" w:rsidRPr="00C72063" w:rsidRDefault="00360B9D" w:rsidP="00C72063">
      <w:pPr>
        <w:pStyle w:val="Akapitzlist"/>
        <w:numPr>
          <w:ilvl w:val="0"/>
          <w:numId w:val="12"/>
        </w:numPr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żyli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termin</w:t>
      </w:r>
      <w:r w:rsidR="00570AB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570AB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70AB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2FB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</w:t>
      </w: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dofinasowa</w:t>
      </w:r>
      <w:r w:rsidR="00570AB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</w:t>
      </w:r>
      <w:r w:rsidR="00EA345F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8A03D0" w:rsidRP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przyznaniu dofinansowań na wszystkie wnioski zweryfikowane pozytywnie złożone w wyznaczonym terminie.</w:t>
      </w:r>
    </w:p>
    <w:p w:rsidR="008A03D0" w:rsidRDefault="008A03D0" w:rsidP="00C526B6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</w:t>
      </w:r>
      <w:r w:rsid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360B9D">
        <w:rPr>
          <w:rFonts w:ascii="Times New Roman" w:eastAsia="Times New Roman" w:hAnsi="Times New Roman" w:cs="Times New Roman"/>
          <w:sz w:val="24"/>
          <w:szCs w:val="24"/>
          <w:lang w:eastAsia="pl-PL"/>
        </w:rPr>
        <w:t>limitu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PFRON przyznanych Realizatorowi na realizację Programu.</w:t>
      </w:r>
    </w:p>
    <w:p w:rsidR="008A03D0" w:rsidRPr="00F70242" w:rsidRDefault="008A03D0" w:rsidP="00C526B6">
      <w:pPr>
        <w:pStyle w:val="Akapitzlist"/>
        <w:numPr>
          <w:ilvl w:val="0"/>
          <w:numId w:val="1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55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w ramach obszaru B zadanie 1,3 lub 4 koszt zakupu 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średnich cen rynkowych. </w:t>
      </w:r>
    </w:p>
    <w:p w:rsidR="008A03D0" w:rsidRPr="00DF6638" w:rsidRDefault="008A03D0" w:rsidP="00C526B6">
      <w:pPr>
        <w:pStyle w:val="Akapitzlist"/>
        <w:numPr>
          <w:ilvl w:val="0"/>
          <w:numId w:val="1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wynikających w szczególności ze stanu zdrowia osoby niepełnosprawnej lub sposobu korzystania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dofinansowania,</w:t>
      </w:r>
      <w:r w:rsid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dofinansowania koszt zakupu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wyższ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721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średnia cena rynkowa.</w:t>
      </w:r>
    </w:p>
    <w:p w:rsidR="0046601A" w:rsidRDefault="00DF6638" w:rsidP="0046601A">
      <w:pPr>
        <w:pStyle w:val="Akapitzlist"/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D4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przejazdu wnioskodawcy 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ubiegającego się o dofinansowanie w ramach modułu I obszaru C zadanie 1, 3 i 4 z miejsca zamieszkania do miejsca spotkania 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ekspertem PFRON i powrotu, są refundowane w wysokości wynikającej z poniesionych kosztów i środka transportu:</w:t>
      </w:r>
    </w:p>
    <w:p w:rsidR="0046601A" w:rsidRDefault="0046601A" w:rsidP="0046601A">
      <w:pPr>
        <w:pStyle w:val="Akapitzlist"/>
        <w:numPr>
          <w:ilvl w:val="0"/>
          <w:numId w:val="20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przejazdu środkami publicznego transportu zbiorowego kolejowego lub autobusowego – w kwocie równej cenie biletu za przejazd </w:t>
      </w:r>
      <w:r w:rsidRPr="00E0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niepełnosprawnej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09A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osoba wymaga opieki;</w:t>
      </w:r>
    </w:p>
    <w:p w:rsidR="00DF6638" w:rsidRPr="0046601A" w:rsidRDefault="0046601A" w:rsidP="0046601A">
      <w:pPr>
        <w:pStyle w:val="Akapitzlist"/>
        <w:numPr>
          <w:ilvl w:val="0"/>
          <w:numId w:val="20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przejazdu prywatnym środkiem transportu – w kwocie 90,00 zł za przejazd na jedną wizytę</w:t>
      </w:r>
      <w:r w:rsidR="00DF6638" w:rsidRP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5E82" w:rsidRDefault="00DF6638" w:rsidP="00C526B6">
      <w:pPr>
        <w:pStyle w:val="Akapitzlist"/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ramach modułu II przyjmuje </w:t>
      </w:r>
      <w:r w:rsidR="008A03D0" w:rsidRP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8A03D0" w:rsidRP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03D0" w:rsidRP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3D0" w:rsidRP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</w:t>
      </w:r>
      <w:r w:rsidR="008A03D0" w:rsidRPr="00DF6638">
        <w:rPr>
          <w:rFonts w:ascii="Times New Roman" w:hAnsi="Times New Roman" w:cs="Times New Roman"/>
          <w:sz w:val="24"/>
          <w:szCs w:val="24"/>
        </w:rPr>
        <w:t xml:space="preserve">na pokrycie kosztów kształcenia </w:t>
      </w:r>
      <w:r w:rsidR="008A03D0" w:rsidRPr="00DF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jednego semestru/półrocza nauki 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D55E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A03D0" w:rsidRDefault="00D55E82" w:rsidP="00D55E82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pobierających naukę w szkole policealnej lub kolegium – 1.000,00 zł,</w:t>
      </w:r>
    </w:p>
    <w:p w:rsidR="00D55E82" w:rsidRPr="00D55E82" w:rsidRDefault="00D55E82" w:rsidP="00D55E82">
      <w:pPr>
        <w:pStyle w:val="Akapitzlist"/>
        <w:numPr>
          <w:ilvl w:val="0"/>
          <w:numId w:val="2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wnioskodawców – 1.500,00 zł.</w:t>
      </w:r>
    </w:p>
    <w:p w:rsidR="00C526B6" w:rsidRDefault="008A03D0" w:rsidP="00C526B6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Kwota, o której mowa w ust. 1, </w:t>
      </w:r>
      <w:r w:rsidRPr="00F772BA">
        <w:rPr>
          <w:rFonts w:ascii="Times New Roman" w:hAnsi="Times New Roman" w:cs="Times New Roman"/>
          <w:sz w:val="24"/>
          <w:szCs w:val="24"/>
        </w:rPr>
        <w:t>może być zwiększon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2BA">
        <w:rPr>
          <w:rFonts w:ascii="Times New Roman" w:hAnsi="Times New Roman" w:cs="Times New Roman"/>
          <w:sz w:val="24"/>
          <w:szCs w:val="24"/>
        </w:rPr>
        <w:t xml:space="preserve"> w przypadku, gdy wnioskodawca:</w:t>
      </w:r>
    </w:p>
    <w:p w:rsidR="00C526B6" w:rsidRPr="00B8598A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studentem studiów stacjonarnych (dziennych) – </w:t>
      </w:r>
      <w:r w:rsidR="004C3693"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>o 500,00 zł;</w:t>
      </w:r>
    </w:p>
    <w:p w:rsidR="00C526B6" w:rsidRPr="00B8598A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orzeczenie o znacznym stopniu niepełnosprawności – </w:t>
      </w:r>
      <w:r w:rsidR="004C3693"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>o 200,00 zł;</w:t>
      </w:r>
    </w:p>
    <w:p w:rsidR="00C526B6" w:rsidRDefault="00C526B6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03D0"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onosi koszty z tytułu nauki poza miejscem zamieszkania 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="008A03D0"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A03D0"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zł;</w:t>
      </w:r>
    </w:p>
    <w:p w:rsidR="00C526B6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 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(ważną) 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Dużej Rodziny lub Grudziądzką Kartę Dużej Rodziny 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zł;</w:t>
      </w:r>
    </w:p>
    <w:p w:rsidR="00C526B6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naukę jednocześnie na dwóch (lub wi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ęcej) kierunkach studiów/nauki </w:t>
      </w:r>
      <w:r w:rsid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o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zł;</w:t>
      </w:r>
    </w:p>
    <w:p w:rsidR="00C526B6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studiuje w trybie </w:t>
      </w:r>
      <w:r w:rsidR="00C526B6"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przyspieszonym 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o 200,00 zł;</w:t>
      </w:r>
    </w:p>
    <w:p w:rsidR="00C526B6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osobą poszkodowaną w 20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</w:t>
      </w:r>
      <w:r w:rsidR="00E760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wyniku działania żywiołu lub innych zdarzeń losowych 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760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zł;</w:t>
      </w:r>
    </w:p>
    <w:p w:rsidR="008A03D0" w:rsidRDefault="008A03D0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B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usług tłumacz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języka migowego 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zł,</w:t>
      </w:r>
    </w:p>
    <w:p w:rsidR="00D1225C" w:rsidRDefault="0046601A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podpis </w:t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lub Profil Zaufany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sowanie w formie elektronicznej za pośrednictwem dedykowanego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wniosków Systemu Obsługi Wsparcia</w:t>
      </w:r>
      <w:r w:rsidR="00E7603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możliwość ta dotyczy tylko osób, któr</w:t>
      </w:r>
      <w:r w:rsidR="00A12D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76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tego zwiększenia po raz pierwszy (wsparcie jednorazowe)</w:t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</w:t>
      </w:r>
      <w:r w:rsidRPr="008A7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C369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D122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01A" w:rsidRPr="00C526B6" w:rsidRDefault="00D1225C" w:rsidP="00C526B6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poprzednim semestrze pobierał lub aktualnie pobiera naukę w formie zdalnej (w związku z pandemią)</w:t>
      </w:r>
      <w:r w:rsidR="00B8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więcej niż o 500,00 zł</w:t>
      </w:r>
      <w:r w:rsidR="004660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3D0" w:rsidRPr="00DD5677" w:rsidRDefault="008A03D0" w:rsidP="008A03D0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przyznanego dofinansowania, sposób </w:t>
      </w:r>
      <w:r w:rsid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środków finansowych</w:t>
      </w:r>
      <w:r w:rsidR="00570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D5677"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dokumentów rozliczeniowych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3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</w:t>
      </w: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</w:t>
      </w: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umowa zawarta pomiędzy Realizatorem a beneficjentem pomocy. </w:t>
      </w:r>
    </w:p>
    <w:p w:rsidR="008A03D0" w:rsidRPr="00DD5677" w:rsidRDefault="008A03D0" w:rsidP="008A03D0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7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 dokonuje rozliczenia przyznanego dofinansowania w terminie 30 dni </w:t>
      </w:r>
      <w:r w:rsidRPr="00DD5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daty dostarczenia przez beneficjenta pomocy dokumentów </w:t>
      </w:r>
      <w:r w:rsidR="00570AB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umowie, o której mowa w § 9.</w:t>
      </w:r>
    </w:p>
    <w:p w:rsidR="008A03D0" w:rsidRPr="007E7F5E" w:rsidRDefault="008A03D0" w:rsidP="008A03D0">
      <w:pPr>
        <w:tabs>
          <w:tab w:val="left" w:pos="709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E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E7F5E">
        <w:rPr>
          <w:rFonts w:ascii="Times New Roman" w:hAnsi="Times New Roman" w:cs="Times New Roman"/>
          <w:sz w:val="24"/>
          <w:szCs w:val="24"/>
        </w:rPr>
        <w:t>W sprawach nieuregulowanych niniejszym Zarządzeniem stosuje się</w:t>
      </w:r>
      <w:r>
        <w:rPr>
          <w:rFonts w:ascii="Times New Roman" w:hAnsi="Times New Roman" w:cs="Times New Roman"/>
          <w:sz w:val="24"/>
          <w:szCs w:val="24"/>
        </w:rPr>
        <w:t xml:space="preserve"> przyjęte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 Rehabilitacji Osób Niepełnosprawnych</w:t>
      </w:r>
      <w:r w:rsidRPr="007E7F5E">
        <w:rPr>
          <w:rFonts w:ascii="Times New Roman" w:hAnsi="Times New Roman" w:cs="Times New Roman"/>
          <w:sz w:val="24"/>
          <w:szCs w:val="24"/>
        </w:rPr>
        <w:t>:</w:t>
      </w:r>
    </w:p>
    <w:p w:rsidR="008A03D0" w:rsidRPr="00174156" w:rsidRDefault="008A03D0" w:rsidP="008A03D0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56">
        <w:rPr>
          <w:rFonts w:ascii="Times New Roman" w:hAnsi="Times New Roman" w:cs="Times New Roman"/>
          <w:sz w:val="24"/>
          <w:szCs w:val="24"/>
        </w:rPr>
        <w:t xml:space="preserve">przepisy </w:t>
      </w:r>
      <w:r w:rsidRPr="00174156">
        <w:rPr>
          <w:rFonts w:ascii="Times New Roman" w:hAnsi="Times New Roman" w:cs="Times New Roman"/>
          <w:i/>
          <w:sz w:val="24"/>
          <w:szCs w:val="24"/>
        </w:rPr>
        <w:t>pilotażowego programu „Aktywny samorząd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C642BA">
        <w:rPr>
          <w:rFonts w:ascii="Times New Roman" w:hAnsi="Times New Roman" w:cs="Times New Roman"/>
          <w:sz w:val="24"/>
          <w:szCs w:val="24"/>
        </w:rPr>
        <w:t>stanowiące za</w:t>
      </w:r>
      <w:r w:rsidR="00C642BA" w:rsidRPr="00C642BA">
        <w:rPr>
          <w:rFonts w:ascii="Times New Roman" w:hAnsi="Times New Roman" w:cs="Times New Roman"/>
          <w:sz w:val="24"/>
          <w:szCs w:val="24"/>
        </w:rPr>
        <w:t>łącznik do Uchwały nr 11/2018 Rady Nadzorczej PFRON z dnia 10 grudnia 2018 r.;</w:t>
      </w:r>
    </w:p>
    <w:p w:rsidR="008A03D0" w:rsidRPr="00174156" w:rsidRDefault="008A03D0" w:rsidP="008A03D0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156">
        <w:rPr>
          <w:rFonts w:ascii="Times New Roman" w:hAnsi="Times New Roman" w:cs="Times New Roman"/>
          <w:i/>
          <w:sz w:val="24"/>
          <w:szCs w:val="24"/>
        </w:rPr>
        <w:t xml:space="preserve">Kierunki działań oraz warunki brzegowe obowiązujące realizatorów pilotażowego programu „Aktywny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74156">
        <w:rPr>
          <w:rFonts w:ascii="Times New Roman" w:hAnsi="Times New Roman" w:cs="Times New Roman"/>
          <w:i/>
          <w:sz w:val="24"/>
          <w:szCs w:val="24"/>
        </w:rPr>
        <w:t>amorząd” w 20</w:t>
      </w:r>
      <w:r w:rsidR="00E76031">
        <w:rPr>
          <w:rFonts w:ascii="Times New Roman" w:hAnsi="Times New Roman" w:cs="Times New Roman"/>
          <w:i/>
          <w:sz w:val="24"/>
          <w:szCs w:val="24"/>
        </w:rPr>
        <w:t>2</w:t>
      </w:r>
      <w:r w:rsidR="00D1225C">
        <w:rPr>
          <w:rFonts w:ascii="Times New Roman" w:hAnsi="Times New Roman" w:cs="Times New Roman"/>
          <w:i/>
          <w:sz w:val="24"/>
          <w:szCs w:val="24"/>
        </w:rPr>
        <w:t>1</w:t>
      </w:r>
      <w:r w:rsidRPr="00174156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174156">
        <w:rPr>
          <w:rFonts w:ascii="Times New Roman" w:hAnsi="Times New Roman" w:cs="Times New Roman"/>
          <w:sz w:val="24"/>
          <w:szCs w:val="24"/>
        </w:rPr>
        <w:t xml:space="preserve">, stanowiące załącznik do uchwały </w:t>
      </w:r>
      <w:r w:rsidRPr="00174156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5766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76031">
        <w:rPr>
          <w:rFonts w:ascii="Times New Roman" w:hAnsi="Times New Roman" w:cs="Times New Roman"/>
          <w:sz w:val="24"/>
          <w:szCs w:val="24"/>
        </w:rPr>
        <w:t>2</w:t>
      </w:r>
      <w:r w:rsidR="00576657">
        <w:rPr>
          <w:rFonts w:ascii="Times New Roman" w:hAnsi="Times New Roman" w:cs="Times New Roman"/>
          <w:sz w:val="24"/>
          <w:szCs w:val="24"/>
        </w:rPr>
        <w:t>1</w:t>
      </w:r>
      <w:r w:rsidRPr="00174156">
        <w:rPr>
          <w:rFonts w:ascii="Times New Roman" w:hAnsi="Times New Roman" w:cs="Times New Roman"/>
          <w:sz w:val="24"/>
          <w:szCs w:val="24"/>
        </w:rPr>
        <w:t xml:space="preserve"> Zarządu PFRON z dnia </w:t>
      </w:r>
      <w:r w:rsidR="00576657">
        <w:rPr>
          <w:rFonts w:ascii="Times New Roman" w:hAnsi="Times New Roman" w:cs="Times New Roman"/>
          <w:sz w:val="24"/>
          <w:szCs w:val="24"/>
        </w:rPr>
        <w:t>11</w:t>
      </w:r>
      <w:r w:rsidR="00E76031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76657">
        <w:rPr>
          <w:rFonts w:ascii="Times New Roman" w:hAnsi="Times New Roman" w:cs="Times New Roman"/>
          <w:sz w:val="24"/>
          <w:szCs w:val="24"/>
        </w:rPr>
        <w:t>1</w:t>
      </w:r>
      <w:r w:rsidRPr="00174156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8A03D0" w:rsidRPr="00F15EF2" w:rsidRDefault="008A03D0" w:rsidP="008A03D0">
      <w:pPr>
        <w:pStyle w:val="Akapitzlist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Zasady dotyczące wyboru, dofinansowania i rozliczania wniosków o dofinansowanie </w:t>
      </w:r>
      <w:r w:rsidRPr="00F15EF2">
        <w:rPr>
          <w:rFonts w:ascii="Times New Roman" w:hAnsi="Times New Roman" w:cs="Times New Roman"/>
          <w:i/>
          <w:sz w:val="24"/>
          <w:szCs w:val="24"/>
        </w:rPr>
        <w:br/>
        <w:t xml:space="preserve">w ramach modułu I </w:t>
      </w:r>
      <w:proofErr w:type="spellStart"/>
      <w:r w:rsidRPr="00F15EF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15EF2">
        <w:rPr>
          <w:rFonts w:ascii="Times New Roman" w:hAnsi="Times New Roman" w:cs="Times New Roman"/>
          <w:i/>
          <w:sz w:val="24"/>
          <w:szCs w:val="24"/>
        </w:rPr>
        <w:t xml:space="preserve"> II pilotażowego programu „Aktywny samorząd”</w:t>
      </w:r>
      <w:r w:rsidRPr="00F15EF2">
        <w:rPr>
          <w:rFonts w:ascii="Times New Roman" w:hAnsi="Times New Roman" w:cs="Times New Roman"/>
          <w:sz w:val="24"/>
          <w:szCs w:val="24"/>
        </w:rPr>
        <w:t xml:space="preserve">, stanowiące załącznik nr 1 do uchwały nr </w:t>
      </w:r>
      <w:r w:rsidR="00A04395">
        <w:rPr>
          <w:rFonts w:ascii="Times New Roman" w:hAnsi="Times New Roman" w:cs="Times New Roman"/>
          <w:sz w:val="24"/>
          <w:szCs w:val="24"/>
        </w:rPr>
        <w:t>15</w:t>
      </w:r>
      <w:r w:rsidRPr="00F15EF2">
        <w:rPr>
          <w:rFonts w:ascii="Times New Roman" w:hAnsi="Times New Roman" w:cs="Times New Roman"/>
          <w:sz w:val="24"/>
          <w:szCs w:val="24"/>
        </w:rPr>
        <w:t>/201</w:t>
      </w:r>
      <w:r w:rsidR="00A04395">
        <w:rPr>
          <w:rFonts w:ascii="Times New Roman" w:hAnsi="Times New Roman" w:cs="Times New Roman"/>
          <w:sz w:val="24"/>
          <w:szCs w:val="24"/>
        </w:rPr>
        <w:t>3</w:t>
      </w:r>
      <w:r w:rsidRPr="00F15EF2">
        <w:rPr>
          <w:rFonts w:ascii="Times New Roman" w:hAnsi="Times New Roman" w:cs="Times New Roman"/>
          <w:sz w:val="24"/>
          <w:szCs w:val="24"/>
        </w:rPr>
        <w:t xml:space="preserve"> Zarządu PFRON z dnia </w:t>
      </w:r>
      <w:r w:rsidR="00A04395">
        <w:rPr>
          <w:rFonts w:ascii="Times New Roman" w:hAnsi="Times New Roman" w:cs="Times New Roman"/>
          <w:sz w:val="24"/>
          <w:szCs w:val="24"/>
        </w:rPr>
        <w:t>22 lutego</w:t>
      </w:r>
      <w:r w:rsidRPr="00F15EF2">
        <w:rPr>
          <w:rFonts w:ascii="Times New Roman" w:hAnsi="Times New Roman" w:cs="Times New Roman"/>
          <w:sz w:val="24"/>
          <w:szCs w:val="24"/>
        </w:rPr>
        <w:t xml:space="preserve"> 201</w:t>
      </w:r>
      <w:r w:rsidR="00A04395">
        <w:rPr>
          <w:rFonts w:ascii="Times New Roman" w:hAnsi="Times New Roman" w:cs="Times New Roman"/>
          <w:sz w:val="24"/>
          <w:szCs w:val="24"/>
        </w:rPr>
        <w:t xml:space="preserve">3 </w:t>
      </w:r>
      <w:r w:rsidRPr="00F15EF2">
        <w:rPr>
          <w:rFonts w:ascii="Times New Roman" w:hAnsi="Times New Roman" w:cs="Times New Roman"/>
          <w:sz w:val="24"/>
          <w:szCs w:val="24"/>
        </w:rPr>
        <w:t xml:space="preserve">r. </w:t>
      </w:r>
      <w:r w:rsidRPr="00F15EF2">
        <w:rPr>
          <w:rFonts w:ascii="Times New Roman" w:hAnsi="Times New Roman" w:cs="Times New Roman"/>
          <w:sz w:val="24"/>
          <w:szCs w:val="24"/>
        </w:rPr>
        <w:br/>
        <w:t>(</w:t>
      </w:r>
      <w:r w:rsidR="00A04395">
        <w:rPr>
          <w:rFonts w:ascii="Times New Roman" w:hAnsi="Times New Roman" w:cs="Times New Roman"/>
          <w:sz w:val="24"/>
          <w:szCs w:val="24"/>
        </w:rPr>
        <w:t>z późniejszymi zmianami</w:t>
      </w:r>
      <w:r w:rsidRPr="00F15EF2">
        <w:rPr>
          <w:rFonts w:ascii="Times New Roman" w:hAnsi="Times New Roman" w:cs="Times New Roman"/>
          <w:sz w:val="24"/>
          <w:szCs w:val="24"/>
        </w:rPr>
        <w:t>).</w:t>
      </w:r>
    </w:p>
    <w:p w:rsidR="008A03D0" w:rsidRPr="008D52C0" w:rsidRDefault="008A03D0" w:rsidP="008A03D0">
      <w:pPr>
        <w:pStyle w:val="Akapitzlist"/>
        <w:tabs>
          <w:tab w:val="left" w:pos="709"/>
          <w:tab w:val="left" w:pos="851"/>
          <w:tab w:val="left" w:pos="993"/>
          <w:tab w:val="left" w:pos="127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52C0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Wykonanie Zarządzenia powier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 </w:t>
      </w:r>
      <w:r w:rsidR="00E760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Wydziału</w:t>
      </w:r>
      <w:r w:rsidR="0022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</w:t>
      </w:r>
      <w:r w:rsidRPr="008D5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w Grudziądzu</w:t>
      </w:r>
      <w:r w:rsidRPr="008D5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03D0" w:rsidRPr="001B7487" w:rsidRDefault="008A03D0" w:rsidP="008A03D0">
      <w:pPr>
        <w:tabs>
          <w:tab w:val="left" w:pos="0"/>
          <w:tab w:val="left" w:pos="142"/>
          <w:tab w:val="left" w:pos="567"/>
          <w:tab w:val="left" w:pos="993"/>
          <w:tab w:val="left" w:pos="1134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EA345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7487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03D0" w:rsidRDefault="008A03D0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8A03D0" w:rsidRDefault="008A03D0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5532BE" w:rsidRDefault="005532BE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601A" w:rsidRDefault="0046601A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C526B6" w:rsidRDefault="00C526B6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E76031" w:rsidRDefault="00E76031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E76031" w:rsidRDefault="00E76031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</w:p>
    <w:p w:rsidR="008A03D0" w:rsidRPr="00B124E4" w:rsidRDefault="008A03D0" w:rsidP="008A03D0">
      <w:pPr>
        <w:tabs>
          <w:tab w:val="left" w:pos="7230"/>
        </w:tabs>
        <w:spacing w:after="0" w:line="240" w:lineRule="auto"/>
        <w:ind w:left="4530" w:right="-1276" w:firstLine="1134"/>
        <w:rPr>
          <w:rFonts w:ascii="Times New Roman" w:hAnsi="Times New Roman" w:cs="Times New Roman"/>
          <w:b/>
          <w:sz w:val="24"/>
          <w:szCs w:val="24"/>
        </w:rPr>
      </w:pPr>
      <w:r w:rsidRPr="00B12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</w:p>
    <w:p w:rsidR="008A03D0" w:rsidRPr="00B124E4" w:rsidRDefault="008A03D0" w:rsidP="008A03D0">
      <w:pPr>
        <w:tabs>
          <w:tab w:val="left" w:pos="5670"/>
        </w:tabs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24E4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091542">
        <w:rPr>
          <w:rFonts w:ascii="Times New Roman" w:hAnsi="Times New Roman" w:cs="Times New Roman"/>
          <w:b/>
          <w:sz w:val="24"/>
          <w:szCs w:val="24"/>
        </w:rPr>
        <w:t>81</w:t>
      </w:r>
      <w:r w:rsidRPr="00B124E4">
        <w:rPr>
          <w:rFonts w:ascii="Times New Roman" w:hAnsi="Times New Roman" w:cs="Times New Roman"/>
          <w:b/>
          <w:sz w:val="24"/>
          <w:szCs w:val="24"/>
        </w:rPr>
        <w:t>/</w:t>
      </w:r>
      <w:r w:rsidR="00C06C4A">
        <w:rPr>
          <w:rFonts w:ascii="Times New Roman" w:hAnsi="Times New Roman" w:cs="Times New Roman"/>
          <w:b/>
          <w:sz w:val="24"/>
          <w:szCs w:val="24"/>
        </w:rPr>
        <w:t>2</w:t>
      </w:r>
      <w:r w:rsidR="00576657">
        <w:rPr>
          <w:rFonts w:ascii="Times New Roman" w:hAnsi="Times New Roman" w:cs="Times New Roman"/>
          <w:b/>
          <w:sz w:val="24"/>
          <w:szCs w:val="24"/>
        </w:rPr>
        <w:t>1</w:t>
      </w:r>
    </w:p>
    <w:p w:rsidR="008A03D0" w:rsidRDefault="008A03D0" w:rsidP="008A03D0">
      <w:pPr>
        <w:tabs>
          <w:tab w:val="left" w:pos="5670"/>
        </w:tabs>
        <w:spacing w:after="0" w:line="240" w:lineRule="auto"/>
        <w:ind w:right="-1276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24E4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8A03D0" w:rsidRPr="00A65A17" w:rsidRDefault="008A03D0" w:rsidP="008A03D0">
      <w:pPr>
        <w:tabs>
          <w:tab w:val="left" w:pos="5670"/>
        </w:tabs>
        <w:spacing w:after="0" w:line="240" w:lineRule="auto"/>
        <w:ind w:right="-1276"/>
        <w:rPr>
          <w:b/>
        </w:rPr>
      </w:pPr>
      <w:r>
        <w:rPr>
          <w:b/>
        </w:rPr>
        <w:tab/>
      </w:r>
      <w:r w:rsidRPr="00B124E4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4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E76031">
        <w:rPr>
          <w:rFonts w:ascii="Times New Roman" w:hAnsi="Times New Roman" w:cs="Times New Roman"/>
          <w:b/>
          <w:sz w:val="24"/>
          <w:szCs w:val="24"/>
        </w:rPr>
        <w:t>lutego 202</w:t>
      </w:r>
      <w:r w:rsidR="005766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17">
        <w:rPr>
          <w:rFonts w:ascii="Times New Roman" w:hAnsi="Times New Roman" w:cs="Times New Roman"/>
          <w:b/>
          <w:sz w:val="24"/>
          <w:szCs w:val="24"/>
        </w:rPr>
        <w:t>r.</w:t>
      </w:r>
    </w:p>
    <w:p w:rsidR="008A03D0" w:rsidRPr="002660F7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left="5946" w:right="-1276" w:firstLine="1284"/>
        <w:rPr>
          <w:rFonts w:ascii="Times New Roman" w:hAnsi="Times New Roman" w:cs="Times New Roman"/>
          <w:sz w:val="20"/>
          <w:szCs w:val="20"/>
        </w:rPr>
      </w:pPr>
    </w:p>
    <w:p w:rsidR="008A03D0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left="-851" w:right="-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A03D0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left="-851" w:right="-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A03D0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left="-851" w:right="-127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A03D0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866FD">
        <w:rPr>
          <w:rFonts w:ascii="Arial" w:eastAsia="Times New Roman" w:hAnsi="Arial" w:cs="Arial"/>
          <w:b/>
          <w:bCs/>
          <w:lang w:eastAsia="pl-PL"/>
        </w:rPr>
        <w:t xml:space="preserve">KRYTERIA OCENY </w:t>
      </w:r>
      <w:r>
        <w:rPr>
          <w:rFonts w:ascii="Arial" w:eastAsia="Times New Roman" w:hAnsi="Arial" w:cs="Arial"/>
          <w:b/>
          <w:bCs/>
          <w:lang w:eastAsia="pl-PL"/>
        </w:rPr>
        <w:t xml:space="preserve">MERYTORYCZNEJ </w:t>
      </w:r>
      <w:r w:rsidRPr="00C866FD">
        <w:rPr>
          <w:rFonts w:ascii="Arial" w:eastAsia="Times New Roman" w:hAnsi="Arial" w:cs="Arial"/>
          <w:b/>
          <w:bCs/>
          <w:lang w:eastAsia="pl-PL"/>
        </w:rPr>
        <w:t>WNIOSK</w:t>
      </w:r>
      <w:r>
        <w:rPr>
          <w:rFonts w:ascii="Arial" w:eastAsia="Times New Roman" w:hAnsi="Arial" w:cs="Arial"/>
          <w:b/>
          <w:bCs/>
          <w:lang w:eastAsia="pl-PL"/>
        </w:rPr>
        <w:t xml:space="preserve">ÓW </w:t>
      </w:r>
      <w:r w:rsidRPr="00C866FD">
        <w:rPr>
          <w:rFonts w:ascii="Arial" w:eastAsia="Times New Roman" w:hAnsi="Arial" w:cs="Arial"/>
          <w:b/>
          <w:bCs/>
          <w:lang w:eastAsia="pl-PL"/>
        </w:rPr>
        <w:t xml:space="preserve">W RAMACH </w:t>
      </w:r>
    </w:p>
    <w:p w:rsidR="008A03D0" w:rsidRPr="00C866FD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866FD">
        <w:rPr>
          <w:rFonts w:ascii="Arial" w:eastAsia="Times New Roman" w:hAnsi="Arial" w:cs="Arial"/>
          <w:b/>
          <w:bCs/>
          <w:lang w:eastAsia="pl-PL"/>
        </w:rPr>
        <w:t>MODUŁ</w:t>
      </w:r>
      <w:r>
        <w:rPr>
          <w:rFonts w:ascii="Arial" w:eastAsia="Times New Roman" w:hAnsi="Arial" w:cs="Arial"/>
          <w:b/>
          <w:bCs/>
          <w:lang w:eastAsia="pl-PL"/>
        </w:rPr>
        <w:t>U</w:t>
      </w:r>
      <w:r w:rsidRPr="00C866FD">
        <w:rPr>
          <w:rFonts w:ascii="Arial" w:eastAsia="Times New Roman" w:hAnsi="Arial" w:cs="Arial"/>
          <w:b/>
          <w:bCs/>
          <w:lang w:eastAsia="pl-PL"/>
        </w:rPr>
        <w:t xml:space="preserve"> I </w:t>
      </w:r>
      <w:r>
        <w:rPr>
          <w:rFonts w:ascii="Arial" w:eastAsia="Times New Roman" w:hAnsi="Arial" w:cs="Arial"/>
          <w:b/>
          <w:bCs/>
          <w:lang w:eastAsia="pl-PL"/>
        </w:rPr>
        <w:t>PILOTAŻOWEGO PROGRAMU „AKTYWNY SAMORZĄD”</w:t>
      </w:r>
    </w:p>
    <w:p w:rsidR="008A03D0" w:rsidRDefault="008A03D0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186F" w:rsidRDefault="0024186F" w:rsidP="008A03D0">
      <w:pPr>
        <w:tabs>
          <w:tab w:val="left" w:pos="7230"/>
          <w:tab w:val="left" w:pos="7371"/>
          <w:tab w:val="left" w:pos="7797"/>
        </w:tabs>
        <w:spacing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76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503"/>
        <w:gridCol w:w="1262"/>
        <w:gridCol w:w="1556"/>
      </w:tblGrid>
      <w:tr w:rsidR="0024186F" w:rsidRPr="00B8598A" w:rsidTr="00576657">
        <w:trPr>
          <w:cantSplit/>
          <w:trHeight w:val="452"/>
          <w:jc w:val="right"/>
        </w:trPr>
        <w:tc>
          <w:tcPr>
            <w:tcW w:w="5944" w:type="dxa"/>
            <w:gridSpan w:val="2"/>
            <w:shd w:val="clear" w:color="auto" w:fill="auto"/>
            <w:vAlign w:val="center"/>
          </w:tcPr>
          <w:p w:rsidR="0024186F" w:rsidRPr="00B8598A" w:rsidRDefault="0024186F" w:rsidP="000C608F">
            <w:pPr>
              <w:widowControl w:val="0"/>
              <w:spacing w:before="1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4186F" w:rsidRPr="00B8598A" w:rsidRDefault="0024186F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186F" w:rsidRPr="00B8598A" w:rsidRDefault="0024186F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24186F" w:rsidRPr="00B8598A" w:rsidTr="000C608F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24186F" w:rsidRPr="00B8598A" w:rsidRDefault="0024186F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1" w:type="dxa"/>
            <w:gridSpan w:val="3"/>
            <w:vAlign w:val="bottom"/>
          </w:tcPr>
          <w:p w:rsidR="0024186F" w:rsidRPr="00B8598A" w:rsidRDefault="0024186F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Preferencje PFRON:</w:t>
            </w: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57665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503" w:type="dxa"/>
            <w:vAlign w:val="bottom"/>
          </w:tcPr>
          <w:p w:rsidR="00576657" w:rsidRPr="00B8598A" w:rsidRDefault="00576657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hAnsi="Arial" w:cs="Arial"/>
                <w:sz w:val="20"/>
                <w:szCs w:val="20"/>
              </w:rPr>
              <w:t>osob</w:t>
            </w:r>
            <w:r w:rsidR="00B8598A">
              <w:rPr>
                <w:rFonts w:ascii="Arial" w:hAnsi="Arial" w:cs="Arial"/>
                <w:sz w:val="20"/>
                <w:szCs w:val="20"/>
              </w:rPr>
              <w:t>a</w:t>
            </w:r>
            <w:r w:rsidRPr="00B8598A">
              <w:rPr>
                <w:rFonts w:ascii="Arial" w:hAnsi="Arial" w:cs="Arial"/>
                <w:sz w:val="20"/>
                <w:szCs w:val="20"/>
              </w:rPr>
              <w:t>, któr</w:t>
            </w:r>
            <w:r w:rsidR="00B8598A">
              <w:rPr>
                <w:rFonts w:ascii="Arial" w:hAnsi="Arial" w:cs="Arial"/>
                <w:sz w:val="20"/>
                <w:szCs w:val="20"/>
              </w:rPr>
              <w:t>a</w:t>
            </w:r>
            <w:r w:rsidRPr="00B8598A">
              <w:rPr>
                <w:rFonts w:ascii="Arial" w:hAnsi="Arial" w:cs="Arial"/>
                <w:sz w:val="20"/>
                <w:szCs w:val="20"/>
              </w:rPr>
              <w:t xml:space="preserve"> uzyskał</w:t>
            </w:r>
            <w:r w:rsidR="00B8598A">
              <w:rPr>
                <w:rFonts w:ascii="Arial" w:hAnsi="Arial" w:cs="Arial"/>
                <w:sz w:val="20"/>
                <w:szCs w:val="20"/>
              </w:rPr>
              <w:t>a</w:t>
            </w:r>
            <w:r w:rsidRPr="00B8598A">
              <w:rPr>
                <w:rFonts w:ascii="Arial" w:hAnsi="Arial" w:cs="Arial"/>
                <w:sz w:val="20"/>
                <w:szCs w:val="20"/>
              </w:rPr>
              <w:t xml:space="preserve">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</w:t>
            </w:r>
          </w:p>
        </w:tc>
        <w:tc>
          <w:tcPr>
            <w:tcW w:w="1262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 w:val="restart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503" w:type="dxa"/>
            <w:vAlign w:val="center"/>
          </w:tcPr>
          <w:p w:rsidR="00576657" w:rsidRPr="00B8598A" w:rsidRDefault="00576657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hAnsi="Arial" w:cs="Arial"/>
                <w:sz w:val="20"/>
                <w:szCs w:val="20"/>
              </w:rPr>
              <w:t>osob</w:t>
            </w:r>
            <w:r w:rsidR="00B8598A">
              <w:rPr>
                <w:rFonts w:ascii="Arial" w:hAnsi="Arial" w:cs="Arial"/>
                <w:sz w:val="20"/>
                <w:szCs w:val="20"/>
              </w:rPr>
              <w:t>a</w:t>
            </w:r>
            <w:r w:rsidRPr="00B8598A">
              <w:rPr>
                <w:rFonts w:ascii="Arial" w:hAnsi="Arial" w:cs="Arial"/>
                <w:sz w:val="20"/>
                <w:szCs w:val="20"/>
              </w:rPr>
              <w:t>, któr</w:t>
            </w:r>
            <w:r w:rsidR="00B8598A">
              <w:rPr>
                <w:rFonts w:ascii="Arial" w:hAnsi="Arial" w:cs="Arial"/>
                <w:sz w:val="20"/>
                <w:szCs w:val="20"/>
              </w:rPr>
              <w:t>a</w:t>
            </w:r>
            <w:r w:rsidRPr="00B8598A">
              <w:rPr>
                <w:rFonts w:ascii="Arial" w:hAnsi="Arial" w:cs="Arial"/>
                <w:sz w:val="20"/>
                <w:szCs w:val="20"/>
              </w:rPr>
              <w:t xml:space="preserve"> posiada znaczny stopień niepełnosprawności,</w:t>
            </w:r>
            <w:r w:rsidR="00B8598A">
              <w:rPr>
                <w:rFonts w:ascii="Arial" w:hAnsi="Arial" w:cs="Arial"/>
                <w:sz w:val="20"/>
                <w:szCs w:val="20"/>
              </w:rPr>
              <w:br/>
            </w:r>
            <w:r w:rsidRPr="00B8598A">
              <w:rPr>
                <w:rFonts w:ascii="Arial" w:hAnsi="Arial" w:cs="Arial"/>
                <w:sz w:val="20"/>
                <w:szCs w:val="20"/>
              </w:rPr>
              <w:t>a w przypadku os</w:t>
            </w:r>
            <w:r w:rsidR="00B8598A">
              <w:rPr>
                <w:rFonts w:ascii="Arial" w:hAnsi="Arial" w:cs="Arial"/>
                <w:sz w:val="20"/>
                <w:szCs w:val="20"/>
              </w:rPr>
              <w:t xml:space="preserve">oby </w:t>
            </w:r>
            <w:r w:rsidRPr="00B8598A">
              <w:rPr>
                <w:rFonts w:ascii="Arial" w:hAnsi="Arial" w:cs="Arial"/>
                <w:sz w:val="20"/>
                <w:szCs w:val="20"/>
              </w:rPr>
              <w:t>do 16 roku życia – w orzeczeniu</w:t>
            </w:r>
            <w:r w:rsidR="00B8598A">
              <w:rPr>
                <w:rFonts w:ascii="Arial" w:hAnsi="Arial" w:cs="Arial"/>
                <w:sz w:val="20"/>
                <w:szCs w:val="20"/>
              </w:rPr>
              <w:br/>
            </w:r>
            <w:r w:rsidRPr="00B8598A">
              <w:rPr>
                <w:rFonts w:ascii="Arial" w:hAnsi="Arial" w:cs="Arial"/>
                <w:sz w:val="20"/>
                <w:szCs w:val="20"/>
              </w:rPr>
              <w:t>o niepełnosprawności posiada więcej niż jedną przyczynę wydania orzeczenia o niepełnosprawności lub orzeczenie to jest wydane z powodu całościowych zaburzeń rozwojowych (12-C)</w:t>
            </w:r>
          </w:p>
        </w:tc>
        <w:tc>
          <w:tcPr>
            <w:tcW w:w="1262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503" w:type="dxa"/>
            <w:vAlign w:val="center"/>
          </w:tcPr>
          <w:p w:rsidR="00576657" w:rsidRPr="00B8598A" w:rsidRDefault="00B8598A" w:rsidP="00B859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> zatrudnion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 xml:space="preserve"> (w rozumieniu programu)</w:t>
            </w:r>
          </w:p>
        </w:tc>
        <w:tc>
          <w:tcPr>
            <w:tcW w:w="1262" w:type="dxa"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503" w:type="dxa"/>
            <w:vAlign w:val="center"/>
          </w:tcPr>
          <w:p w:rsidR="00576657" w:rsidRPr="00B8598A" w:rsidRDefault="00B8598A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 xml:space="preserve">posiada podpis elektroniczny/Profil Zaufany na platformie </w:t>
            </w:r>
            <w:proofErr w:type="spellStart"/>
            <w:r w:rsidR="00576657" w:rsidRPr="00B8598A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="00576657" w:rsidRPr="00B8598A">
              <w:rPr>
                <w:rFonts w:ascii="Arial" w:hAnsi="Arial" w:cs="Arial"/>
                <w:sz w:val="20"/>
                <w:szCs w:val="20"/>
              </w:rPr>
              <w:t xml:space="preserve"> i złożył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 xml:space="preserve"> wniosek o dofinansowanie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>w formie elektronicznej w SOW</w:t>
            </w:r>
          </w:p>
        </w:tc>
        <w:tc>
          <w:tcPr>
            <w:tcW w:w="1262" w:type="dxa"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503" w:type="dxa"/>
            <w:vAlign w:val="center"/>
          </w:tcPr>
          <w:p w:rsidR="00576657" w:rsidRPr="00B8598A" w:rsidRDefault="00576657" w:rsidP="002418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98A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B8598A">
              <w:rPr>
                <w:rFonts w:ascii="Arial" w:hAnsi="Arial" w:cs="Arial"/>
                <w:sz w:val="20"/>
                <w:szCs w:val="20"/>
              </w:rPr>
              <w:t xml:space="preserve">złożony </w:t>
            </w:r>
            <w:r w:rsidRPr="00B8598A">
              <w:rPr>
                <w:rFonts w:ascii="Arial" w:hAnsi="Arial" w:cs="Arial"/>
                <w:sz w:val="20"/>
                <w:szCs w:val="20"/>
              </w:rPr>
              <w:t>w pierwszym półroczu 2021 roku</w:t>
            </w:r>
          </w:p>
        </w:tc>
        <w:tc>
          <w:tcPr>
            <w:tcW w:w="1262" w:type="dxa"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vMerge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6657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576657" w:rsidRPr="00B8598A" w:rsidRDefault="00576657" w:rsidP="000C608F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5503" w:type="dxa"/>
            <w:vAlign w:val="center"/>
          </w:tcPr>
          <w:p w:rsidR="00576657" w:rsidRPr="00B8598A" w:rsidRDefault="00B8598A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>w 2020 lub w 2021 roku poszkodowan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6657" w:rsidRPr="00B8598A">
              <w:rPr>
                <w:rFonts w:ascii="Arial" w:hAnsi="Arial" w:cs="Arial"/>
                <w:sz w:val="20"/>
                <w:szCs w:val="20"/>
              </w:rPr>
              <w:t xml:space="preserve"> w wyniku działania żywiołu</w:t>
            </w:r>
            <w:r w:rsidR="00576657" w:rsidRPr="00B8598A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 lub innych zdarzeń losowych</w:t>
            </w:r>
          </w:p>
        </w:tc>
        <w:tc>
          <w:tcPr>
            <w:tcW w:w="1262" w:type="dxa"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vMerge/>
            <w:vAlign w:val="bottom"/>
          </w:tcPr>
          <w:p w:rsidR="00576657" w:rsidRPr="00B8598A" w:rsidRDefault="00576657" w:rsidP="000C608F">
            <w:pPr>
              <w:widowControl w:val="0"/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186F" w:rsidRPr="00B8598A" w:rsidTr="000C608F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1" w:type="dxa"/>
            <w:gridSpan w:val="3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Realizatora:</w:t>
            </w:r>
          </w:p>
        </w:tc>
      </w:tr>
      <w:tr w:rsidR="0024186F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503" w:type="dxa"/>
            <w:vAlign w:val="center"/>
          </w:tcPr>
          <w:p w:rsidR="0024186F" w:rsidRPr="00B8598A" w:rsidRDefault="00B8598A" w:rsidP="00BE05D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przyznanie dofinansowania przyczyni się do</w:t>
            </w: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podniesienia</w:t>
            </w: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sprawności</w:t>
            </w: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wykonywanej pracy lub ułatwi pobieranie nauki</w:t>
            </w:r>
            <w:r w:rsidR="0024186F"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6" w:type="dxa"/>
            <w:vMerge w:val="restart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  <w:t>50</w:t>
            </w:r>
          </w:p>
        </w:tc>
      </w:tr>
      <w:tr w:rsidR="0024186F" w:rsidRPr="00B8598A" w:rsidTr="00576657">
        <w:trPr>
          <w:cantSplit/>
          <w:trHeight w:val="452"/>
          <w:jc w:val="right"/>
        </w:trPr>
        <w:tc>
          <w:tcPr>
            <w:tcW w:w="441" w:type="dxa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503" w:type="dxa"/>
            <w:vAlign w:val="center"/>
          </w:tcPr>
          <w:p w:rsidR="0024186F" w:rsidRPr="00B8598A" w:rsidRDefault="0024186F" w:rsidP="00A12DE2">
            <w:pPr>
              <w:widowControl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</w:t>
            </w:r>
            <w:r w:rsidR="00A12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pobierająca naukę (w rozumieniu programu)</w:t>
            </w:r>
          </w:p>
        </w:tc>
        <w:tc>
          <w:tcPr>
            <w:tcW w:w="1262" w:type="dxa"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/>
            <w:vAlign w:val="center"/>
          </w:tcPr>
          <w:p w:rsidR="0024186F" w:rsidRPr="00B8598A" w:rsidRDefault="0024186F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  <w:lang w:eastAsia="pl-PL"/>
              </w:rPr>
            </w:pPr>
          </w:p>
        </w:tc>
      </w:tr>
      <w:tr w:rsidR="0024186F" w:rsidRPr="00B8598A" w:rsidTr="00576657">
        <w:trPr>
          <w:cantSplit/>
          <w:trHeight w:val="468"/>
          <w:jc w:val="right"/>
        </w:trPr>
        <w:tc>
          <w:tcPr>
            <w:tcW w:w="441" w:type="dxa"/>
            <w:vAlign w:val="center"/>
          </w:tcPr>
          <w:p w:rsidR="0024186F" w:rsidRPr="00B8598A" w:rsidRDefault="00C72063" w:rsidP="000C608F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24186F"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03" w:type="dxa"/>
            <w:vAlign w:val="center"/>
          </w:tcPr>
          <w:p w:rsidR="0024186F" w:rsidRPr="00B8598A" w:rsidRDefault="00B8598A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</w:t>
            </w:r>
            <w:r w:rsidR="0024186F"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raz pierwszy ubiega się o dofinansowanie na przedmiot  dofinansowania określony w danym zadaniu </w:t>
            </w:r>
          </w:p>
        </w:tc>
        <w:tc>
          <w:tcPr>
            <w:tcW w:w="1262" w:type="dxa"/>
            <w:vAlign w:val="center"/>
          </w:tcPr>
          <w:p w:rsidR="0024186F" w:rsidRPr="00B8598A" w:rsidRDefault="00A12DE2" w:rsidP="000C60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vMerge/>
            <w:vAlign w:val="center"/>
          </w:tcPr>
          <w:p w:rsidR="0024186F" w:rsidRPr="00B8598A" w:rsidRDefault="0024186F" w:rsidP="000C608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</w:tc>
      </w:tr>
      <w:tr w:rsidR="0024186F" w:rsidRPr="00B8598A" w:rsidTr="00576657">
        <w:trPr>
          <w:cantSplit/>
          <w:trHeight w:val="548"/>
          <w:jc w:val="right"/>
        </w:trPr>
        <w:tc>
          <w:tcPr>
            <w:tcW w:w="441" w:type="dxa"/>
            <w:vAlign w:val="center"/>
          </w:tcPr>
          <w:p w:rsidR="0024186F" w:rsidRPr="00B8598A" w:rsidRDefault="00C72063" w:rsidP="000C608F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24186F" w:rsidRPr="00B859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03" w:type="dxa"/>
            <w:vAlign w:val="center"/>
          </w:tcPr>
          <w:p w:rsidR="0024186F" w:rsidRPr="00B8598A" w:rsidRDefault="00B8598A" w:rsidP="00BE05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</w:t>
            </w: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powyżej 16 roku życia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która</w:t>
            </w: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orzeczeniu o stopniu niepełnosprawności posiada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859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więcej niż jedną przyczynę niepełnosprawności, lub w przypadku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osoby do 16 roku życia –orzeczenie o niepełnosprawności ze wskazaniami, o których mowa w art. 6b ust. 3 pkt 7 i 8 ustawy o rehabilitacji zawodowej i społecznej oraz zatrudnianiu osób niepełnosprawnych (Dz.U. z 2020 r. poz. </w:t>
            </w:r>
            <w:r w:rsidR="00BE05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426 z </w:t>
            </w:r>
            <w:proofErr w:type="spellStart"/>
            <w:r w:rsidR="00BE05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BE05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262" w:type="dxa"/>
            <w:vAlign w:val="center"/>
          </w:tcPr>
          <w:p w:rsidR="0024186F" w:rsidRPr="00B8598A" w:rsidRDefault="0024186F" w:rsidP="00A12D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1</w:t>
            </w:r>
            <w:r w:rsidR="00A12DE2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vMerge/>
            <w:vAlign w:val="center"/>
          </w:tcPr>
          <w:p w:rsidR="0024186F" w:rsidRPr="00B8598A" w:rsidRDefault="0024186F" w:rsidP="000C608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</w:p>
        </w:tc>
      </w:tr>
      <w:tr w:rsidR="0024186F" w:rsidRPr="00B8598A" w:rsidTr="00576657">
        <w:trPr>
          <w:cantSplit/>
          <w:trHeight w:val="452"/>
          <w:jc w:val="right"/>
        </w:trPr>
        <w:tc>
          <w:tcPr>
            <w:tcW w:w="5944" w:type="dxa"/>
            <w:gridSpan w:val="2"/>
            <w:vAlign w:val="center"/>
          </w:tcPr>
          <w:p w:rsidR="0024186F" w:rsidRPr="00B8598A" w:rsidRDefault="0024186F" w:rsidP="0024186F">
            <w:pPr>
              <w:widowControl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pkt 1- 2</w:t>
            </w:r>
          </w:p>
        </w:tc>
        <w:tc>
          <w:tcPr>
            <w:tcW w:w="2818" w:type="dxa"/>
            <w:gridSpan w:val="2"/>
            <w:vAlign w:val="bottom"/>
          </w:tcPr>
          <w:p w:rsidR="0024186F" w:rsidRPr="00B8598A" w:rsidRDefault="0024186F" w:rsidP="000C608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B8598A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maksymalnie 100</w:t>
            </w:r>
          </w:p>
        </w:tc>
      </w:tr>
    </w:tbl>
    <w:p w:rsidR="008A03D0" w:rsidRDefault="008A03D0" w:rsidP="008A03D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1A" w:rsidRDefault="0046601A" w:rsidP="0046601A">
      <w:pPr>
        <w:tabs>
          <w:tab w:val="left" w:pos="7230"/>
          <w:tab w:val="left" w:pos="7371"/>
          <w:tab w:val="left" w:pos="7797"/>
        </w:tabs>
        <w:spacing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1604" w:rsidRDefault="001F1604" w:rsidP="001F16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F1604" w:rsidRDefault="001F1604" w:rsidP="001F16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604" w:rsidRDefault="001F1604" w:rsidP="001F16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sz w:val="24"/>
          <w:szCs w:val="24"/>
        </w:rPr>
        <w:t xml:space="preserve">Gmina – miasto Grudziądz na podstawie </w:t>
      </w:r>
      <w:r>
        <w:rPr>
          <w:rFonts w:ascii="Times New Roman" w:hAnsi="Times New Roman" w:cs="Times New Roman"/>
          <w:sz w:val="24"/>
          <w:szCs w:val="24"/>
        </w:rPr>
        <w:t xml:space="preserve">umowy nr AS3/000024/02/D z dnia 7 maja 2018 r. zawartej z </w:t>
      </w:r>
      <w:r w:rsidRPr="001E5799">
        <w:rPr>
          <w:rFonts w:ascii="Times New Roman" w:hAnsi="Times New Roman" w:cs="Times New Roman"/>
          <w:sz w:val="24"/>
          <w:szCs w:val="24"/>
        </w:rPr>
        <w:t>Państwowym Funduszem Rehabilitacji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realizuje pilotażowy program „Aktywny samorząd”.</w:t>
      </w:r>
    </w:p>
    <w:p w:rsidR="001F1604" w:rsidRDefault="001F1604" w:rsidP="001F16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wytycznymi PFRON realizator programu (gmina – miasto Grudziądz) zobowiązany jest do dokumentowania przyjętych zasad rozpatrywania wniosków, </w:t>
      </w:r>
      <w:r>
        <w:rPr>
          <w:rFonts w:ascii="Times New Roman" w:hAnsi="Times New Roman" w:cs="Times New Roman"/>
          <w:sz w:val="24"/>
          <w:szCs w:val="24"/>
        </w:rPr>
        <w:br/>
        <w:t>w szczególności dotyczących:</w:t>
      </w:r>
    </w:p>
    <w:p w:rsidR="001F1604" w:rsidRDefault="001F1604" w:rsidP="001F1604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F21C5">
        <w:rPr>
          <w:rFonts w:ascii="Times New Roman" w:hAnsi="Times New Roman" w:cs="Times New Roman"/>
          <w:sz w:val="24"/>
          <w:szCs w:val="24"/>
        </w:rPr>
        <w:t>eryfikacji</w:t>
      </w:r>
      <w:r>
        <w:rPr>
          <w:rFonts w:ascii="Times New Roman" w:hAnsi="Times New Roman" w:cs="Times New Roman"/>
          <w:sz w:val="24"/>
          <w:szCs w:val="24"/>
        </w:rPr>
        <w:t xml:space="preserve"> formalnej i</w:t>
      </w:r>
      <w:r w:rsidRPr="009F21C5">
        <w:rPr>
          <w:rFonts w:ascii="Times New Roman" w:hAnsi="Times New Roman" w:cs="Times New Roman"/>
          <w:sz w:val="24"/>
          <w:szCs w:val="24"/>
        </w:rPr>
        <w:t xml:space="preserve"> merytorycznej wniosków</w:t>
      </w:r>
      <w:r>
        <w:rPr>
          <w:rFonts w:ascii="Times New Roman" w:hAnsi="Times New Roman" w:cs="Times New Roman"/>
          <w:sz w:val="24"/>
          <w:szCs w:val="24"/>
        </w:rPr>
        <w:t>, w tym kryteria oceny merytorycznej wraz ze sposobem stosowania oceny,</w:t>
      </w:r>
    </w:p>
    <w:p w:rsidR="001F1604" w:rsidRDefault="001F1604" w:rsidP="001F1604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1C5">
        <w:rPr>
          <w:rFonts w:ascii="Times New Roman" w:hAnsi="Times New Roman" w:cs="Times New Roman"/>
          <w:sz w:val="24"/>
          <w:szCs w:val="24"/>
        </w:rPr>
        <w:t>podejmowania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DE2">
        <w:rPr>
          <w:rFonts w:ascii="Times New Roman" w:hAnsi="Times New Roman" w:cs="Times New Roman"/>
          <w:sz w:val="24"/>
          <w:szCs w:val="24"/>
        </w:rPr>
        <w:t>rozstrzygnięć</w:t>
      </w:r>
      <w:r w:rsidR="00730F9A">
        <w:rPr>
          <w:rFonts w:ascii="Times New Roman" w:hAnsi="Times New Roman" w:cs="Times New Roman"/>
          <w:sz w:val="24"/>
          <w:szCs w:val="24"/>
        </w:rPr>
        <w:t xml:space="preserve"> i realizacji </w:t>
      </w:r>
      <w:r w:rsidR="005A2FB9">
        <w:rPr>
          <w:rFonts w:ascii="Times New Roman" w:hAnsi="Times New Roman" w:cs="Times New Roman"/>
          <w:sz w:val="24"/>
          <w:szCs w:val="24"/>
        </w:rPr>
        <w:t>umów o przyznanie</w:t>
      </w:r>
      <w:r w:rsidRPr="009F21C5">
        <w:rPr>
          <w:rFonts w:ascii="Times New Roman" w:hAnsi="Times New Roman" w:cs="Times New Roman"/>
          <w:sz w:val="24"/>
          <w:szCs w:val="24"/>
        </w:rPr>
        <w:t xml:space="preserve"> dofinansowania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1604" w:rsidRDefault="001F1604" w:rsidP="001F1604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wyliczania wysokości dofinansowania,</w:t>
      </w:r>
    </w:p>
    <w:p w:rsidR="001F1604" w:rsidRDefault="001F1604" w:rsidP="001F1604">
      <w:pPr>
        <w:pStyle w:val="Akapitzlist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rozliczania przyznanych osobom niepełnosprawnym środków PFRON</w:t>
      </w:r>
    </w:p>
    <w:p w:rsidR="001F1604" w:rsidRPr="008D0063" w:rsidRDefault="001F1604" w:rsidP="001F160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umożliwiający ocenę zgodności podejmowanych </w:t>
      </w:r>
      <w:r w:rsidR="00B4038A">
        <w:rPr>
          <w:rFonts w:ascii="Times New Roman" w:hAnsi="Times New Roman" w:cs="Times New Roman"/>
          <w:sz w:val="24"/>
          <w:szCs w:val="24"/>
        </w:rPr>
        <w:t>rozstrzygnięć</w:t>
      </w:r>
      <w:r>
        <w:rPr>
          <w:rFonts w:ascii="Times New Roman" w:hAnsi="Times New Roman" w:cs="Times New Roman"/>
          <w:sz w:val="24"/>
          <w:szCs w:val="24"/>
        </w:rPr>
        <w:t xml:space="preserve"> z przyjętymi zasadami.</w:t>
      </w:r>
    </w:p>
    <w:p w:rsidR="001F1604" w:rsidRPr="00536C14" w:rsidRDefault="001F1604" w:rsidP="001F160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14">
        <w:rPr>
          <w:rFonts w:ascii="Times New Roman" w:hAnsi="Times New Roman" w:cs="Times New Roman"/>
          <w:sz w:val="24"/>
          <w:szCs w:val="24"/>
        </w:rPr>
        <w:t xml:space="preserve">Niniejsze zarządzenie określa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rozpatrywania wniosków oraz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rozliczania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dofinansowań ze 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Funduszu Rehabilitacji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pilotażowego programu „Aktywny samorząd” w </w:t>
      </w:r>
      <w:r w:rsidR="00330D6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91D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C1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18F" w:rsidRDefault="0024118F" w:rsidP="008A03D0"/>
    <w:sectPr w:rsidR="0024118F" w:rsidSect="00A6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EB1"/>
    <w:multiLevelType w:val="hybridMultilevel"/>
    <w:tmpl w:val="61F08A4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38497A"/>
    <w:multiLevelType w:val="hybridMultilevel"/>
    <w:tmpl w:val="FA88CC1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7260"/>
    <w:multiLevelType w:val="hybridMultilevel"/>
    <w:tmpl w:val="4D7A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43B"/>
    <w:multiLevelType w:val="hybridMultilevel"/>
    <w:tmpl w:val="CDB07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BCF"/>
    <w:multiLevelType w:val="hybridMultilevel"/>
    <w:tmpl w:val="A6AE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4240"/>
    <w:multiLevelType w:val="hybridMultilevel"/>
    <w:tmpl w:val="C7AA6C2C"/>
    <w:lvl w:ilvl="0" w:tplc="8D3CD0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56E"/>
    <w:multiLevelType w:val="hybridMultilevel"/>
    <w:tmpl w:val="7C5E880C"/>
    <w:lvl w:ilvl="0" w:tplc="F78C6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63E"/>
    <w:multiLevelType w:val="hybridMultilevel"/>
    <w:tmpl w:val="BFCC946E"/>
    <w:lvl w:ilvl="0" w:tplc="EF949D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507B4E"/>
    <w:multiLevelType w:val="hybridMultilevel"/>
    <w:tmpl w:val="196A6772"/>
    <w:lvl w:ilvl="0" w:tplc="D72A02C6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48D5"/>
    <w:multiLevelType w:val="hybridMultilevel"/>
    <w:tmpl w:val="CBF407C8"/>
    <w:lvl w:ilvl="0" w:tplc="32F0B2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20AF"/>
    <w:multiLevelType w:val="hybridMultilevel"/>
    <w:tmpl w:val="430A4B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93117E"/>
    <w:multiLevelType w:val="hybridMultilevel"/>
    <w:tmpl w:val="44C0C70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06B08A7"/>
    <w:multiLevelType w:val="hybridMultilevel"/>
    <w:tmpl w:val="6844749C"/>
    <w:lvl w:ilvl="0" w:tplc="61A42BCC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11E5D"/>
    <w:multiLevelType w:val="hybridMultilevel"/>
    <w:tmpl w:val="1406A4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70D7715"/>
    <w:multiLevelType w:val="hybridMultilevel"/>
    <w:tmpl w:val="A47808C2"/>
    <w:lvl w:ilvl="0" w:tplc="74488F5A">
      <w:start w:val="1"/>
      <w:numFmt w:val="decimal"/>
      <w:lvlText w:val="%1)"/>
      <w:lvlJc w:val="left"/>
      <w:pPr>
        <w:ind w:left="12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7573DA"/>
    <w:multiLevelType w:val="hybridMultilevel"/>
    <w:tmpl w:val="FA88CC1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47DA"/>
    <w:multiLevelType w:val="hybridMultilevel"/>
    <w:tmpl w:val="591ACC30"/>
    <w:lvl w:ilvl="0" w:tplc="32BCD784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2342"/>
    <w:multiLevelType w:val="hybridMultilevel"/>
    <w:tmpl w:val="0298E8CC"/>
    <w:lvl w:ilvl="0" w:tplc="96EC5F7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D72C72"/>
    <w:multiLevelType w:val="hybridMultilevel"/>
    <w:tmpl w:val="115AF672"/>
    <w:lvl w:ilvl="0" w:tplc="EFB820F6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2E98FCDC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07B4C"/>
    <w:multiLevelType w:val="hybridMultilevel"/>
    <w:tmpl w:val="CB2E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7EB9CE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905"/>
    <w:multiLevelType w:val="hybridMultilevel"/>
    <w:tmpl w:val="AC5CF402"/>
    <w:lvl w:ilvl="0" w:tplc="AD8A293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6510B"/>
    <w:multiLevelType w:val="hybridMultilevel"/>
    <w:tmpl w:val="78D4BCF6"/>
    <w:lvl w:ilvl="0" w:tplc="8C7AC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7"/>
  </w:num>
  <w:num w:numId="9">
    <w:abstractNumId w:val="13"/>
  </w:num>
  <w:num w:numId="10">
    <w:abstractNumId w:val="5"/>
  </w:num>
  <w:num w:numId="11">
    <w:abstractNumId w:val="20"/>
  </w:num>
  <w:num w:numId="12">
    <w:abstractNumId w:val="7"/>
  </w:num>
  <w:num w:numId="13">
    <w:abstractNumId w:val="10"/>
  </w:num>
  <w:num w:numId="14">
    <w:abstractNumId w:val="21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0"/>
    <w:rsid w:val="00046070"/>
    <w:rsid w:val="00047DFE"/>
    <w:rsid w:val="00091542"/>
    <w:rsid w:val="00172160"/>
    <w:rsid w:val="001E14FC"/>
    <w:rsid w:val="001E4C76"/>
    <w:rsid w:val="001F1604"/>
    <w:rsid w:val="00223029"/>
    <w:rsid w:val="0024118F"/>
    <w:rsid w:val="0024186F"/>
    <w:rsid w:val="00292528"/>
    <w:rsid w:val="002D3CDD"/>
    <w:rsid w:val="002F2864"/>
    <w:rsid w:val="00330D6E"/>
    <w:rsid w:val="00360B9D"/>
    <w:rsid w:val="003614A5"/>
    <w:rsid w:val="0046601A"/>
    <w:rsid w:val="004C3693"/>
    <w:rsid w:val="005532BE"/>
    <w:rsid w:val="00570AB0"/>
    <w:rsid w:val="00576657"/>
    <w:rsid w:val="005A2FB9"/>
    <w:rsid w:val="006721C2"/>
    <w:rsid w:val="00730F9A"/>
    <w:rsid w:val="007632AA"/>
    <w:rsid w:val="00770EA9"/>
    <w:rsid w:val="00825FE7"/>
    <w:rsid w:val="008A03D0"/>
    <w:rsid w:val="008D2E18"/>
    <w:rsid w:val="0090732A"/>
    <w:rsid w:val="009F6091"/>
    <w:rsid w:val="00A04395"/>
    <w:rsid w:val="00A04945"/>
    <w:rsid w:val="00A12DE2"/>
    <w:rsid w:val="00A212C5"/>
    <w:rsid w:val="00A94261"/>
    <w:rsid w:val="00B25A41"/>
    <w:rsid w:val="00B4038A"/>
    <w:rsid w:val="00B8598A"/>
    <w:rsid w:val="00B91D46"/>
    <w:rsid w:val="00BA12B1"/>
    <w:rsid w:val="00BE05D7"/>
    <w:rsid w:val="00BF2CC1"/>
    <w:rsid w:val="00C06C4A"/>
    <w:rsid w:val="00C526B6"/>
    <w:rsid w:val="00C642BA"/>
    <w:rsid w:val="00C72063"/>
    <w:rsid w:val="00D1225C"/>
    <w:rsid w:val="00D34A0E"/>
    <w:rsid w:val="00D55E82"/>
    <w:rsid w:val="00DD5677"/>
    <w:rsid w:val="00DF1EFF"/>
    <w:rsid w:val="00DF6638"/>
    <w:rsid w:val="00E27FFA"/>
    <w:rsid w:val="00E3236B"/>
    <w:rsid w:val="00E76031"/>
    <w:rsid w:val="00EA345F"/>
    <w:rsid w:val="00ED6482"/>
    <w:rsid w:val="00F15EF2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B937-8441-4A1A-AAA5-FFA9755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3D0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03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2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E05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05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6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25</cp:revision>
  <cp:lastPrinted>2021-02-22T10:44:00Z</cp:lastPrinted>
  <dcterms:created xsi:type="dcterms:W3CDTF">2019-02-25T12:27:00Z</dcterms:created>
  <dcterms:modified xsi:type="dcterms:W3CDTF">2021-02-22T11:21:00Z</dcterms:modified>
</cp:coreProperties>
</file>