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312" w14:textId="597054D6" w:rsidR="00A45C76" w:rsidRPr="002C2AF5" w:rsidRDefault="00A45C76" w:rsidP="002C2AF5">
      <w:pPr>
        <w:spacing w:before="100" w:beforeAutospacing="1" w:line="276" w:lineRule="auto"/>
        <w:jc w:val="both"/>
        <w:rPr>
          <w:rFonts w:ascii="Arial" w:hAnsi="Arial" w:cs="Arial"/>
          <w:lang w:eastAsia="pl-PL"/>
        </w:rPr>
      </w:pPr>
      <w:bookmarkStart w:id="0" w:name="_Hlk100729028"/>
      <w:r w:rsidRPr="002C2AF5">
        <w:rPr>
          <w:rFonts w:ascii="Arial" w:hAnsi="Arial" w:cs="Arial"/>
          <w:lang w:eastAsia="pl-PL"/>
        </w:rPr>
        <w:t xml:space="preserve">Rodzaj i ilość dofinansowanych przedsięwzięć </w:t>
      </w:r>
      <w:r w:rsidR="002C2AF5" w:rsidRPr="002C2AF5">
        <w:rPr>
          <w:rFonts w:ascii="Arial" w:hAnsi="Arial" w:cs="Arial"/>
          <w:lang w:eastAsia="pl-PL"/>
        </w:rPr>
        <w:t>w 202</w:t>
      </w:r>
      <w:r w:rsidR="00A63E42">
        <w:rPr>
          <w:rFonts w:ascii="Arial" w:hAnsi="Arial" w:cs="Arial"/>
          <w:lang w:eastAsia="pl-PL"/>
        </w:rPr>
        <w:t>5</w:t>
      </w:r>
      <w:r w:rsidR="002C2AF5" w:rsidRPr="002C2AF5">
        <w:rPr>
          <w:rFonts w:ascii="Arial" w:hAnsi="Arial" w:cs="Arial"/>
          <w:lang w:eastAsia="pl-PL"/>
        </w:rPr>
        <w:t xml:space="preserve"> roku </w:t>
      </w:r>
      <w:r w:rsidRPr="002C2AF5">
        <w:rPr>
          <w:rFonts w:ascii="Arial" w:hAnsi="Arial" w:cs="Arial"/>
          <w:lang w:eastAsia="pl-PL"/>
        </w:rPr>
        <w:t xml:space="preserve">przedstawia się następująco: </w:t>
      </w:r>
      <w:bookmarkEnd w:id="0"/>
    </w:p>
    <w:p w14:paraId="66F09F1B" w14:textId="77777777" w:rsidR="002C2AF5" w:rsidRPr="002C2AF5" w:rsidRDefault="002C2AF5" w:rsidP="002C2AF5">
      <w:pPr>
        <w:spacing w:before="100" w:beforeAutospacing="1" w:line="276" w:lineRule="auto"/>
        <w:jc w:val="both"/>
        <w:rPr>
          <w:rFonts w:ascii="Arial" w:hAnsi="Arial" w:cs="Arial"/>
          <w:lang w:eastAsia="pl-PL"/>
        </w:rPr>
      </w:pPr>
    </w:p>
    <w:tbl>
      <w:tblPr>
        <w:tblW w:w="5342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72"/>
        <w:gridCol w:w="2074"/>
        <w:gridCol w:w="1879"/>
      </w:tblGrid>
      <w:tr w:rsidR="00A45C76" w:rsidRPr="002C2AF5" w14:paraId="70478C23" w14:textId="77777777" w:rsidTr="00A45C76"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B948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DD45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Rodzaj dofinansowania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58F0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Liczba dofinansowanych zadań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C3DB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Łączna kwota dofinansowania</w:t>
            </w:r>
          </w:p>
        </w:tc>
      </w:tr>
      <w:tr w:rsidR="00A45C76" w:rsidRPr="002C2AF5" w14:paraId="1E948F46" w14:textId="77777777" w:rsidTr="00A45C76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03EB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02C0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Likwidacja zbiornika bezodpływowego i przyłączenie nieruchomości do miejskiej sieci kanalizacyjnej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31F3" w14:textId="784D3BA5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2BF0" w14:textId="669F4AB0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5.325</w:t>
            </w:r>
            <w:r w:rsidR="00A45C76" w:rsidRPr="002C2AF5">
              <w:rPr>
                <w:rFonts w:ascii="Arial" w:hAnsi="Arial" w:cs="Arial"/>
                <w:lang w:eastAsia="pl-PL"/>
              </w:rPr>
              <w:t>,00</w:t>
            </w:r>
          </w:p>
        </w:tc>
      </w:tr>
      <w:tr w:rsidR="00A45C76" w:rsidRPr="002C2AF5" w14:paraId="0961CB79" w14:textId="77777777" w:rsidTr="00A45C76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3849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29C7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Zmiana systemu ogrzewania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884A" w14:textId="30147620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11</w:t>
            </w:r>
            <w:r w:rsidR="00A63E42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6649" w14:textId="73776E98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230.601,00</w:t>
            </w:r>
          </w:p>
        </w:tc>
      </w:tr>
      <w:tr w:rsidR="00A45C76" w:rsidRPr="002C2AF5" w14:paraId="2DA7DE45" w14:textId="77777777" w:rsidTr="00A45C76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A957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33EB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pl-PL"/>
              </w:rPr>
            </w:pPr>
            <w:r w:rsidRPr="002C2AF5">
              <w:rPr>
                <w:rFonts w:ascii="Arial" w:hAnsi="Arial" w:cs="Arial"/>
                <w:lang w:eastAsia="pl-PL"/>
              </w:rPr>
              <w:t>Usunięcie z obiektów budowlanych wyrobów zawierających azbest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7285" w14:textId="2ACD4A93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4258" w14:textId="76B09580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16.862,00</w:t>
            </w:r>
          </w:p>
        </w:tc>
      </w:tr>
      <w:tr w:rsidR="00A45C76" w:rsidRPr="002C2AF5" w14:paraId="7A448F83" w14:textId="77777777" w:rsidTr="00A45C76">
        <w:trPr>
          <w:trHeight w:val="33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CEAA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222E" w14:textId="77777777" w:rsidR="00A45C76" w:rsidRPr="002C2AF5" w:rsidRDefault="00A45C76" w:rsidP="002C2AF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110E" w14:textId="0BFA959E" w:rsidR="00A45C76" w:rsidRPr="002C2AF5" w:rsidRDefault="00A45C76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C2AF5">
              <w:rPr>
                <w:rFonts w:ascii="Arial" w:hAnsi="Arial" w:cs="Arial"/>
                <w:b/>
                <w:bCs/>
                <w:lang w:eastAsia="pl-PL"/>
              </w:rPr>
              <w:t>1</w:t>
            </w:r>
            <w:r w:rsidR="00A63E42">
              <w:rPr>
                <w:rFonts w:ascii="Arial" w:hAnsi="Arial" w:cs="Arial"/>
                <w:b/>
                <w:bCs/>
                <w:lang w:eastAsia="pl-PL"/>
              </w:rPr>
              <w:t>24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37D4" w14:textId="25B1B7CB" w:rsidR="00A45C76" w:rsidRPr="002C2AF5" w:rsidRDefault="00A63E42" w:rsidP="002C2AF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252.788,00</w:t>
            </w:r>
          </w:p>
        </w:tc>
      </w:tr>
    </w:tbl>
    <w:p w14:paraId="33428A14" w14:textId="77777777" w:rsidR="000817B8" w:rsidRDefault="000817B8">
      <w:pPr>
        <w:rPr>
          <w:rFonts w:ascii="Arial" w:hAnsi="Arial" w:cs="Arial"/>
        </w:rPr>
      </w:pPr>
    </w:p>
    <w:p w14:paraId="1C7F769C" w14:textId="77777777" w:rsidR="00A63E42" w:rsidRPr="002C2AF5" w:rsidRDefault="00A63E42">
      <w:pPr>
        <w:rPr>
          <w:rFonts w:ascii="Arial" w:hAnsi="Arial" w:cs="Arial"/>
        </w:rPr>
      </w:pPr>
    </w:p>
    <w:sectPr w:rsidR="00A63E42" w:rsidRPr="002C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76"/>
    <w:rsid w:val="000817B8"/>
    <w:rsid w:val="002C2AF5"/>
    <w:rsid w:val="00A45C76"/>
    <w:rsid w:val="00A63E42"/>
    <w:rsid w:val="00D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7AA"/>
  <w15:docId w15:val="{AD6F9B80-3B09-4015-B260-C42DB59E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C7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Marta Chojnicka</cp:lastModifiedBy>
  <cp:revision>2</cp:revision>
  <dcterms:created xsi:type="dcterms:W3CDTF">2026-01-09T08:27:00Z</dcterms:created>
  <dcterms:modified xsi:type="dcterms:W3CDTF">2026-01-09T08:27:00Z</dcterms:modified>
</cp:coreProperties>
</file>