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79" w:rsidRDefault="00C40E79" w:rsidP="00C40E79">
      <w:pPr>
        <w:spacing w:before="120" w:after="120" w:line="360" w:lineRule="auto"/>
        <w:ind w:left="44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</w:t>
      </w:r>
      <w:r w:rsidR="000876F4">
        <w:rPr>
          <w:color w:val="000000"/>
          <w:u w:color="000000"/>
        </w:rPr>
        <w:t>nik Nr 9 do zarządzenia Nr 152</w:t>
      </w:r>
      <w:r>
        <w:rPr>
          <w:color w:val="000000"/>
          <w:u w:color="000000"/>
        </w:rPr>
        <w:t>/22</w:t>
      </w:r>
      <w:r>
        <w:rPr>
          <w:color w:val="000000"/>
          <w:u w:color="000000"/>
        </w:rPr>
        <w:br/>
        <w:t>Prezydent</w:t>
      </w:r>
      <w:r w:rsidR="000876F4">
        <w:rPr>
          <w:color w:val="000000"/>
          <w:u w:color="000000"/>
        </w:rPr>
        <w:t>a Grudziądza</w:t>
      </w:r>
      <w:r w:rsidR="000876F4">
        <w:rPr>
          <w:color w:val="000000"/>
          <w:u w:color="000000"/>
        </w:rPr>
        <w:br/>
        <w:t xml:space="preserve">z dnia 3 marca </w:t>
      </w:r>
      <w:r>
        <w:rPr>
          <w:color w:val="000000"/>
          <w:u w:color="000000"/>
        </w:rPr>
        <w:t>2022 r.</w:t>
      </w:r>
    </w:p>
    <w:p w:rsidR="00C40E79" w:rsidRDefault="00C40E79" w:rsidP="00C40E7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zadań miękkich zalicza się m.in.: imprezy dla mieszkańców, szkolenia, kursy, konferencje, prelekcje, warsztaty, wyjazdy turystyczne itp.</w:t>
      </w:r>
    </w:p>
    <w:p w:rsidR="00C40E79" w:rsidRDefault="00C40E79" w:rsidP="00C40E7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organizacji imprez dla mieszkańców niezbędne jest uwzględnienie</w:t>
      </w:r>
      <w:r>
        <w:rPr>
          <w:color w:val="000000"/>
          <w:u w:color="000000"/>
        </w:rPr>
        <w:br/>
        <w:t>w projektach wydatków związanych z: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ubezpieczeniem OC i NNW;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opłatami wynikającymi z ustawy z dnia 4 lutego 1994 r. o prawie autorskim</w:t>
      </w:r>
      <w:r>
        <w:rPr>
          <w:color w:val="000000"/>
          <w:u w:color="000000"/>
        </w:rPr>
        <w:br/>
        <w:t>i prawach pokrewnych (np. ZAIKS) – w przypadku imprez, podczas których odtwarzane są utwory muzyczne;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koniecznością zapewnienia toalet dla uczestników;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koniecznością zapewnienia pojemników na odpady;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usługami porządkowymi (uprzątnięcie terenu imprezy);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promocją wydarzenia (plakaty, ulotki, spoty reklamowe);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realizacją przepisów  ustawy z dnia 20 marca 2009 r. o bezpieczeństwie imprez masowych (zapewnienie bezpieczeństwa, </w:t>
      </w:r>
      <w:proofErr w:type="spellStart"/>
      <w:r>
        <w:rPr>
          <w:color w:val="000000"/>
          <w:u w:color="000000"/>
        </w:rPr>
        <w:t>ochrony</w:t>
      </w:r>
      <w:proofErr w:type="spellEnd"/>
      <w:r>
        <w:rPr>
          <w:color w:val="000000"/>
          <w:u w:color="000000"/>
        </w:rPr>
        <w:t xml:space="preserve"> i porządku) – w przypadku imprez masowych.</w:t>
      </w:r>
    </w:p>
    <w:p w:rsidR="00C40E79" w:rsidRDefault="00C40E79" w:rsidP="00C40E7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organizacji szkoleń, kursów, konferencji, prelekcji, warsztatów i wyjazdów turystycznych niezbędne jest uwzględnienie w projektach wydatków związanych                 z ubezpieczeniem OC i NNW.</w:t>
      </w:r>
    </w:p>
    <w:p w:rsidR="00C40E79" w:rsidRDefault="00C40E79" w:rsidP="00C40E7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zgłaszanych projektach zadań miękkich  za wydatki, które nie mogą zostać sfinansowane z GBO, uznaje się wydatki związane z:</w:t>
      </w:r>
    </w:p>
    <w:p w:rsidR="00C40E79" w:rsidRPr="00BA1A15" w:rsidRDefault="00C40E79" w:rsidP="00C40E79">
      <w:pPr>
        <w:spacing w:before="120" w:after="120"/>
        <w:ind w:left="340" w:hanging="227"/>
        <w:rPr>
          <w:color w:val="FF0000"/>
          <w:u w:color="000000"/>
        </w:rPr>
      </w:pPr>
      <w:r>
        <w:t>1) </w:t>
      </w:r>
      <w:r w:rsidRPr="002F20D2">
        <w:rPr>
          <w:u w:color="000000"/>
        </w:rPr>
        <w:t>zakupem przedmiotów/ materiałów do realizacji zadania mających charakter trwały</w:t>
      </w:r>
      <w:r w:rsidR="002F20D2" w:rsidRPr="002F20D2">
        <w:rPr>
          <w:u w:color="000000"/>
        </w:rPr>
        <w:t xml:space="preserve">, </w:t>
      </w:r>
      <w:r w:rsidRPr="002F20D2">
        <w:rPr>
          <w:u w:color="000000"/>
        </w:rPr>
        <w:t xml:space="preserve"> z wyjątkiem zakupu nagród, medali i pucharów dla uczestników imprez realizowanych w ramach GBO</w:t>
      </w:r>
      <w:r w:rsidR="00D24F94">
        <w:rPr>
          <w:u w:color="000000"/>
        </w:rPr>
        <w:t>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obsługą gastronomiczną;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zakupem żywności;</w:t>
      </w:r>
    </w:p>
    <w:p w:rsidR="00C40E79" w:rsidRDefault="00C40E79" w:rsidP="00C40E79">
      <w:pPr>
        <w:spacing w:before="120" w:after="120"/>
        <w:ind w:left="340" w:hanging="227"/>
        <w:rPr>
          <w:color w:val="000000"/>
          <w:u w:color="000000"/>
        </w:rPr>
        <w:sectPr w:rsidR="00C40E7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4) </w:t>
      </w:r>
      <w:r>
        <w:rPr>
          <w:color w:val="000000"/>
          <w:u w:color="000000"/>
        </w:rPr>
        <w:t>zakupem napojów (z wyjątkiem wody), w tym w szc</w:t>
      </w:r>
      <w:r w:rsidR="00631D10">
        <w:rPr>
          <w:color w:val="000000"/>
          <w:u w:color="000000"/>
        </w:rPr>
        <w:t>zególności napojów alkoholowych.</w:t>
      </w:r>
    </w:p>
    <w:p w:rsidR="00B90AD3" w:rsidRDefault="00B90AD3" w:rsidP="00631D10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01" w:rsidRDefault="009E7B01" w:rsidP="00C44845">
      <w:r>
        <w:separator/>
      </w:r>
    </w:p>
  </w:endnote>
  <w:endnote w:type="continuationSeparator" w:id="0">
    <w:p w:rsidR="009E7B01" w:rsidRDefault="009E7B01" w:rsidP="00C4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B6" w:rsidRDefault="009E7B0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01" w:rsidRDefault="009E7B01" w:rsidP="00C44845">
      <w:r>
        <w:separator/>
      </w:r>
    </w:p>
  </w:footnote>
  <w:footnote w:type="continuationSeparator" w:id="0">
    <w:p w:rsidR="009E7B01" w:rsidRDefault="009E7B01" w:rsidP="00C44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0E79"/>
    <w:rsid w:val="000003BC"/>
    <w:rsid w:val="000204B6"/>
    <w:rsid w:val="00030361"/>
    <w:rsid w:val="0003634D"/>
    <w:rsid w:val="000876F4"/>
    <w:rsid w:val="000F2CA3"/>
    <w:rsid w:val="00122191"/>
    <w:rsid w:val="00196E13"/>
    <w:rsid w:val="001A0447"/>
    <w:rsid w:val="001D0BC7"/>
    <w:rsid w:val="002040F2"/>
    <w:rsid w:val="00246A9A"/>
    <w:rsid w:val="002A2D32"/>
    <w:rsid w:val="002F20D2"/>
    <w:rsid w:val="003255DE"/>
    <w:rsid w:val="00341B95"/>
    <w:rsid w:val="003973D2"/>
    <w:rsid w:val="003A541C"/>
    <w:rsid w:val="003A692B"/>
    <w:rsid w:val="00422B5B"/>
    <w:rsid w:val="00436DD8"/>
    <w:rsid w:val="004E52A2"/>
    <w:rsid w:val="004F64EF"/>
    <w:rsid w:val="005025CD"/>
    <w:rsid w:val="0051639C"/>
    <w:rsid w:val="005220A5"/>
    <w:rsid w:val="00572C40"/>
    <w:rsid w:val="005D012E"/>
    <w:rsid w:val="00631D10"/>
    <w:rsid w:val="006C47A1"/>
    <w:rsid w:val="006C4EFD"/>
    <w:rsid w:val="007A3DEB"/>
    <w:rsid w:val="00857111"/>
    <w:rsid w:val="008C25BA"/>
    <w:rsid w:val="009131F1"/>
    <w:rsid w:val="00940FDC"/>
    <w:rsid w:val="009A720B"/>
    <w:rsid w:val="009B00DA"/>
    <w:rsid w:val="009E7B01"/>
    <w:rsid w:val="00AE0A25"/>
    <w:rsid w:val="00AE0BB5"/>
    <w:rsid w:val="00AF0450"/>
    <w:rsid w:val="00B309E5"/>
    <w:rsid w:val="00B5346D"/>
    <w:rsid w:val="00B90AD3"/>
    <w:rsid w:val="00BC1D5C"/>
    <w:rsid w:val="00BF3C71"/>
    <w:rsid w:val="00C40E79"/>
    <w:rsid w:val="00C44845"/>
    <w:rsid w:val="00C528C6"/>
    <w:rsid w:val="00CD6209"/>
    <w:rsid w:val="00D24F94"/>
    <w:rsid w:val="00E7625C"/>
    <w:rsid w:val="00EF0441"/>
    <w:rsid w:val="00F203B7"/>
    <w:rsid w:val="00F32DBF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</cp:revision>
  <dcterms:created xsi:type="dcterms:W3CDTF">2021-11-03T11:38:00Z</dcterms:created>
  <dcterms:modified xsi:type="dcterms:W3CDTF">2022-03-04T08:06:00Z</dcterms:modified>
</cp:coreProperties>
</file>